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4AA74" w14:textId="09DF6D3F" w:rsidR="003E2210" w:rsidRPr="0088003B" w:rsidRDefault="00666A1E" w:rsidP="00FB1907">
      <w:pPr>
        <w:spacing w:after="0"/>
        <w:rPr>
          <w:rFonts w:eastAsia="Times New Roman" w:cs="Arial"/>
          <w:b/>
          <w:bCs/>
          <w:color w:val="FFF9EF" w:themeColor="background1"/>
          <w:sz w:val="36"/>
          <w:szCs w:val="36"/>
          <w:lang w:val="en-GB" w:eastAsia="en-AU"/>
        </w:rPr>
      </w:pPr>
      <w:r w:rsidRPr="0088003B">
        <w:rPr>
          <w:rFonts w:eastAsia="Times New Roman" w:cs="Arial"/>
          <w:noProof/>
          <w:color w:val="FFF9EF" w:themeColor="background1"/>
          <w:sz w:val="32"/>
          <w:szCs w:val="32"/>
          <w:lang w:val="en-GB" w:eastAsia="en-AU"/>
        </w:rPr>
        <w:drawing>
          <wp:anchor distT="0" distB="0" distL="114300" distR="114300" simplePos="0" relativeHeight="251658250" behindDoc="1" locked="0" layoutInCell="1" allowOverlap="1" wp14:anchorId="4FAE001F" wp14:editId="6130702D">
            <wp:simplePos x="681990" y="982345"/>
            <wp:positionH relativeFrom="page">
              <wp:align>center</wp:align>
            </wp:positionH>
            <wp:positionV relativeFrom="page">
              <wp:align>top</wp:align>
            </wp:positionV>
            <wp:extent cx="7552800" cy="10685096"/>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rcRect l="7" r="7"/>
                    <a:stretch>
                      <a:fillRect/>
                    </a:stretch>
                  </pic:blipFill>
                  <pic:spPr bwMode="auto">
                    <a:xfrm>
                      <a:off x="0" y="0"/>
                      <a:ext cx="7552800" cy="10685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BEF32"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A8226F6"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9F43D50"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541CFCC0"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BB59103"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62650E1A"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3B7FDFD4"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AFF934D"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1C95D128"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35CCC365" w14:textId="77777777" w:rsidR="003E2210" w:rsidRPr="0088003B" w:rsidRDefault="003E2210" w:rsidP="00FB1907">
      <w:pPr>
        <w:spacing w:after="0"/>
        <w:rPr>
          <w:rFonts w:eastAsia="Times New Roman" w:cs="Arial"/>
          <w:b/>
          <w:bCs/>
          <w:color w:val="FFF9EF" w:themeColor="background1"/>
          <w:sz w:val="36"/>
          <w:szCs w:val="36"/>
          <w:lang w:val="en-GB" w:eastAsia="en-AU"/>
        </w:rPr>
      </w:pPr>
    </w:p>
    <w:p w14:paraId="4398C430" w14:textId="77777777" w:rsidR="00666A1E" w:rsidRPr="007A1311" w:rsidRDefault="00666A1E" w:rsidP="00FB1907">
      <w:pPr>
        <w:spacing w:after="0"/>
        <w:rPr>
          <w:rFonts w:eastAsia="Times New Roman" w:cs="Arial"/>
          <w:b/>
          <w:bCs/>
          <w:color w:val="FFF9EF" w:themeColor="background1"/>
          <w:sz w:val="32"/>
          <w:szCs w:val="32"/>
          <w:lang w:val="en-GB" w:eastAsia="en-AU"/>
        </w:rPr>
      </w:pPr>
    </w:p>
    <w:p w14:paraId="0255574B" w14:textId="00D9EE54" w:rsidR="00A35A96" w:rsidRPr="0088003B" w:rsidRDefault="009A7B6A" w:rsidP="00FB1907">
      <w:pPr>
        <w:spacing w:after="0"/>
        <w:rPr>
          <w:rFonts w:eastAsia="Times New Roman" w:cs="Arial"/>
          <w:b/>
          <w:color w:val="FFF9EF" w:themeColor="background1"/>
          <w:sz w:val="56"/>
          <w:szCs w:val="56"/>
          <w:lang w:val="en-GB" w:eastAsia="en-AU"/>
        </w:rPr>
      </w:pPr>
      <w:r w:rsidRPr="0088003B">
        <w:rPr>
          <w:rFonts w:eastAsia="Times New Roman" w:cs="Arial"/>
          <w:b/>
          <w:color w:val="FFF9EF" w:themeColor="background1"/>
          <w:sz w:val="56"/>
          <w:szCs w:val="56"/>
          <w:lang w:val="en-GB" w:eastAsia="en-AU"/>
        </w:rPr>
        <w:t xml:space="preserve">QCOSS </w:t>
      </w:r>
      <w:r w:rsidR="00FB1907" w:rsidRPr="0088003B">
        <w:rPr>
          <w:rFonts w:eastAsia="Times New Roman" w:cs="Arial"/>
          <w:b/>
          <w:color w:val="FFF9EF" w:themeColor="background1"/>
          <w:sz w:val="56"/>
          <w:szCs w:val="56"/>
          <w:lang w:val="en-GB" w:eastAsia="en-AU"/>
        </w:rPr>
        <w:t>Annual Report</w:t>
      </w:r>
    </w:p>
    <w:p w14:paraId="626CA3DA" w14:textId="2811A255" w:rsidR="009A7B6A" w:rsidRPr="0088003B" w:rsidRDefault="009A7B6A" w:rsidP="00FB1907">
      <w:pPr>
        <w:spacing w:after="0"/>
        <w:rPr>
          <w:rFonts w:eastAsia="Times New Roman" w:cs="Arial"/>
          <w:b/>
          <w:color w:val="FAA61B" w:themeColor="accent1"/>
          <w:sz w:val="56"/>
          <w:szCs w:val="56"/>
          <w:lang w:val="en-GB" w:eastAsia="en-AU"/>
        </w:rPr>
      </w:pPr>
      <w:r w:rsidRPr="0088003B">
        <w:rPr>
          <w:rFonts w:eastAsia="Times New Roman" w:cs="Arial"/>
          <w:color w:val="FAA61B" w:themeColor="accent1"/>
          <w:sz w:val="32"/>
          <w:szCs w:val="32"/>
          <w:lang w:val="en-GB" w:eastAsia="en-AU"/>
        </w:rPr>
        <w:t>J</w:t>
      </w:r>
      <w:r w:rsidR="00FB1907" w:rsidRPr="0088003B">
        <w:rPr>
          <w:rFonts w:eastAsia="Times New Roman" w:cs="Arial"/>
          <w:color w:val="FAA61B" w:themeColor="accent1"/>
          <w:sz w:val="32"/>
          <w:szCs w:val="32"/>
          <w:lang w:val="en-GB" w:eastAsia="en-AU"/>
        </w:rPr>
        <w:t>uly</w:t>
      </w:r>
      <w:r w:rsidRPr="0088003B">
        <w:rPr>
          <w:rFonts w:eastAsia="Times New Roman" w:cs="Arial"/>
          <w:color w:val="FAA61B" w:themeColor="accent1"/>
          <w:sz w:val="32"/>
          <w:szCs w:val="32"/>
          <w:lang w:val="en-GB" w:eastAsia="en-AU"/>
        </w:rPr>
        <w:t xml:space="preserve"> 2020 </w:t>
      </w:r>
      <w:r w:rsidR="00FB1907" w:rsidRPr="0088003B">
        <w:rPr>
          <w:rFonts w:eastAsia="Times New Roman" w:cs="Arial"/>
          <w:color w:val="FAA61B" w:themeColor="accent1"/>
          <w:sz w:val="32"/>
          <w:szCs w:val="32"/>
          <w:lang w:val="en-GB" w:eastAsia="en-AU"/>
        </w:rPr>
        <w:t>-</w:t>
      </w:r>
      <w:r w:rsidRPr="0088003B">
        <w:rPr>
          <w:rFonts w:eastAsia="Times New Roman" w:cs="Arial"/>
          <w:color w:val="FAA61B" w:themeColor="accent1"/>
          <w:sz w:val="32"/>
          <w:szCs w:val="32"/>
          <w:lang w:val="en-GB" w:eastAsia="en-AU"/>
        </w:rPr>
        <w:t xml:space="preserve"> J</w:t>
      </w:r>
      <w:r w:rsidR="00FB1907" w:rsidRPr="0088003B">
        <w:rPr>
          <w:rFonts w:eastAsia="Times New Roman" w:cs="Arial"/>
          <w:color w:val="FAA61B" w:themeColor="accent1"/>
          <w:sz w:val="32"/>
          <w:szCs w:val="32"/>
          <w:lang w:val="en-GB" w:eastAsia="en-AU"/>
        </w:rPr>
        <w:t>une</w:t>
      </w:r>
      <w:r w:rsidRPr="0088003B">
        <w:rPr>
          <w:rFonts w:eastAsia="Times New Roman" w:cs="Arial"/>
          <w:color w:val="FAA61B" w:themeColor="accent1"/>
          <w:sz w:val="32"/>
          <w:szCs w:val="32"/>
          <w:lang w:val="en-GB" w:eastAsia="en-AU"/>
        </w:rPr>
        <w:t xml:space="preserve"> 2021</w:t>
      </w:r>
    </w:p>
    <w:p w14:paraId="716A915F" w14:textId="77777777" w:rsidR="00951980" w:rsidRPr="0088003B" w:rsidRDefault="00951980">
      <w:pPr>
        <w:rPr>
          <w:rFonts w:eastAsia="Times New Roman" w:cs="Arial"/>
          <w:b/>
          <w:szCs w:val="20"/>
          <w:lang w:val="en-GB" w:eastAsia="en-AU"/>
        </w:rPr>
      </w:pPr>
    </w:p>
    <w:p w14:paraId="2EB9BC64" w14:textId="77777777" w:rsidR="00053E90" w:rsidRPr="0088003B" w:rsidRDefault="00053E90">
      <w:pPr>
        <w:rPr>
          <w:rFonts w:eastAsia="Times New Roman" w:cs="Arial"/>
          <w:b/>
          <w:szCs w:val="20"/>
          <w:lang w:val="en-GB" w:eastAsia="en-AU"/>
        </w:rPr>
      </w:pPr>
    </w:p>
    <w:p w14:paraId="0D096E18" w14:textId="77777777" w:rsidR="0067315E" w:rsidRPr="0088003B" w:rsidRDefault="0067315E" w:rsidP="00F3476C">
      <w:pPr>
        <w:pStyle w:val="Heading2"/>
        <w:spacing w:after="120"/>
        <w:rPr>
          <w:rFonts w:cs="Arial"/>
          <w:szCs w:val="32"/>
          <w:lang w:val="en-GB" w:eastAsia="en-AU"/>
        </w:rPr>
      </w:pPr>
    </w:p>
    <w:p w14:paraId="044230C3" w14:textId="70163050" w:rsidR="0067315E" w:rsidRPr="0088003B" w:rsidRDefault="0067315E" w:rsidP="00F3476C">
      <w:pPr>
        <w:pStyle w:val="Heading2"/>
        <w:spacing w:after="120"/>
        <w:rPr>
          <w:rFonts w:cs="Arial"/>
          <w:szCs w:val="32"/>
          <w:lang w:val="en-GB" w:eastAsia="en-AU"/>
        </w:rPr>
      </w:pPr>
    </w:p>
    <w:p w14:paraId="1E4850DF" w14:textId="57532C63" w:rsidR="0067315E" w:rsidRPr="0088003B" w:rsidRDefault="0067315E" w:rsidP="0067315E">
      <w:pPr>
        <w:rPr>
          <w:rFonts w:cs="Arial"/>
          <w:lang w:val="en-GB" w:eastAsia="en-AU"/>
        </w:rPr>
      </w:pPr>
    </w:p>
    <w:p w14:paraId="2CDAC6B4" w14:textId="6005C114" w:rsidR="0067315E" w:rsidRPr="0088003B" w:rsidRDefault="0067315E" w:rsidP="0067315E">
      <w:pPr>
        <w:rPr>
          <w:rFonts w:cs="Arial"/>
          <w:lang w:val="en-GB" w:eastAsia="en-AU"/>
        </w:rPr>
      </w:pPr>
    </w:p>
    <w:p w14:paraId="57CD065D" w14:textId="6F79FF6A" w:rsidR="0067315E" w:rsidRPr="0088003B" w:rsidRDefault="0067315E" w:rsidP="0067315E">
      <w:pPr>
        <w:rPr>
          <w:rFonts w:cs="Arial"/>
          <w:lang w:val="en-GB" w:eastAsia="en-AU"/>
        </w:rPr>
      </w:pPr>
    </w:p>
    <w:p w14:paraId="36487959" w14:textId="15641E48" w:rsidR="0067315E" w:rsidRPr="0088003B" w:rsidRDefault="0067315E" w:rsidP="0067315E">
      <w:pPr>
        <w:rPr>
          <w:rFonts w:cs="Arial"/>
          <w:lang w:val="en-GB" w:eastAsia="en-AU"/>
        </w:rPr>
      </w:pPr>
    </w:p>
    <w:p w14:paraId="3CEA668E" w14:textId="076D2A7C" w:rsidR="0067315E" w:rsidRPr="0088003B" w:rsidRDefault="0067315E" w:rsidP="0067315E">
      <w:pPr>
        <w:rPr>
          <w:rFonts w:cs="Arial"/>
          <w:lang w:val="en-GB" w:eastAsia="en-AU"/>
        </w:rPr>
      </w:pPr>
    </w:p>
    <w:p w14:paraId="020382CF" w14:textId="5BBDF5AC" w:rsidR="0067315E" w:rsidRPr="0088003B" w:rsidRDefault="0067315E" w:rsidP="0067315E">
      <w:pPr>
        <w:rPr>
          <w:rFonts w:cs="Arial"/>
          <w:lang w:val="en-GB" w:eastAsia="en-AU"/>
        </w:rPr>
      </w:pPr>
    </w:p>
    <w:p w14:paraId="2186A35A" w14:textId="45357256" w:rsidR="0067315E" w:rsidRPr="0088003B" w:rsidRDefault="0067315E" w:rsidP="0067315E">
      <w:pPr>
        <w:rPr>
          <w:rFonts w:cs="Arial"/>
          <w:lang w:val="en-GB" w:eastAsia="en-AU"/>
        </w:rPr>
      </w:pPr>
    </w:p>
    <w:p w14:paraId="2E702163" w14:textId="1EBDAC22" w:rsidR="0067315E" w:rsidRPr="0088003B" w:rsidRDefault="0067315E" w:rsidP="0067315E">
      <w:pPr>
        <w:rPr>
          <w:rFonts w:cs="Arial"/>
          <w:lang w:val="en-GB" w:eastAsia="en-AU"/>
        </w:rPr>
      </w:pPr>
    </w:p>
    <w:p w14:paraId="6D814DAB" w14:textId="148D979A" w:rsidR="0067315E" w:rsidRPr="0088003B" w:rsidRDefault="0067315E" w:rsidP="0067315E">
      <w:pPr>
        <w:rPr>
          <w:rFonts w:cs="Arial"/>
          <w:lang w:val="en-GB" w:eastAsia="en-AU"/>
        </w:rPr>
      </w:pPr>
    </w:p>
    <w:p w14:paraId="16FDB9CD" w14:textId="1ECDB28F" w:rsidR="0067315E" w:rsidRPr="0088003B" w:rsidRDefault="0067315E" w:rsidP="0067315E">
      <w:pPr>
        <w:rPr>
          <w:rFonts w:cs="Arial"/>
          <w:lang w:val="en-GB" w:eastAsia="en-AU"/>
        </w:rPr>
      </w:pPr>
    </w:p>
    <w:p w14:paraId="0D011075" w14:textId="77777777" w:rsidR="00B14C79" w:rsidRPr="0088003B" w:rsidRDefault="00B14C79" w:rsidP="0067315E">
      <w:pPr>
        <w:rPr>
          <w:rFonts w:cs="Arial"/>
          <w:lang w:val="en-GB" w:eastAsia="en-AU"/>
        </w:rPr>
      </w:pPr>
    </w:p>
    <w:p w14:paraId="5447DD8F" w14:textId="640B86F9" w:rsidR="0067315E" w:rsidRPr="0088003B" w:rsidRDefault="0067315E" w:rsidP="0067315E">
      <w:pPr>
        <w:rPr>
          <w:rFonts w:cs="Arial"/>
          <w:lang w:val="en-GB" w:eastAsia="en-AU"/>
        </w:rPr>
      </w:pPr>
    </w:p>
    <w:p w14:paraId="415FA313" w14:textId="55888F45" w:rsidR="00B14C79" w:rsidRPr="0088003B" w:rsidRDefault="00B14C79" w:rsidP="00E218CE">
      <w:pPr>
        <w:ind w:left="142" w:right="248"/>
        <w:rPr>
          <w:rFonts w:cs="Arial"/>
          <w:b/>
          <w:bCs/>
          <w:color w:val="2A3648" w:themeColor="text2"/>
          <w:sz w:val="36"/>
          <w:szCs w:val="36"/>
        </w:rPr>
      </w:pPr>
    </w:p>
    <w:p w14:paraId="165D8B25" w14:textId="77777777" w:rsidR="00191955" w:rsidRDefault="00191955" w:rsidP="00A048ED">
      <w:pPr>
        <w:ind w:right="248"/>
        <w:rPr>
          <w:rFonts w:cs="Arial"/>
          <w:b/>
          <w:bCs/>
          <w:color w:val="2A3648" w:themeColor="text2"/>
          <w:sz w:val="32"/>
          <w:szCs w:val="32"/>
        </w:rPr>
      </w:pPr>
    </w:p>
    <w:p w14:paraId="1BEE2CE9" w14:textId="77777777" w:rsidR="00C921A4" w:rsidRDefault="00C921A4" w:rsidP="001823E9">
      <w:pPr>
        <w:ind w:left="142" w:right="-1"/>
        <w:rPr>
          <w:rFonts w:cs="Arial"/>
          <w:b/>
          <w:bCs/>
          <w:color w:val="2A3648" w:themeColor="text2"/>
          <w:sz w:val="32"/>
          <w:szCs w:val="32"/>
        </w:rPr>
      </w:pPr>
    </w:p>
    <w:p w14:paraId="265E96C3" w14:textId="121A7459" w:rsidR="00E218CE" w:rsidRPr="00A232B6" w:rsidRDefault="00D213AB" w:rsidP="001823E9">
      <w:pPr>
        <w:ind w:left="142" w:right="-1"/>
        <w:rPr>
          <w:rFonts w:cs="Arial"/>
          <w:b/>
          <w:color w:val="2A3648" w:themeColor="text2"/>
          <w:sz w:val="36"/>
          <w:szCs w:val="36"/>
        </w:rPr>
      </w:pPr>
      <w:r w:rsidRPr="0088003B">
        <w:rPr>
          <w:rFonts w:cs="Arial"/>
          <w:b/>
          <w:bCs/>
          <w:noProof/>
          <w:color w:val="2A3648" w:themeColor="text2"/>
          <w:sz w:val="36"/>
          <w:szCs w:val="36"/>
        </w:rPr>
        <w:drawing>
          <wp:anchor distT="0" distB="0" distL="114300" distR="114300" simplePos="0" relativeHeight="251658256" behindDoc="1" locked="0" layoutInCell="1" allowOverlap="1" wp14:anchorId="76BE4EFB" wp14:editId="260B2683">
            <wp:simplePos x="0" y="0"/>
            <wp:positionH relativeFrom="page">
              <wp:posOffset>4445</wp:posOffset>
            </wp:positionH>
            <wp:positionV relativeFrom="page">
              <wp:posOffset>219</wp:posOffset>
            </wp:positionV>
            <wp:extent cx="7552446" cy="5322627"/>
            <wp:effectExtent l="0" t="0" r="0" b="0"/>
            <wp:wrapNone/>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pic:cNvPicPr/>
                  </pic:nvPicPr>
                  <pic:blipFill rotWithShape="1">
                    <a:blip r:embed="rId12" cstate="print">
                      <a:extLst>
                        <a:ext uri="{28A0092B-C50C-407E-A947-70E740481C1C}">
                          <a14:useLocalDpi xmlns:a14="http://schemas.microsoft.com/office/drawing/2010/main" val="0"/>
                        </a:ext>
                      </a:extLst>
                    </a:blip>
                    <a:srcRect b="50166"/>
                    <a:stretch/>
                  </pic:blipFill>
                  <pic:spPr bwMode="auto">
                    <a:xfrm>
                      <a:off x="0" y="0"/>
                      <a:ext cx="7552446" cy="5322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8CE" w:rsidRPr="00A232B6">
        <w:rPr>
          <w:rFonts w:cs="Arial"/>
          <w:b/>
          <w:color w:val="2A3648" w:themeColor="text2"/>
          <w:sz w:val="32"/>
          <w:szCs w:val="32"/>
        </w:rPr>
        <w:t>About QCOSS</w:t>
      </w:r>
    </w:p>
    <w:p w14:paraId="15CA8152"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We are QCOSS (Queensland Council of Social Service), Queensland’s peak body for the social service sector. Our vision is to achieve equality, opportunity and wellbeing for every person, in every community.</w:t>
      </w:r>
    </w:p>
    <w:p w14:paraId="14CFEF66"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We believe that every person in Queensland – regardless of where they come from, who they pray to, their gender, who they love, how or where they live – deserves to live a life of equality, opportunity and wellbeing.</w:t>
      </w:r>
    </w:p>
    <w:p w14:paraId="081FCFE9"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 xml:space="preserve">We are a conduit for change. We bring people together to help solve the big social issues faced by people in Queensland, building strength in numbers to amplify our voice. </w:t>
      </w:r>
    </w:p>
    <w:p w14:paraId="4777C56E"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We’re committed to self-determination and opportunity for Aboriginal and Torres Strait Islander people.</w:t>
      </w:r>
    </w:p>
    <w:p w14:paraId="58DDF81B" w14:textId="77777777" w:rsidR="00E218CE" w:rsidRPr="0088003B" w:rsidRDefault="00E218CE" w:rsidP="001823E9">
      <w:pPr>
        <w:ind w:left="142" w:right="-1"/>
        <w:rPr>
          <w:rFonts w:cs="Arial"/>
          <w:color w:val="2A3648" w:themeColor="text1"/>
          <w:sz w:val="22"/>
        </w:rPr>
      </w:pPr>
      <w:r w:rsidRPr="0088003B">
        <w:rPr>
          <w:rFonts w:cs="Arial"/>
          <w:color w:val="2A3648" w:themeColor="text1"/>
          <w:sz w:val="22"/>
        </w:rPr>
        <w:t xml:space="preserve">QCOSS is part of the national network of Councils of Social Service lending support and gaining essential insight to national and other state issues. QCOSS is supported by the vice-regal patronage of His Excellency the Honourable Paul de Jersey AC, </w:t>
      </w:r>
      <w:hyperlink r:id="rId13" w:history="1">
        <w:r w:rsidRPr="0088003B">
          <w:rPr>
            <w:rFonts w:cs="Arial"/>
            <w:color w:val="2A3648" w:themeColor="text1"/>
            <w:sz w:val="22"/>
          </w:rPr>
          <w:t>Governor of Queensland</w:t>
        </w:r>
      </w:hyperlink>
      <w:r w:rsidRPr="0088003B">
        <w:rPr>
          <w:rFonts w:cs="Arial"/>
          <w:color w:val="2A3648" w:themeColor="text1"/>
          <w:sz w:val="22"/>
        </w:rPr>
        <w:t>.</w:t>
      </w:r>
    </w:p>
    <w:p w14:paraId="56841A45" w14:textId="77777777" w:rsidR="00E218CE" w:rsidRPr="0088003B" w:rsidRDefault="00E218CE" w:rsidP="001823E9">
      <w:pPr>
        <w:spacing w:after="0"/>
        <w:ind w:left="142" w:right="-1"/>
        <w:rPr>
          <w:rFonts w:cs="Arial"/>
          <w:color w:val="2A3648" w:themeColor="text1"/>
          <w:sz w:val="22"/>
        </w:rPr>
      </w:pPr>
      <w:r w:rsidRPr="0088003B">
        <w:rPr>
          <w:rFonts w:cs="Arial"/>
          <w:color w:val="2A3648" w:themeColor="text1"/>
          <w:sz w:val="22"/>
        </w:rPr>
        <w:t xml:space="preserve">Join us to mobilise a force for equality, opportunity and wellbeing. </w:t>
      </w:r>
    </w:p>
    <w:p w14:paraId="3FA64472" w14:textId="04D1ECC9" w:rsidR="00E218CE" w:rsidRDefault="00E218CE" w:rsidP="001823E9">
      <w:pPr>
        <w:spacing w:after="240"/>
        <w:ind w:left="142" w:right="-1"/>
        <w:rPr>
          <w:rFonts w:cs="Arial"/>
          <w:color w:val="2A3648" w:themeColor="text1"/>
          <w:sz w:val="22"/>
        </w:rPr>
      </w:pPr>
      <w:r w:rsidRPr="0088003B">
        <w:rPr>
          <w:rFonts w:cs="Arial"/>
          <w:color w:val="2A3648" w:themeColor="text1"/>
          <w:sz w:val="22"/>
        </w:rPr>
        <w:t xml:space="preserve">To join visit </w:t>
      </w:r>
      <w:hyperlink r:id="rId14" w:history="1">
        <w:r w:rsidRPr="0088003B">
          <w:rPr>
            <w:rStyle w:val="Hyperlink"/>
            <w:rFonts w:ascii="Arial" w:hAnsi="Arial" w:cs="Arial"/>
            <w:sz w:val="22"/>
          </w:rPr>
          <w:t>the QCOSS website</w:t>
        </w:r>
      </w:hyperlink>
      <w:r w:rsidRPr="0088003B">
        <w:rPr>
          <w:rFonts w:cs="Arial"/>
          <w:color w:val="2A3648" w:themeColor="text1"/>
          <w:sz w:val="22"/>
        </w:rPr>
        <w:t xml:space="preserve"> (</w:t>
      </w:r>
      <w:hyperlink r:id="rId15" w:history="1">
        <w:r w:rsidR="00A048ED" w:rsidRPr="00FF3BCB">
          <w:rPr>
            <w:rStyle w:val="Hyperlink"/>
            <w:rFonts w:ascii="Arial" w:hAnsi="Arial" w:cs="Arial"/>
            <w:sz w:val="22"/>
          </w:rPr>
          <w:t>www.QCOSS.org.au</w:t>
        </w:r>
      </w:hyperlink>
      <w:r w:rsidRPr="0088003B">
        <w:rPr>
          <w:rStyle w:val="Hyperlink"/>
          <w:rFonts w:ascii="Arial" w:hAnsi="Arial" w:cs="Arial"/>
          <w:sz w:val="22"/>
        </w:rPr>
        <w:t>)</w:t>
      </w:r>
      <w:r w:rsidRPr="0088003B">
        <w:rPr>
          <w:rFonts w:cs="Arial"/>
          <w:color w:val="2A3648" w:themeColor="text1"/>
          <w:sz w:val="22"/>
        </w:rPr>
        <w:t>.</w:t>
      </w:r>
    </w:p>
    <w:p w14:paraId="15026876" w14:textId="5857832E" w:rsidR="00E218CE" w:rsidRPr="002F6DCF" w:rsidRDefault="00E218CE" w:rsidP="00191955">
      <w:pPr>
        <w:ind w:left="142" w:right="-35"/>
        <w:rPr>
          <w:rFonts w:cs="Arial"/>
          <w:color w:val="2A3648" w:themeColor="text2"/>
          <w:sz w:val="22"/>
        </w:rPr>
      </w:pPr>
      <w:r w:rsidRPr="002F6DCF">
        <w:rPr>
          <w:rFonts w:cs="Arial"/>
          <w:color w:val="2A3648" w:themeColor="text2"/>
          <w:sz w:val="22"/>
        </w:rPr>
        <w:t xml:space="preserve">© 2021 Queensland Council of Social Service Ltd. This publication is copyright. </w:t>
      </w:r>
    </w:p>
    <w:p w14:paraId="305053AE" w14:textId="77777777" w:rsidR="005D3CA8" w:rsidRPr="00191955" w:rsidRDefault="005D3CA8" w:rsidP="00191955">
      <w:pPr>
        <w:ind w:left="142" w:right="-35"/>
        <w:rPr>
          <w:rFonts w:cs="Arial"/>
          <w:spacing w:val="4"/>
          <w:szCs w:val="20"/>
        </w:rPr>
      </w:pPr>
    </w:p>
    <w:p w14:paraId="25159E2E" w14:textId="77777777" w:rsidR="006E6B52" w:rsidRPr="0088003B" w:rsidRDefault="006E6B52" w:rsidP="006E6B52">
      <w:pPr>
        <w:ind w:left="284" w:right="-35" w:hanging="142"/>
        <w:rPr>
          <w:rFonts w:cs="Arial"/>
          <w:spacing w:val="4"/>
          <w:sz w:val="18"/>
          <w:szCs w:val="18"/>
        </w:rPr>
      </w:pPr>
    </w:p>
    <w:p w14:paraId="186E3EBA" w14:textId="456B7DA6" w:rsidR="00E218CE" w:rsidRPr="0088003B" w:rsidRDefault="00E218CE" w:rsidP="00E218CE">
      <w:pPr>
        <w:ind w:left="3119"/>
        <w:rPr>
          <w:rFonts w:cs="Arial"/>
          <w:i/>
          <w:iCs/>
          <w:sz w:val="36"/>
          <w:szCs w:val="36"/>
        </w:rPr>
      </w:pPr>
      <w:r w:rsidRPr="0088003B">
        <w:rPr>
          <w:rFonts w:cs="Arial"/>
          <w:i/>
          <w:iCs/>
          <w:noProof/>
          <w:sz w:val="36"/>
          <w:szCs w:val="36"/>
        </w:rPr>
        <w:drawing>
          <wp:anchor distT="0" distB="0" distL="114300" distR="114300" simplePos="0" relativeHeight="251658255" behindDoc="0" locked="0" layoutInCell="1" allowOverlap="1" wp14:anchorId="58692076" wp14:editId="540F463A">
            <wp:simplePos x="0" y="0"/>
            <wp:positionH relativeFrom="column">
              <wp:posOffset>965835</wp:posOffset>
            </wp:positionH>
            <wp:positionV relativeFrom="paragraph">
              <wp:posOffset>118110</wp:posOffset>
            </wp:positionV>
            <wp:extent cx="615950" cy="410845"/>
            <wp:effectExtent l="0" t="0" r="0" b="8255"/>
            <wp:wrapNone/>
            <wp:docPr id="27" name="Picture 4" descr="Torres Strait flag">
              <a:extLst xmlns:a="http://schemas.openxmlformats.org/drawingml/2006/main">
                <a:ext uri="{FF2B5EF4-FFF2-40B4-BE49-F238E27FC236}">
                  <a16:creationId xmlns:a16="http://schemas.microsoft.com/office/drawing/2014/main" id="{CBD6C6D1-7548-4109-B802-A0F9688298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Torres Strait flag">
                      <a:extLst>
                        <a:ext uri="{FF2B5EF4-FFF2-40B4-BE49-F238E27FC236}">
                          <a16:creationId xmlns:a16="http://schemas.microsoft.com/office/drawing/2014/main" id="{CBD6C6D1-7548-4109-B802-A0F96882989A}"/>
                        </a:ext>
                      </a:extLst>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5950" cy="410845"/>
                    </a:xfrm>
                    <a:prstGeom prst="rect">
                      <a:avLst/>
                    </a:prstGeom>
                    <a:noFill/>
                  </pic:spPr>
                </pic:pic>
              </a:graphicData>
            </a:graphic>
            <wp14:sizeRelH relativeFrom="margin">
              <wp14:pctWidth>0</wp14:pctWidth>
            </wp14:sizeRelH>
            <wp14:sizeRelV relativeFrom="margin">
              <wp14:pctHeight>0</wp14:pctHeight>
            </wp14:sizeRelV>
          </wp:anchor>
        </w:drawing>
      </w:r>
      <w:r w:rsidRPr="0088003B">
        <w:rPr>
          <w:rFonts w:cs="Arial"/>
          <w:i/>
          <w:iCs/>
          <w:noProof/>
          <w:sz w:val="36"/>
          <w:szCs w:val="36"/>
        </w:rPr>
        <w:drawing>
          <wp:anchor distT="0" distB="0" distL="114300" distR="114300" simplePos="0" relativeHeight="251658254" behindDoc="0" locked="0" layoutInCell="1" allowOverlap="1" wp14:anchorId="69060678" wp14:editId="27331CE9">
            <wp:simplePos x="0" y="0"/>
            <wp:positionH relativeFrom="column">
              <wp:posOffset>8890</wp:posOffset>
            </wp:positionH>
            <wp:positionV relativeFrom="paragraph">
              <wp:posOffset>118356</wp:posOffset>
            </wp:positionV>
            <wp:extent cx="615950" cy="410845"/>
            <wp:effectExtent l="0" t="0" r="0" b="8255"/>
            <wp:wrapNone/>
            <wp:docPr id="28" name="Picture 2" descr="Aboriginal flag">
              <a:extLst xmlns:a="http://schemas.openxmlformats.org/drawingml/2006/main">
                <a:ext uri="{FF2B5EF4-FFF2-40B4-BE49-F238E27FC236}">
                  <a16:creationId xmlns:a16="http://schemas.microsoft.com/office/drawing/2014/main" id="{5B34B399-7767-42C9-94A7-8A3E15869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boriginal flag">
                      <a:extLst>
                        <a:ext uri="{FF2B5EF4-FFF2-40B4-BE49-F238E27FC236}">
                          <a16:creationId xmlns:a16="http://schemas.microsoft.com/office/drawing/2014/main" id="{5B34B399-7767-42C9-94A7-8A3E1586943A}"/>
                        </a:ext>
                      </a:extLst>
                    </pic:cNvPr>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615950" cy="410845"/>
                    </a:xfrm>
                    <a:prstGeom prst="rect">
                      <a:avLst/>
                    </a:prstGeom>
                    <a:noFill/>
                  </pic:spPr>
                </pic:pic>
              </a:graphicData>
            </a:graphic>
            <wp14:sizeRelH relativeFrom="margin">
              <wp14:pctWidth>0</wp14:pctWidth>
            </wp14:sizeRelH>
            <wp14:sizeRelV relativeFrom="margin">
              <wp14:pctHeight>0</wp14:pctHeight>
            </wp14:sizeRelV>
          </wp:anchor>
        </w:drawing>
      </w:r>
      <w:r w:rsidRPr="0088003B">
        <w:rPr>
          <w:rFonts w:cs="Arial"/>
          <w:i/>
          <w:iCs/>
        </w:rPr>
        <w:t xml:space="preserve">QCOSS acknowledges Aboriginal and Torres Strait Islander people as the original inhabitants of Australia and recognises these unique cultures as part of the cultural heritage of all Australians. We pay respect to the Elders of this land; past and present. </w:t>
      </w:r>
    </w:p>
    <w:p w14:paraId="42004B1D" w14:textId="40C51E5E" w:rsidR="00BF08E9" w:rsidRPr="0088003B" w:rsidRDefault="00BF08E9" w:rsidP="00F3476C">
      <w:pPr>
        <w:pStyle w:val="Heading2"/>
        <w:spacing w:after="120"/>
        <w:rPr>
          <w:rFonts w:cs="Arial"/>
          <w:noProof/>
          <w:szCs w:val="32"/>
          <w:lang w:val="en-GB" w:eastAsia="en-AU"/>
        </w:rPr>
      </w:pPr>
    </w:p>
    <w:p w14:paraId="50050B81" w14:textId="46B19ABC" w:rsidR="003E2210" w:rsidRPr="0088003B" w:rsidRDefault="003E2210" w:rsidP="00F3476C">
      <w:pPr>
        <w:pStyle w:val="Heading2"/>
        <w:spacing w:after="120"/>
        <w:rPr>
          <w:rFonts w:cs="Arial"/>
          <w:szCs w:val="32"/>
          <w:lang w:val="en-GB" w:eastAsia="en-AU"/>
        </w:rPr>
      </w:pPr>
    </w:p>
    <w:p w14:paraId="1D3B0DDE" w14:textId="77777777" w:rsidR="001D5A29" w:rsidRPr="0088003B" w:rsidRDefault="001D5A29" w:rsidP="001D5A29">
      <w:pPr>
        <w:rPr>
          <w:rFonts w:cs="Arial"/>
          <w:lang w:val="en-GB" w:eastAsia="en-AU"/>
        </w:rPr>
      </w:pPr>
    </w:p>
    <w:p w14:paraId="0D514160" w14:textId="77777777" w:rsidR="001D5A29" w:rsidRPr="0088003B" w:rsidRDefault="001D5A29" w:rsidP="001D5A29">
      <w:pPr>
        <w:rPr>
          <w:rFonts w:cs="Arial"/>
          <w:lang w:val="en-GB" w:eastAsia="en-AU"/>
        </w:rPr>
      </w:pPr>
    </w:p>
    <w:p w14:paraId="6D512F16" w14:textId="77777777" w:rsidR="001D5A29" w:rsidRPr="0088003B" w:rsidRDefault="001D5A29" w:rsidP="001D5A29">
      <w:pPr>
        <w:rPr>
          <w:rFonts w:cs="Arial"/>
          <w:lang w:val="en-GB" w:eastAsia="en-AU"/>
        </w:rPr>
      </w:pPr>
    </w:p>
    <w:p w14:paraId="2C12D3FE" w14:textId="77777777" w:rsidR="001D5A29" w:rsidRPr="0088003B" w:rsidRDefault="001D5A29" w:rsidP="001D5A29">
      <w:pPr>
        <w:rPr>
          <w:rFonts w:cs="Arial"/>
          <w:lang w:val="en-GB" w:eastAsia="en-AU"/>
        </w:rPr>
      </w:pPr>
    </w:p>
    <w:p w14:paraId="76A490AE" w14:textId="77777777" w:rsidR="001D5A29" w:rsidRPr="0088003B" w:rsidRDefault="001D5A29" w:rsidP="001D5A29">
      <w:pPr>
        <w:rPr>
          <w:rFonts w:cs="Arial"/>
          <w:lang w:val="en-GB" w:eastAsia="en-AU"/>
        </w:rPr>
      </w:pPr>
    </w:p>
    <w:p w14:paraId="5B830138" w14:textId="77777777" w:rsidR="001D5A29" w:rsidRPr="0088003B" w:rsidRDefault="001D5A29" w:rsidP="001D5A29">
      <w:pPr>
        <w:rPr>
          <w:rFonts w:cs="Arial"/>
          <w:lang w:val="en-GB" w:eastAsia="en-AU"/>
        </w:rPr>
      </w:pPr>
    </w:p>
    <w:p w14:paraId="6DB71C48" w14:textId="77777777" w:rsidR="001D5A29" w:rsidRPr="0088003B" w:rsidRDefault="001D5A29" w:rsidP="001D5A29">
      <w:pPr>
        <w:rPr>
          <w:rFonts w:cs="Arial"/>
          <w:lang w:val="en-GB" w:eastAsia="en-AU"/>
        </w:rPr>
      </w:pPr>
    </w:p>
    <w:p w14:paraId="30AAF5EF" w14:textId="684EF45D" w:rsidR="001D5A29" w:rsidRDefault="001D5A29" w:rsidP="001D5A29">
      <w:pPr>
        <w:rPr>
          <w:rFonts w:cs="Arial"/>
          <w:lang w:val="en-GB" w:eastAsia="en-AU"/>
        </w:rPr>
      </w:pPr>
    </w:p>
    <w:p w14:paraId="61DD3C04" w14:textId="77777777" w:rsidR="008E7AB3" w:rsidRPr="0088003B" w:rsidRDefault="008E7AB3" w:rsidP="001D5A29">
      <w:pPr>
        <w:rPr>
          <w:rFonts w:cs="Arial"/>
          <w:lang w:val="en-GB" w:eastAsia="en-AU"/>
        </w:rPr>
      </w:pPr>
    </w:p>
    <w:p w14:paraId="6CD80E2D" w14:textId="0126AF7D" w:rsidR="001D5A29" w:rsidRPr="0088003B" w:rsidRDefault="001D5A29" w:rsidP="001D5A29">
      <w:pPr>
        <w:rPr>
          <w:rFonts w:cs="Arial"/>
          <w:lang w:val="en-GB" w:eastAsia="en-AU"/>
        </w:rPr>
      </w:pPr>
    </w:p>
    <w:p w14:paraId="0D5BE84A" w14:textId="77777777" w:rsidR="006913BE" w:rsidRPr="0088003B" w:rsidRDefault="006913BE" w:rsidP="001D5A29">
      <w:pPr>
        <w:rPr>
          <w:rFonts w:cs="Arial"/>
          <w:lang w:val="en-GB" w:eastAsia="en-AU"/>
        </w:rPr>
      </w:pPr>
    </w:p>
    <w:p w14:paraId="6942D9DC" w14:textId="77777777" w:rsidR="001D5A29" w:rsidRPr="0088003B" w:rsidRDefault="001D5A29" w:rsidP="001D5A29">
      <w:pPr>
        <w:rPr>
          <w:rFonts w:cs="Arial"/>
          <w:lang w:val="en-GB" w:eastAsia="en-AU"/>
        </w:rPr>
      </w:pPr>
    </w:p>
    <w:sdt>
      <w:sdtPr>
        <w:rPr>
          <w:rFonts w:eastAsiaTheme="minorHAnsi" w:cstheme="minorBidi"/>
          <w:b/>
          <w:bCs/>
          <w:color w:val="auto"/>
          <w:sz w:val="20"/>
          <w:szCs w:val="22"/>
          <w:lang w:val="en-AU"/>
        </w:rPr>
        <w:id w:val="935095911"/>
        <w:docPartObj>
          <w:docPartGallery w:val="Table of Contents"/>
          <w:docPartUnique/>
        </w:docPartObj>
      </w:sdtPr>
      <w:sdtEndPr>
        <w:rPr>
          <w:b w:val="0"/>
          <w:noProof/>
        </w:rPr>
      </w:sdtEndPr>
      <w:sdtContent>
        <w:p w14:paraId="590148E2" w14:textId="274C2CEC" w:rsidR="006913BE" w:rsidRPr="003621A1" w:rsidRDefault="006913BE">
          <w:pPr>
            <w:pStyle w:val="TOCHeading"/>
            <w:rPr>
              <w:b/>
              <w:bCs/>
            </w:rPr>
          </w:pPr>
          <w:r w:rsidRPr="003621A1">
            <w:rPr>
              <w:rFonts w:cs="Arial"/>
              <w:b/>
              <w:bCs/>
              <w:noProof/>
              <w:szCs w:val="28"/>
            </w:rPr>
            <mc:AlternateContent>
              <mc:Choice Requires="wps">
                <w:drawing>
                  <wp:anchor distT="0" distB="0" distL="114300" distR="114300" simplePos="0" relativeHeight="251658273" behindDoc="1" locked="0" layoutInCell="1" allowOverlap="1" wp14:anchorId="161559AD" wp14:editId="19B68A91">
                    <wp:simplePos x="0" y="0"/>
                    <wp:positionH relativeFrom="column">
                      <wp:posOffset>3175</wp:posOffset>
                    </wp:positionH>
                    <wp:positionV relativeFrom="paragraph">
                      <wp:posOffset>205295</wp:posOffset>
                    </wp:positionV>
                    <wp:extent cx="6155141" cy="0"/>
                    <wp:effectExtent l="0" t="19050" r="36195" b="19050"/>
                    <wp:wrapNone/>
                    <wp:docPr id="36" name="Straight Connector 36"/>
                    <wp:cNvGraphicFramePr/>
                    <a:graphic xmlns:a="http://schemas.openxmlformats.org/drawingml/2006/main">
                      <a:graphicData uri="http://schemas.microsoft.com/office/word/2010/wordprocessingShape">
                        <wps:wsp>
                          <wps:cNvCnPr/>
                          <wps:spPr>
                            <a:xfrm>
                              <a:off x="0" y="0"/>
                              <a:ext cx="6155141"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F4060B5" id="Straight Connector 36" o:spid="_x0000_s1026" style="position:absolute;z-index:-251658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6.15pt" to="484.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" strokecolor="#faa61b [3204]" strokeweight="3pt">
                    <v:stroke joinstyle="miter"/>
                  </v:line>
                </w:pict>
              </mc:Fallback>
            </mc:AlternateContent>
          </w:r>
          <w:r w:rsidRPr="003621A1">
            <w:rPr>
              <w:b/>
              <w:bCs/>
            </w:rPr>
            <w:t>Contents</w:t>
          </w:r>
        </w:p>
        <w:p w14:paraId="4EFB951C" w14:textId="77777777" w:rsidR="006913BE" w:rsidRPr="006913BE" w:rsidRDefault="006913BE" w:rsidP="006913BE">
          <w:pPr>
            <w:rPr>
              <w:lang w:val="en-US"/>
            </w:rPr>
          </w:pPr>
        </w:p>
        <w:p w14:paraId="39BDB72A" w14:textId="673AD32F" w:rsidR="003F099F" w:rsidRPr="00650931" w:rsidRDefault="006913BE" w:rsidP="00650931">
          <w:pPr>
            <w:pStyle w:val="TOC10"/>
            <w:spacing w:after="120"/>
            <w:rPr>
              <w:rFonts w:eastAsiaTheme="minorEastAsia"/>
              <w:noProof/>
              <w:sz w:val="22"/>
              <w:szCs w:val="22"/>
              <w:lang w:eastAsia="en-AU"/>
            </w:rPr>
          </w:pPr>
          <w:r>
            <w:fldChar w:fldCharType="begin"/>
          </w:r>
          <w:r>
            <w:instrText xml:space="preserve"> TOC \o "1-3" \h \z \u </w:instrText>
          </w:r>
          <w:r>
            <w:fldChar w:fldCharType="separate"/>
          </w:r>
          <w:hyperlink w:anchor="_Toc85012860" w:history="1">
            <w:r w:rsidR="003F099F" w:rsidRPr="00650931">
              <w:rPr>
                <w:rStyle w:val="Hyperlink"/>
                <w:rFonts w:ascii="Arial" w:hAnsi="Arial"/>
                <w:noProof/>
                <w:lang w:val="en-GB" w:eastAsia="en-AU"/>
              </w:rPr>
              <w:t>Chair’s Report</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_Toc85012860 \h </w:instrText>
            </w:r>
            <w:r w:rsidR="003F099F" w:rsidRPr="00650931">
              <w:rPr>
                <w:noProof/>
                <w:webHidden/>
              </w:rPr>
            </w:r>
            <w:r w:rsidR="003F099F" w:rsidRPr="00650931">
              <w:rPr>
                <w:noProof/>
                <w:webHidden/>
              </w:rPr>
              <w:fldChar w:fldCharType="separate"/>
            </w:r>
            <w:r w:rsidR="00650931" w:rsidRPr="00650931">
              <w:rPr>
                <w:noProof/>
                <w:webHidden/>
              </w:rPr>
              <w:t>3</w:t>
            </w:r>
            <w:r w:rsidR="003F099F" w:rsidRPr="00650931">
              <w:rPr>
                <w:noProof/>
                <w:webHidden/>
              </w:rPr>
              <w:fldChar w:fldCharType="end"/>
            </w:r>
          </w:hyperlink>
        </w:p>
        <w:p w14:paraId="3E288DAA" w14:textId="3C9AA58E" w:rsidR="003F099F" w:rsidRPr="00650931" w:rsidRDefault="001F5AE9" w:rsidP="00650931">
          <w:pPr>
            <w:pStyle w:val="TOC10"/>
            <w:spacing w:after="120"/>
            <w:rPr>
              <w:rFonts w:eastAsiaTheme="minorEastAsia"/>
              <w:noProof/>
              <w:sz w:val="22"/>
              <w:szCs w:val="22"/>
              <w:lang w:eastAsia="en-AU"/>
            </w:rPr>
          </w:pPr>
          <w:hyperlink w:anchor="_Toc85012861" w:history="1">
            <w:r w:rsidR="003F099F" w:rsidRPr="00650931">
              <w:rPr>
                <w:rStyle w:val="Hyperlink"/>
                <w:rFonts w:ascii="Arial" w:hAnsi="Arial"/>
                <w:noProof/>
                <w:lang w:val="en-GB"/>
              </w:rPr>
              <w:t>CEO’s Report</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_Toc85012861 \h </w:instrText>
            </w:r>
            <w:r w:rsidR="003F099F" w:rsidRPr="00650931">
              <w:rPr>
                <w:noProof/>
                <w:webHidden/>
              </w:rPr>
            </w:r>
            <w:r w:rsidR="003F099F" w:rsidRPr="00650931">
              <w:rPr>
                <w:noProof/>
                <w:webHidden/>
              </w:rPr>
              <w:fldChar w:fldCharType="separate"/>
            </w:r>
            <w:r w:rsidR="00650931" w:rsidRPr="00650931">
              <w:rPr>
                <w:noProof/>
                <w:webHidden/>
              </w:rPr>
              <w:t>4</w:t>
            </w:r>
            <w:r w:rsidR="003F099F" w:rsidRPr="00650931">
              <w:rPr>
                <w:noProof/>
                <w:webHidden/>
              </w:rPr>
              <w:fldChar w:fldCharType="end"/>
            </w:r>
          </w:hyperlink>
        </w:p>
        <w:p w14:paraId="34CF9092" w14:textId="60CB921E" w:rsidR="003F099F" w:rsidRPr="00650931" w:rsidRDefault="001F5AE9" w:rsidP="00650931">
          <w:pPr>
            <w:pStyle w:val="TOC10"/>
            <w:spacing w:after="120"/>
            <w:rPr>
              <w:rFonts w:eastAsiaTheme="minorEastAsia"/>
              <w:noProof/>
              <w:sz w:val="22"/>
              <w:szCs w:val="22"/>
              <w:lang w:eastAsia="en-AU"/>
            </w:rPr>
          </w:pPr>
          <w:hyperlink w:anchor="_Toc85012862" w:history="1">
            <w:r w:rsidR="003F099F" w:rsidRPr="00650931">
              <w:rPr>
                <w:rStyle w:val="Hyperlink"/>
                <w:rFonts w:ascii="Arial" w:hAnsi="Arial"/>
                <w:noProof/>
                <w:lang w:val="en-GB"/>
              </w:rPr>
              <w:t>Our Strategic Plan</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_Toc85012862 \h </w:instrText>
            </w:r>
            <w:r w:rsidR="003F099F" w:rsidRPr="00650931">
              <w:rPr>
                <w:noProof/>
                <w:webHidden/>
              </w:rPr>
            </w:r>
            <w:r w:rsidR="003F099F" w:rsidRPr="00650931">
              <w:rPr>
                <w:noProof/>
                <w:webHidden/>
              </w:rPr>
              <w:fldChar w:fldCharType="separate"/>
            </w:r>
            <w:r w:rsidR="00650931" w:rsidRPr="00650931">
              <w:rPr>
                <w:noProof/>
                <w:webHidden/>
              </w:rPr>
              <w:t>5</w:t>
            </w:r>
            <w:r w:rsidR="003F099F" w:rsidRPr="00650931">
              <w:rPr>
                <w:noProof/>
                <w:webHidden/>
              </w:rPr>
              <w:fldChar w:fldCharType="end"/>
            </w:r>
          </w:hyperlink>
        </w:p>
        <w:p w14:paraId="19E9F467" w14:textId="32549071" w:rsidR="003F099F" w:rsidRPr="005633C3" w:rsidRDefault="001F5AE9" w:rsidP="005633C3">
          <w:pPr>
            <w:pStyle w:val="TOC2"/>
            <w:rPr>
              <w:rFonts w:eastAsiaTheme="minorEastAsia"/>
              <w:sz w:val="22"/>
              <w:szCs w:val="22"/>
            </w:rPr>
          </w:pPr>
          <w:hyperlink w:anchor="_Toc85012863" w:history="1">
            <w:r w:rsidR="003F099F" w:rsidRPr="005633C3">
              <w:rPr>
                <w:rStyle w:val="Hyperlink"/>
                <w:rFonts w:ascii="Arial" w:hAnsi="Arial"/>
              </w:rPr>
              <w:t>R</w:t>
            </w:r>
            <w:r w:rsidR="0099215D" w:rsidRPr="005633C3">
              <w:rPr>
                <w:rStyle w:val="Hyperlink"/>
                <w:rFonts w:ascii="Arial" w:hAnsi="Arial"/>
              </w:rPr>
              <w:t>ebooting the system</w:t>
            </w:r>
            <w:r w:rsidR="003F099F" w:rsidRPr="005633C3">
              <w:rPr>
                <w:webHidden/>
              </w:rPr>
              <w:tab/>
            </w:r>
            <w:r w:rsidR="003F099F" w:rsidRPr="005633C3">
              <w:rPr>
                <w:webHidden/>
              </w:rPr>
              <w:fldChar w:fldCharType="begin"/>
            </w:r>
            <w:r w:rsidR="003F099F" w:rsidRPr="005633C3">
              <w:rPr>
                <w:webHidden/>
              </w:rPr>
              <w:instrText xml:space="preserve"> PAGEREF _Toc85012863 \h </w:instrText>
            </w:r>
            <w:r w:rsidR="003F099F" w:rsidRPr="005633C3">
              <w:rPr>
                <w:webHidden/>
              </w:rPr>
            </w:r>
            <w:r w:rsidR="003F099F" w:rsidRPr="005633C3">
              <w:rPr>
                <w:webHidden/>
              </w:rPr>
              <w:fldChar w:fldCharType="separate"/>
            </w:r>
            <w:r w:rsidR="00650931" w:rsidRPr="005633C3">
              <w:rPr>
                <w:webHidden/>
              </w:rPr>
              <w:t>6</w:t>
            </w:r>
            <w:r w:rsidR="003F099F" w:rsidRPr="005633C3">
              <w:rPr>
                <w:webHidden/>
              </w:rPr>
              <w:fldChar w:fldCharType="end"/>
            </w:r>
          </w:hyperlink>
        </w:p>
        <w:p w14:paraId="3F51D235" w14:textId="13A75F8B" w:rsidR="003F099F" w:rsidRPr="005633C3" w:rsidRDefault="001F5AE9" w:rsidP="005633C3">
          <w:pPr>
            <w:pStyle w:val="TOC2"/>
            <w:rPr>
              <w:rFonts w:eastAsiaTheme="minorEastAsia"/>
              <w:sz w:val="22"/>
              <w:szCs w:val="22"/>
            </w:rPr>
          </w:pPr>
          <w:hyperlink w:anchor="_Toc85012864" w:history="1">
            <w:r w:rsidR="00784D00" w:rsidRPr="005633C3">
              <w:rPr>
                <w:rStyle w:val="Hyperlink"/>
                <w:rFonts w:ascii="Arial" w:hAnsi="Arial"/>
              </w:rPr>
              <w:t>Starting a revolution</w:t>
            </w:r>
            <w:r w:rsidR="003F099F" w:rsidRPr="005633C3">
              <w:rPr>
                <w:webHidden/>
              </w:rPr>
              <w:tab/>
            </w:r>
            <w:r w:rsidR="003F099F" w:rsidRPr="005633C3">
              <w:rPr>
                <w:webHidden/>
              </w:rPr>
              <w:fldChar w:fldCharType="begin"/>
            </w:r>
            <w:r w:rsidR="003F099F" w:rsidRPr="005633C3">
              <w:rPr>
                <w:webHidden/>
              </w:rPr>
              <w:instrText xml:space="preserve"> PAGEREF _Toc85012864 \h </w:instrText>
            </w:r>
            <w:r w:rsidR="003F099F" w:rsidRPr="005633C3">
              <w:rPr>
                <w:webHidden/>
              </w:rPr>
            </w:r>
            <w:r w:rsidR="003F099F" w:rsidRPr="005633C3">
              <w:rPr>
                <w:webHidden/>
              </w:rPr>
              <w:fldChar w:fldCharType="separate"/>
            </w:r>
            <w:r w:rsidR="00650931" w:rsidRPr="005633C3">
              <w:rPr>
                <w:webHidden/>
              </w:rPr>
              <w:t>8</w:t>
            </w:r>
            <w:r w:rsidR="003F099F" w:rsidRPr="005633C3">
              <w:rPr>
                <w:webHidden/>
              </w:rPr>
              <w:fldChar w:fldCharType="end"/>
            </w:r>
          </w:hyperlink>
        </w:p>
        <w:p w14:paraId="40FA1D56" w14:textId="70CD1057" w:rsidR="003F099F" w:rsidRPr="005633C3" w:rsidRDefault="001F5AE9" w:rsidP="005633C3">
          <w:pPr>
            <w:pStyle w:val="TOC2"/>
            <w:rPr>
              <w:rFonts w:eastAsiaTheme="minorEastAsia"/>
              <w:sz w:val="22"/>
              <w:szCs w:val="22"/>
            </w:rPr>
          </w:pPr>
          <w:hyperlink w:anchor="_Toc85012865" w:history="1">
            <w:r w:rsidR="00784D00" w:rsidRPr="005633C3">
              <w:rPr>
                <w:rStyle w:val="Hyperlink"/>
                <w:rFonts w:ascii="Arial" w:hAnsi="Arial"/>
              </w:rPr>
              <w:t>Being in service</w:t>
            </w:r>
            <w:r w:rsidR="003F099F" w:rsidRPr="005633C3">
              <w:rPr>
                <w:webHidden/>
              </w:rPr>
              <w:tab/>
            </w:r>
            <w:r w:rsidR="003F099F" w:rsidRPr="005633C3">
              <w:rPr>
                <w:webHidden/>
              </w:rPr>
              <w:fldChar w:fldCharType="begin"/>
            </w:r>
            <w:r w:rsidR="003F099F" w:rsidRPr="005633C3">
              <w:rPr>
                <w:webHidden/>
              </w:rPr>
              <w:instrText xml:space="preserve"> PAGEREF _Toc85012865 \h </w:instrText>
            </w:r>
            <w:r w:rsidR="003F099F" w:rsidRPr="005633C3">
              <w:rPr>
                <w:webHidden/>
              </w:rPr>
            </w:r>
            <w:r w:rsidR="003F099F" w:rsidRPr="005633C3">
              <w:rPr>
                <w:webHidden/>
              </w:rPr>
              <w:fldChar w:fldCharType="separate"/>
            </w:r>
            <w:r w:rsidR="00650931" w:rsidRPr="005633C3">
              <w:rPr>
                <w:webHidden/>
              </w:rPr>
              <w:t>9</w:t>
            </w:r>
            <w:r w:rsidR="003F099F" w:rsidRPr="005633C3">
              <w:rPr>
                <w:webHidden/>
              </w:rPr>
              <w:fldChar w:fldCharType="end"/>
            </w:r>
          </w:hyperlink>
        </w:p>
        <w:p w14:paraId="56443D2A" w14:textId="369D8DD0" w:rsidR="003F099F" w:rsidRPr="005633C3" w:rsidRDefault="001F5AE9" w:rsidP="005633C3">
          <w:pPr>
            <w:pStyle w:val="TOC2"/>
            <w:rPr>
              <w:rFonts w:eastAsiaTheme="minorEastAsia"/>
              <w:sz w:val="22"/>
              <w:szCs w:val="22"/>
            </w:rPr>
          </w:pPr>
          <w:hyperlink w:anchor="_Toc85012866" w:history="1">
            <w:r w:rsidR="00784D00" w:rsidRPr="005633C3">
              <w:rPr>
                <w:rStyle w:val="Hyperlink"/>
                <w:rFonts w:ascii="Arial" w:hAnsi="Arial"/>
              </w:rPr>
              <w:t>Leading together</w:t>
            </w:r>
            <w:r w:rsidR="003F099F" w:rsidRPr="005633C3">
              <w:rPr>
                <w:webHidden/>
              </w:rPr>
              <w:tab/>
            </w:r>
            <w:r w:rsidR="003F099F" w:rsidRPr="005633C3">
              <w:rPr>
                <w:webHidden/>
              </w:rPr>
              <w:fldChar w:fldCharType="begin"/>
            </w:r>
            <w:r w:rsidR="003F099F" w:rsidRPr="005633C3">
              <w:rPr>
                <w:webHidden/>
              </w:rPr>
              <w:instrText xml:space="preserve"> PAGEREF _Toc85012866 \h </w:instrText>
            </w:r>
            <w:r w:rsidR="003F099F" w:rsidRPr="005633C3">
              <w:rPr>
                <w:webHidden/>
              </w:rPr>
            </w:r>
            <w:r w:rsidR="003F099F" w:rsidRPr="005633C3">
              <w:rPr>
                <w:webHidden/>
              </w:rPr>
              <w:fldChar w:fldCharType="separate"/>
            </w:r>
            <w:r w:rsidR="00650931" w:rsidRPr="005633C3">
              <w:rPr>
                <w:webHidden/>
              </w:rPr>
              <w:t>10</w:t>
            </w:r>
            <w:r w:rsidR="003F099F" w:rsidRPr="005633C3">
              <w:rPr>
                <w:webHidden/>
              </w:rPr>
              <w:fldChar w:fldCharType="end"/>
            </w:r>
          </w:hyperlink>
        </w:p>
        <w:p w14:paraId="12EB54B2" w14:textId="4B25CA8A" w:rsidR="003F099F" w:rsidRPr="005633C3" w:rsidRDefault="001F5AE9" w:rsidP="005633C3">
          <w:pPr>
            <w:pStyle w:val="TOC2"/>
            <w:rPr>
              <w:rFonts w:eastAsiaTheme="minorEastAsia"/>
              <w:sz w:val="22"/>
              <w:szCs w:val="22"/>
            </w:rPr>
          </w:pPr>
          <w:hyperlink w:anchor="_Toc85012867" w:history="1">
            <w:r w:rsidR="00784D00" w:rsidRPr="005633C3">
              <w:rPr>
                <w:rStyle w:val="Hyperlink"/>
                <w:rFonts w:ascii="Arial" w:hAnsi="Arial"/>
              </w:rPr>
              <w:t>Joining forces</w:t>
            </w:r>
            <w:r w:rsidR="003F099F" w:rsidRPr="005633C3">
              <w:rPr>
                <w:webHidden/>
              </w:rPr>
              <w:tab/>
            </w:r>
            <w:r w:rsidR="003F099F" w:rsidRPr="005633C3">
              <w:rPr>
                <w:webHidden/>
              </w:rPr>
              <w:fldChar w:fldCharType="begin"/>
            </w:r>
            <w:r w:rsidR="003F099F" w:rsidRPr="005633C3">
              <w:rPr>
                <w:webHidden/>
              </w:rPr>
              <w:instrText xml:space="preserve"> PAGEREF _Toc85012867 \h </w:instrText>
            </w:r>
            <w:r w:rsidR="003F099F" w:rsidRPr="005633C3">
              <w:rPr>
                <w:webHidden/>
              </w:rPr>
            </w:r>
            <w:r w:rsidR="003F099F" w:rsidRPr="005633C3">
              <w:rPr>
                <w:webHidden/>
              </w:rPr>
              <w:fldChar w:fldCharType="separate"/>
            </w:r>
            <w:r w:rsidR="00650931" w:rsidRPr="005633C3">
              <w:rPr>
                <w:webHidden/>
              </w:rPr>
              <w:t>12</w:t>
            </w:r>
            <w:r w:rsidR="003F099F" w:rsidRPr="005633C3">
              <w:rPr>
                <w:webHidden/>
              </w:rPr>
              <w:fldChar w:fldCharType="end"/>
            </w:r>
          </w:hyperlink>
        </w:p>
        <w:p w14:paraId="691CDB5F" w14:textId="105F82CB" w:rsidR="003F099F" w:rsidRPr="005633C3" w:rsidRDefault="001F5AE9" w:rsidP="005633C3">
          <w:pPr>
            <w:pStyle w:val="TOC2"/>
            <w:rPr>
              <w:rFonts w:eastAsiaTheme="minorEastAsia"/>
              <w:sz w:val="22"/>
              <w:szCs w:val="22"/>
            </w:rPr>
          </w:pPr>
          <w:hyperlink w:anchor="_Toc85012868" w:history="1">
            <w:r w:rsidR="00784D00" w:rsidRPr="005633C3">
              <w:rPr>
                <w:rStyle w:val="Hyperlink"/>
                <w:rFonts w:ascii="Arial" w:hAnsi="Arial"/>
              </w:rPr>
              <w:t>Walking the talk</w:t>
            </w:r>
            <w:r w:rsidR="003F099F" w:rsidRPr="005633C3">
              <w:rPr>
                <w:webHidden/>
              </w:rPr>
              <w:tab/>
            </w:r>
            <w:r w:rsidR="003F099F" w:rsidRPr="005633C3">
              <w:rPr>
                <w:webHidden/>
              </w:rPr>
              <w:fldChar w:fldCharType="begin"/>
            </w:r>
            <w:r w:rsidR="003F099F" w:rsidRPr="005633C3">
              <w:rPr>
                <w:webHidden/>
              </w:rPr>
              <w:instrText xml:space="preserve"> PAGEREF _Toc85012868 \h </w:instrText>
            </w:r>
            <w:r w:rsidR="003F099F" w:rsidRPr="005633C3">
              <w:rPr>
                <w:webHidden/>
              </w:rPr>
            </w:r>
            <w:r w:rsidR="003F099F" w:rsidRPr="005633C3">
              <w:rPr>
                <w:webHidden/>
              </w:rPr>
              <w:fldChar w:fldCharType="separate"/>
            </w:r>
            <w:r w:rsidR="00650931" w:rsidRPr="005633C3">
              <w:rPr>
                <w:webHidden/>
              </w:rPr>
              <w:t>13</w:t>
            </w:r>
            <w:r w:rsidR="003F099F" w:rsidRPr="005633C3">
              <w:rPr>
                <w:webHidden/>
              </w:rPr>
              <w:fldChar w:fldCharType="end"/>
            </w:r>
          </w:hyperlink>
        </w:p>
        <w:p w14:paraId="1318B9E2" w14:textId="71DED84D" w:rsidR="003F099F" w:rsidRPr="00650931" w:rsidRDefault="001F5AE9" w:rsidP="00650931">
          <w:pPr>
            <w:pStyle w:val="TOC10"/>
            <w:spacing w:after="120"/>
            <w:rPr>
              <w:rFonts w:eastAsiaTheme="minorEastAsia"/>
              <w:noProof/>
              <w:sz w:val="22"/>
              <w:szCs w:val="22"/>
              <w:lang w:eastAsia="en-AU"/>
            </w:rPr>
          </w:pPr>
          <w:hyperlink w:anchor="_Toc85012869" w:history="1">
            <w:r w:rsidR="003F099F" w:rsidRPr="00650931">
              <w:rPr>
                <w:rStyle w:val="Hyperlink"/>
                <w:rFonts w:ascii="Arial" w:hAnsi="Arial"/>
                <w:noProof/>
                <w:lang w:eastAsia="en-AU"/>
              </w:rPr>
              <w:t>Funders and supporters</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_Toc85012869 \h </w:instrText>
            </w:r>
            <w:r w:rsidR="003F099F" w:rsidRPr="00650931">
              <w:rPr>
                <w:noProof/>
                <w:webHidden/>
              </w:rPr>
            </w:r>
            <w:r w:rsidR="003F099F" w:rsidRPr="00650931">
              <w:rPr>
                <w:noProof/>
                <w:webHidden/>
              </w:rPr>
              <w:fldChar w:fldCharType="separate"/>
            </w:r>
            <w:r w:rsidR="00650931" w:rsidRPr="00650931">
              <w:rPr>
                <w:noProof/>
                <w:webHidden/>
              </w:rPr>
              <w:t>14</w:t>
            </w:r>
            <w:r w:rsidR="003F099F" w:rsidRPr="00650931">
              <w:rPr>
                <w:noProof/>
                <w:webHidden/>
              </w:rPr>
              <w:fldChar w:fldCharType="end"/>
            </w:r>
          </w:hyperlink>
        </w:p>
        <w:p w14:paraId="369FDBEF" w14:textId="348FDD3C" w:rsidR="003F099F" w:rsidRPr="00650931" w:rsidRDefault="001F5AE9" w:rsidP="00650931">
          <w:pPr>
            <w:pStyle w:val="TOC10"/>
            <w:spacing w:after="120"/>
            <w:rPr>
              <w:rFonts w:eastAsiaTheme="minorEastAsia"/>
              <w:noProof/>
              <w:sz w:val="22"/>
              <w:szCs w:val="22"/>
              <w:lang w:eastAsia="en-AU"/>
            </w:rPr>
          </w:pPr>
          <w:hyperlink w:anchor="_Toc85012870" w:history="1">
            <w:r w:rsidR="00784D00" w:rsidRPr="00650931">
              <w:rPr>
                <w:rStyle w:val="Hyperlink"/>
                <w:rFonts w:ascii="Arial" w:hAnsi="Arial"/>
                <w:noProof/>
                <w:lang w:val="en-GB" w:eastAsia="en-AU"/>
              </w:rPr>
              <w:t>Financial report</w:t>
            </w:r>
            <w:r w:rsidR="003F099F" w:rsidRPr="00650931">
              <w:rPr>
                <w:noProof/>
                <w:webHidden/>
              </w:rPr>
              <w:tab/>
            </w:r>
            <w:r w:rsidR="003F099F" w:rsidRPr="00650931">
              <w:rPr>
                <w:noProof/>
                <w:webHidden/>
              </w:rPr>
              <w:fldChar w:fldCharType="begin"/>
            </w:r>
            <w:r w:rsidR="003F099F" w:rsidRPr="00650931">
              <w:rPr>
                <w:noProof/>
                <w:webHidden/>
              </w:rPr>
              <w:instrText xml:space="preserve"> PAGEREF _Toc85012870 \h </w:instrText>
            </w:r>
            <w:r w:rsidR="003F099F" w:rsidRPr="00650931">
              <w:rPr>
                <w:noProof/>
                <w:webHidden/>
              </w:rPr>
            </w:r>
            <w:r w:rsidR="003F099F" w:rsidRPr="00650931">
              <w:rPr>
                <w:noProof/>
                <w:webHidden/>
              </w:rPr>
              <w:fldChar w:fldCharType="separate"/>
            </w:r>
            <w:r w:rsidR="00650931" w:rsidRPr="00650931">
              <w:rPr>
                <w:noProof/>
                <w:webHidden/>
              </w:rPr>
              <w:t>15</w:t>
            </w:r>
            <w:r w:rsidR="003F099F" w:rsidRPr="00650931">
              <w:rPr>
                <w:noProof/>
                <w:webHidden/>
              </w:rPr>
              <w:fldChar w:fldCharType="end"/>
            </w:r>
          </w:hyperlink>
        </w:p>
        <w:p w14:paraId="2DC52895" w14:textId="36B4C33F" w:rsidR="003F099F" w:rsidRPr="00650931" w:rsidRDefault="001F5AE9" w:rsidP="005633C3">
          <w:pPr>
            <w:pStyle w:val="TOC2"/>
            <w:rPr>
              <w:rFonts w:eastAsiaTheme="minorEastAsia"/>
              <w:sz w:val="22"/>
              <w:szCs w:val="22"/>
            </w:rPr>
          </w:pPr>
          <w:hyperlink w:anchor="_Toc85012871" w:history="1">
            <w:r w:rsidR="003F099F" w:rsidRPr="00650931">
              <w:rPr>
                <w:rStyle w:val="Hyperlink"/>
                <w:rFonts w:ascii="Arial" w:hAnsi="Arial"/>
              </w:rPr>
              <w:t>Director’s Report</w:t>
            </w:r>
            <w:r w:rsidR="003F099F" w:rsidRPr="00650931">
              <w:rPr>
                <w:webHidden/>
              </w:rPr>
              <w:tab/>
            </w:r>
            <w:r w:rsidR="003F099F" w:rsidRPr="00650931">
              <w:rPr>
                <w:webHidden/>
              </w:rPr>
              <w:fldChar w:fldCharType="begin"/>
            </w:r>
            <w:r w:rsidR="003F099F" w:rsidRPr="00650931">
              <w:rPr>
                <w:webHidden/>
              </w:rPr>
              <w:instrText xml:space="preserve"> PAGEREF _Toc85012871 \h </w:instrText>
            </w:r>
            <w:r w:rsidR="003F099F" w:rsidRPr="00650931">
              <w:rPr>
                <w:webHidden/>
              </w:rPr>
            </w:r>
            <w:r w:rsidR="003F099F" w:rsidRPr="00650931">
              <w:rPr>
                <w:webHidden/>
              </w:rPr>
              <w:fldChar w:fldCharType="separate"/>
            </w:r>
            <w:r w:rsidR="00650931" w:rsidRPr="00650931">
              <w:rPr>
                <w:webHidden/>
              </w:rPr>
              <w:t>15</w:t>
            </w:r>
            <w:r w:rsidR="003F099F" w:rsidRPr="00650931">
              <w:rPr>
                <w:webHidden/>
              </w:rPr>
              <w:fldChar w:fldCharType="end"/>
            </w:r>
          </w:hyperlink>
        </w:p>
        <w:p w14:paraId="7FB29DEA" w14:textId="245E628C" w:rsidR="003F099F" w:rsidRPr="00650931" w:rsidRDefault="001F5AE9" w:rsidP="005633C3">
          <w:pPr>
            <w:pStyle w:val="TOC2"/>
            <w:rPr>
              <w:rFonts w:eastAsiaTheme="minorEastAsia"/>
              <w:sz w:val="22"/>
              <w:szCs w:val="22"/>
            </w:rPr>
          </w:pPr>
          <w:hyperlink w:anchor="_Toc85012872" w:history="1">
            <w:r w:rsidR="003F099F" w:rsidRPr="00650931">
              <w:rPr>
                <w:rStyle w:val="Hyperlink"/>
                <w:rFonts w:ascii="Arial" w:hAnsi="Arial"/>
              </w:rPr>
              <w:t>Information on Directors</w:t>
            </w:r>
            <w:r w:rsidR="003F099F" w:rsidRPr="00650931">
              <w:rPr>
                <w:webHidden/>
              </w:rPr>
              <w:tab/>
            </w:r>
            <w:r w:rsidR="003F099F" w:rsidRPr="00650931">
              <w:rPr>
                <w:webHidden/>
              </w:rPr>
              <w:fldChar w:fldCharType="begin"/>
            </w:r>
            <w:r w:rsidR="003F099F" w:rsidRPr="00650931">
              <w:rPr>
                <w:webHidden/>
              </w:rPr>
              <w:instrText xml:space="preserve"> PAGEREF _Toc85012872 \h </w:instrText>
            </w:r>
            <w:r w:rsidR="003F099F" w:rsidRPr="00650931">
              <w:rPr>
                <w:webHidden/>
              </w:rPr>
            </w:r>
            <w:r w:rsidR="003F099F" w:rsidRPr="00650931">
              <w:rPr>
                <w:webHidden/>
              </w:rPr>
              <w:fldChar w:fldCharType="separate"/>
            </w:r>
            <w:r w:rsidR="00650931" w:rsidRPr="00650931">
              <w:rPr>
                <w:webHidden/>
              </w:rPr>
              <w:t>16</w:t>
            </w:r>
            <w:r w:rsidR="003F099F" w:rsidRPr="00650931">
              <w:rPr>
                <w:webHidden/>
              </w:rPr>
              <w:fldChar w:fldCharType="end"/>
            </w:r>
          </w:hyperlink>
        </w:p>
        <w:p w14:paraId="02610649" w14:textId="55870466" w:rsidR="003F099F" w:rsidRPr="00650931" w:rsidRDefault="001F5AE9" w:rsidP="005633C3">
          <w:pPr>
            <w:pStyle w:val="TOC2"/>
            <w:rPr>
              <w:rFonts w:eastAsiaTheme="minorEastAsia"/>
              <w:sz w:val="22"/>
              <w:szCs w:val="22"/>
            </w:rPr>
          </w:pPr>
          <w:hyperlink w:anchor="_Toc85012873" w:history="1">
            <w:r w:rsidR="003F099F" w:rsidRPr="00650931">
              <w:rPr>
                <w:rStyle w:val="Hyperlink"/>
                <w:rFonts w:ascii="Arial" w:hAnsi="Arial"/>
              </w:rPr>
              <w:t>Meetings of directors</w:t>
            </w:r>
            <w:r w:rsidR="003F099F" w:rsidRPr="00650931">
              <w:rPr>
                <w:webHidden/>
              </w:rPr>
              <w:tab/>
            </w:r>
            <w:r w:rsidR="003F099F" w:rsidRPr="00650931">
              <w:rPr>
                <w:webHidden/>
              </w:rPr>
              <w:fldChar w:fldCharType="begin"/>
            </w:r>
            <w:r w:rsidR="003F099F" w:rsidRPr="00650931">
              <w:rPr>
                <w:webHidden/>
              </w:rPr>
              <w:instrText xml:space="preserve"> PAGEREF _Toc85012873 \h </w:instrText>
            </w:r>
            <w:r w:rsidR="003F099F" w:rsidRPr="00650931">
              <w:rPr>
                <w:webHidden/>
              </w:rPr>
            </w:r>
            <w:r w:rsidR="003F099F" w:rsidRPr="00650931">
              <w:rPr>
                <w:webHidden/>
              </w:rPr>
              <w:fldChar w:fldCharType="separate"/>
            </w:r>
            <w:r w:rsidR="00650931" w:rsidRPr="00650931">
              <w:rPr>
                <w:webHidden/>
              </w:rPr>
              <w:t>19</w:t>
            </w:r>
            <w:r w:rsidR="003F099F" w:rsidRPr="00650931">
              <w:rPr>
                <w:webHidden/>
              </w:rPr>
              <w:fldChar w:fldCharType="end"/>
            </w:r>
          </w:hyperlink>
        </w:p>
        <w:p w14:paraId="5F3ABDC3" w14:textId="72ABBDE3" w:rsidR="003F099F" w:rsidRPr="00650931" w:rsidRDefault="001F5AE9" w:rsidP="005633C3">
          <w:pPr>
            <w:pStyle w:val="TOC2"/>
            <w:rPr>
              <w:rFonts w:eastAsiaTheme="minorEastAsia"/>
              <w:sz w:val="22"/>
              <w:szCs w:val="22"/>
            </w:rPr>
          </w:pPr>
          <w:hyperlink w:anchor="_Toc85012874" w:history="1">
            <w:r w:rsidR="003F099F" w:rsidRPr="00650931">
              <w:rPr>
                <w:rStyle w:val="Hyperlink"/>
                <w:rFonts w:ascii="Arial" w:hAnsi="Arial"/>
              </w:rPr>
              <w:t>Auditor's independence declaration</w:t>
            </w:r>
            <w:r w:rsidR="003F099F" w:rsidRPr="00650931">
              <w:rPr>
                <w:webHidden/>
              </w:rPr>
              <w:tab/>
            </w:r>
            <w:r w:rsidR="003F099F" w:rsidRPr="00650931">
              <w:rPr>
                <w:webHidden/>
              </w:rPr>
              <w:fldChar w:fldCharType="begin"/>
            </w:r>
            <w:r w:rsidR="003F099F" w:rsidRPr="00650931">
              <w:rPr>
                <w:webHidden/>
              </w:rPr>
              <w:instrText xml:space="preserve"> PAGEREF _Toc85012874 \h </w:instrText>
            </w:r>
            <w:r w:rsidR="003F099F" w:rsidRPr="00650931">
              <w:rPr>
                <w:webHidden/>
              </w:rPr>
            </w:r>
            <w:r w:rsidR="003F099F" w:rsidRPr="00650931">
              <w:rPr>
                <w:webHidden/>
              </w:rPr>
              <w:fldChar w:fldCharType="separate"/>
            </w:r>
            <w:r w:rsidR="00650931" w:rsidRPr="00650931">
              <w:rPr>
                <w:webHidden/>
              </w:rPr>
              <w:t>20</w:t>
            </w:r>
            <w:r w:rsidR="003F099F" w:rsidRPr="00650931">
              <w:rPr>
                <w:webHidden/>
              </w:rPr>
              <w:fldChar w:fldCharType="end"/>
            </w:r>
          </w:hyperlink>
        </w:p>
        <w:p w14:paraId="6B8ED83A" w14:textId="496D4ABC" w:rsidR="003F099F" w:rsidRPr="00650931" w:rsidRDefault="001F5AE9" w:rsidP="005633C3">
          <w:pPr>
            <w:pStyle w:val="TOC2"/>
            <w:rPr>
              <w:rFonts w:eastAsiaTheme="minorEastAsia"/>
              <w:sz w:val="22"/>
              <w:szCs w:val="22"/>
            </w:rPr>
          </w:pPr>
          <w:hyperlink w:anchor="_Toc85012875" w:history="1">
            <w:r w:rsidR="003F099F" w:rsidRPr="00650931">
              <w:rPr>
                <w:rStyle w:val="Hyperlink"/>
                <w:rFonts w:ascii="Arial" w:hAnsi="Arial"/>
              </w:rPr>
              <w:t>Statement of profit or loss and other comprehensive income</w:t>
            </w:r>
            <w:r w:rsidR="003F099F" w:rsidRPr="00650931">
              <w:rPr>
                <w:webHidden/>
              </w:rPr>
              <w:tab/>
            </w:r>
            <w:r w:rsidR="003F099F" w:rsidRPr="00650931">
              <w:rPr>
                <w:webHidden/>
              </w:rPr>
              <w:fldChar w:fldCharType="begin"/>
            </w:r>
            <w:r w:rsidR="003F099F" w:rsidRPr="00650931">
              <w:rPr>
                <w:webHidden/>
              </w:rPr>
              <w:instrText xml:space="preserve"> PAGEREF _Toc85012875 \h </w:instrText>
            </w:r>
            <w:r w:rsidR="003F099F" w:rsidRPr="00650931">
              <w:rPr>
                <w:webHidden/>
              </w:rPr>
            </w:r>
            <w:r w:rsidR="003F099F" w:rsidRPr="00650931">
              <w:rPr>
                <w:webHidden/>
              </w:rPr>
              <w:fldChar w:fldCharType="separate"/>
            </w:r>
            <w:r w:rsidR="00650931" w:rsidRPr="00650931">
              <w:rPr>
                <w:webHidden/>
              </w:rPr>
              <w:t>22</w:t>
            </w:r>
            <w:r w:rsidR="003F099F" w:rsidRPr="00650931">
              <w:rPr>
                <w:webHidden/>
              </w:rPr>
              <w:fldChar w:fldCharType="end"/>
            </w:r>
          </w:hyperlink>
        </w:p>
        <w:p w14:paraId="620A199C" w14:textId="1F4DD5DC" w:rsidR="003F099F" w:rsidRPr="00650931" w:rsidRDefault="001F5AE9" w:rsidP="005633C3">
          <w:pPr>
            <w:pStyle w:val="TOC2"/>
            <w:rPr>
              <w:rFonts w:eastAsiaTheme="minorEastAsia"/>
              <w:sz w:val="22"/>
              <w:szCs w:val="22"/>
            </w:rPr>
          </w:pPr>
          <w:hyperlink w:anchor="_Toc85012876" w:history="1">
            <w:r w:rsidR="003F099F" w:rsidRPr="00650931">
              <w:rPr>
                <w:rStyle w:val="Hyperlink"/>
                <w:rFonts w:ascii="Arial" w:hAnsi="Arial"/>
              </w:rPr>
              <w:t>Statement of financial position</w:t>
            </w:r>
            <w:r w:rsidR="003F099F" w:rsidRPr="00650931">
              <w:rPr>
                <w:webHidden/>
              </w:rPr>
              <w:tab/>
            </w:r>
            <w:r w:rsidR="003F099F" w:rsidRPr="00650931">
              <w:rPr>
                <w:webHidden/>
              </w:rPr>
              <w:fldChar w:fldCharType="begin"/>
            </w:r>
            <w:r w:rsidR="003F099F" w:rsidRPr="00650931">
              <w:rPr>
                <w:webHidden/>
              </w:rPr>
              <w:instrText xml:space="preserve"> PAGEREF _Toc85012876 \h </w:instrText>
            </w:r>
            <w:r w:rsidR="003F099F" w:rsidRPr="00650931">
              <w:rPr>
                <w:webHidden/>
              </w:rPr>
            </w:r>
            <w:r w:rsidR="003F099F" w:rsidRPr="00650931">
              <w:rPr>
                <w:webHidden/>
              </w:rPr>
              <w:fldChar w:fldCharType="separate"/>
            </w:r>
            <w:r w:rsidR="00650931" w:rsidRPr="00650931">
              <w:rPr>
                <w:webHidden/>
              </w:rPr>
              <w:t>23</w:t>
            </w:r>
            <w:r w:rsidR="003F099F" w:rsidRPr="00650931">
              <w:rPr>
                <w:webHidden/>
              </w:rPr>
              <w:fldChar w:fldCharType="end"/>
            </w:r>
          </w:hyperlink>
        </w:p>
        <w:p w14:paraId="38856F48" w14:textId="3935CDED" w:rsidR="003F099F" w:rsidRPr="00650931" w:rsidRDefault="001F5AE9" w:rsidP="005633C3">
          <w:pPr>
            <w:pStyle w:val="TOC2"/>
            <w:rPr>
              <w:rFonts w:eastAsiaTheme="minorEastAsia"/>
              <w:sz w:val="22"/>
              <w:szCs w:val="22"/>
            </w:rPr>
          </w:pPr>
          <w:hyperlink w:anchor="_Toc85012877" w:history="1">
            <w:r w:rsidR="003F099F" w:rsidRPr="00650931">
              <w:rPr>
                <w:rStyle w:val="Hyperlink"/>
                <w:rFonts w:ascii="Arial" w:hAnsi="Arial"/>
              </w:rPr>
              <w:t>Statement of changes in equity</w:t>
            </w:r>
            <w:r w:rsidR="003F099F" w:rsidRPr="00650931">
              <w:rPr>
                <w:webHidden/>
              </w:rPr>
              <w:tab/>
            </w:r>
            <w:r w:rsidR="003F099F" w:rsidRPr="00650931">
              <w:rPr>
                <w:webHidden/>
              </w:rPr>
              <w:fldChar w:fldCharType="begin"/>
            </w:r>
            <w:r w:rsidR="003F099F" w:rsidRPr="00650931">
              <w:rPr>
                <w:webHidden/>
              </w:rPr>
              <w:instrText xml:space="preserve"> PAGEREF _Toc85012877 \h </w:instrText>
            </w:r>
            <w:r w:rsidR="003F099F" w:rsidRPr="00650931">
              <w:rPr>
                <w:webHidden/>
              </w:rPr>
            </w:r>
            <w:r w:rsidR="003F099F" w:rsidRPr="00650931">
              <w:rPr>
                <w:webHidden/>
              </w:rPr>
              <w:fldChar w:fldCharType="separate"/>
            </w:r>
            <w:r w:rsidR="00650931" w:rsidRPr="00650931">
              <w:rPr>
                <w:webHidden/>
              </w:rPr>
              <w:t>24</w:t>
            </w:r>
            <w:r w:rsidR="003F099F" w:rsidRPr="00650931">
              <w:rPr>
                <w:webHidden/>
              </w:rPr>
              <w:fldChar w:fldCharType="end"/>
            </w:r>
          </w:hyperlink>
        </w:p>
        <w:p w14:paraId="720AEF6D" w14:textId="3D4ED79B" w:rsidR="003F099F" w:rsidRPr="00650931" w:rsidRDefault="001F5AE9" w:rsidP="005633C3">
          <w:pPr>
            <w:pStyle w:val="TOC2"/>
            <w:rPr>
              <w:rFonts w:eastAsiaTheme="minorEastAsia"/>
              <w:sz w:val="22"/>
              <w:szCs w:val="22"/>
            </w:rPr>
          </w:pPr>
          <w:hyperlink w:anchor="_Toc85012878" w:history="1">
            <w:r w:rsidR="003F099F" w:rsidRPr="00650931">
              <w:rPr>
                <w:rStyle w:val="Hyperlink"/>
                <w:rFonts w:ascii="Arial" w:hAnsi="Arial"/>
              </w:rPr>
              <w:t>Statement of cash flows</w:t>
            </w:r>
            <w:r w:rsidR="003F099F" w:rsidRPr="00650931">
              <w:rPr>
                <w:webHidden/>
              </w:rPr>
              <w:tab/>
            </w:r>
            <w:r w:rsidR="003F099F" w:rsidRPr="00650931">
              <w:rPr>
                <w:webHidden/>
              </w:rPr>
              <w:fldChar w:fldCharType="begin"/>
            </w:r>
            <w:r w:rsidR="003F099F" w:rsidRPr="00650931">
              <w:rPr>
                <w:webHidden/>
              </w:rPr>
              <w:instrText xml:space="preserve"> PAGEREF _Toc85012878 \h </w:instrText>
            </w:r>
            <w:r w:rsidR="003F099F" w:rsidRPr="00650931">
              <w:rPr>
                <w:webHidden/>
              </w:rPr>
            </w:r>
            <w:r w:rsidR="003F099F" w:rsidRPr="00650931">
              <w:rPr>
                <w:webHidden/>
              </w:rPr>
              <w:fldChar w:fldCharType="separate"/>
            </w:r>
            <w:r w:rsidR="00650931" w:rsidRPr="00650931">
              <w:rPr>
                <w:webHidden/>
              </w:rPr>
              <w:t>24</w:t>
            </w:r>
            <w:r w:rsidR="003F099F" w:rsidRPr="00650931">
              <w:rPr>
                <w:webHidden/>
              </w:rPr>
              <w:fldChar w:fldCharType="end"/>
            </w:r>
          </w:hyperlink>
        </w:p>
        <w:p w14:paraId="2890135F" w14:textId="13854DF2" w:rsidR="003F099F" w:rsidRPr="00650931" w:rsidRDefault="001F5AE9" w:rsidP="005633C3">
          <w:pPr>
            <w:pStyle w:val="TOC2"/>
            <w:rPr>
              <w:rFonts w:eastAsiaTheme="minorEastAsia"/>
              <w:sz w:val="22"/>
              <w:szCs w:val="22"/>
            </w:rPr>
          </w:pPr>
          <w:hyperlink w:anchor="_Toc85012879" w:history="1">
            <w:r w:rsidR="003F099F" w:rsidRPr="00650931">
              <w:rPr>
                <w:rStyle w:val="Hyperlink"/>
                <w:rFonts w:ascii="Arial" w:hAnsi="Arial"/>
              </w:rPr>
              <w:t>Notes to the financial statement</w:t>
            </w:r>
            <w:r w:rsidR="003F099F" w:rsidRPr="00650931">
              <w:rPr>
                <w:webHidden/>
              </w:rPr>
              <w:tab/>
            </w:r>
            <w:r w:rsidR="003F099F" w:rsidRPr="00650931">
              <w:rPr>
                <w:webHidden/>
              </w:rPr>
              <w:fldChar w:fldCharType="begin"/>
            </w:r>
            <w:r w:rsidR="003F099F" w:rsidRPr="00650931">
              <w:rPr>
                <w:webHidden/>
              </w:rPr>
              <w:instrText xml:space="preserve"> PAGEREF _Toc85012879 \h </w:instrText>
            </w:r>
            <w:r w:rsidR="003F099F" w:rsidRPr="00650931">
              <w:rPr>
                <w:webHidden/>
              </w:rPr>
            </w:r>
            <w:r w:rsidR="003F099F" w:rsidRPr="00650931">
              <w:rPr>
                <w:webHidden/>
              </w:rPr>
              <w:fldChar w:fldCharType="separate"/>
            </w:r>
            <w:r w:rsidR="00650931" w:rsidRPr="00650931">
              <w:rPr>
                <w:webHidden/>
              </w:rPr>
              <w:t>25</w:t>
            </w:r>
            <w:r w:rsidR="003F099F" w:rsidRPr="00650931">
              <w:rPr>
                <w:webHidden/>
              </w:rPr>
              <w:fldChar w:fldCharType="end"/>
            </w:r>
          </w:hyperlink>
        </w:p>
        <w:p w14:paraId="2155FB71" w14:textId="3A43F735" w:rsidR="006913BE" w:rsidRDefault="006913BE">
          <w:r>
            <w:rPr>
              <w:b/>
              <w:bCs/>
              <w:noProof/>
            </w:rPr>
            <w:fldChar w:fldCharType="end"/>
          </w:r>
        </w:p>
      </w:sdtContent>
    </w:sdt>
    <w:p w14:paraId="6FD8D4D1" w14:textId="77777777" w:rsidR="006913BE" w:rsidRDefault="006913BE" w:rsidP="006913BE">
      <w:pPr>
        <w:rPr>
          <w:lang w:val="en-GB" w:eastAsia="en-AU"/>
        </w:rPr>
      </w:pPr>
    </w:p>
    <w:p w14:paraId="15DD7687" w14:textId="1DB91159" w:rsidR="006913BE" w:rsidRDefault="006913BE" w:rsidP="006913BE">
      <w:pPr>
        <w:rPr>
          <w:lang w:val="en-GB" w:eastAsia="en-AU"/>
        </w:rPr>
      </w:pPr>
    </w:p>
    <w:p w14:paraId="5FDB4C03" w14:textId="7AFFF045" w:rsidR="006913BE" w:rsidRDefault="006913BE" w:rsidP="006913BE">
      <w:pPr>
        <w:rPr>
          <w:lang w:val="en-GB" w:eastAsia="en-AU"/>
        </w:rPr>
      </w:pPr>
    </w:p>
    <w:p w14:paraId="47B17775" w14:textId="7E40AF06" w:rsidR="006913BE" w:rsidRDefault="006913BE" w:rsidP="006913BE">
      <w:pPr>
        <w:rPr>
          <w:lang w:val="en-GB" w:eastAsia="en-AU"/>
        </w:rPr>
      </w:pPr>
    </w:p>
    <w:p w14:paraId="12876C1F" w14:textId="704BAD50" w:rsidR="006913BE" w:rsidRDefault="006913BE" w:rsidP="006913BE">
      <w:pPr>
        <w:rPr>
          <w:lang w:val="en-GB" w:eastAsia="en-AU"/>
        </w:rPr>
      </w:pPr>
    </w:p>
    <w:p w14:paraId="2244BDEA" w14:textId="42368A8E" w:rsidR="006913BE" w:rsidRDefault="006913BE" w:rsidP="006913BE">
      <w:pPr>
        <w:rPr>
          <w:lang w:val="en-GB" w:eastAsia="en-AU"/>
        </w:rPr>
      </w:pPr>
    </w:p>
    <w:p w14:paraId="416E4D8A" w14:textId="3FA18CD0" w:rsidR="006913BE" w:rsidRDefault="006913BE" w:rsidP="006913BE">
      <w:pPr>
        <w:rPr>
          <w:lang w:val="en-GB" w:eastAsia="en-AU"/>
        </w:rPr>
      </w:pPr>
    </w:p>
    <w:p w14:paraId="33A3CDB2" w14:textId="2E17001B" w:rsidR="006913BE" w:rsidRDefault="006913BE" w:rsidP="006913BE">
      <w:pPr>
        <w:rPr>
          <w:lang w:val="en-GB" w:eastAsia="en-AU"/>
        </w:rPr>
      </w:pPr>
    </w:p>
    <w:p w14:paraId="436BC880" w14:textId="18F7B549" w:rsidR="006913BE" w:rsidRDefault="006913BE" w:rsidP="006913BE">
      <w:pPr>
        <w:rPr>
          <w:lang w:val="en-GB" w:eastAsia="en-AU"/>
        </w:rPr>
      </w:pPr>
    </w:p>
    <w:p w14:paraId="71F282BD" w14:textId="7F8E88F6" w:rsidR="006913BE" w:rsidRDefault="006913BE" w:rsidP="006913BE">
      <w:pPr>
        <w:rPr>
          <w:lang w:val="en-GB" w:eastAsia="en-AU"/>
        </w:rPr>
      </w:pPr>
    </w:p>
    <w:p w14:paraId="1A2952C2" w14:textId="3E58AD06" w:rsidR="006913BE" w:rsidRDefault="006913BE" w:rsidP="006913BE">
      <w:pPr>
        <w:rPr>
          <w:lang w:val="en-GB" w:eastAsia="en-AU"/>
        </w:rPr>
      </w:pPr>
    </w:p>
    <w:p w14:paraId="6AF2A322" w14:textId="79693507" w:rsidR="006913BE" w:rsidRDefault="006913BE" w:rsidP="006913BE">
      <w:pPr>
        <w:rPr>
          <w:lang w:val="en-GB" w:eastAsia="en-AU"/>
        </w:rPr>
      </w:pPr>
    </w:p>
    <w:p w14:paraId="54243A1D" w14:textId="0CD64C05" w:rsidR="006913BE" w:rsidRDefault="006913BE" w:rsidP="006913BE">
      <w:pPr>
        <w:rPr>
          <w:lang w:val="en-GB" w:eastAsia="en-AU"/>
        </w:rPr>
      </w:pPr>
    </w:p>
    <w:p w14:paraId="142F1B5C" w14:textId="6226D515" w:rsidR="006913BE" w:rsidRDefault="006913BE" w:rsidP="006913BE">
      <w:pPr>
        <w:rPr>
          <w:lang w:val="en-GB" w:eastAsia="en-AU"/>
        </w:rPr>
      </w:pPr>
    </w:p>
    <w:p w14:paraId="608D5071" w14:textId="77777777" w:rsidR="006913BE" w:rsidRPr="006913BE" w:rsidRDefault="006913BE" w:rsidP="006913BE">
      <w:pPr>
        <w:rPr>
          <w:lang w:val="en-GB" w:eastAsia="en-AU"/>
        </w:rPr>
      </w:pPr>
    </w:p>
    <w:bookmarkStart w:id="0" w:name="_Toc85012860"/>
    <w:p w14:paraId="0236EEDC" w14:textId="47B21507" w:rsidR="003C10F3" w:rsidRPr="0088003B" w:rsidRDefault="00C45318" w:rsidP="006913BE">
      <w:pPr>
        <w:pStyle w:val="Heading1"/>
        <w:spacing w:before="0" w:after="240"/>
        <w:rPr>
          <w:rFonts w:cs="Arial"/>
          <w:lang w:val="en-GB" w:eastAsia="en-AU"/>
        </w:rPr>
      </w:pPr>
      <w:r w:rsidRPr="0088003B">
        <w:rPr>
          <w:rFonts w:cs="Arial"/>
          <w:noProof/>
          <w:sz w:val="28"/>
          <w:szCs w:val="28"/>
        </w:rPr>
        <mc:AlternateContent>
          <mc:Choice Requires="wps">
            <w:drawing>
              <wp:anchor distT="0" distB="0" distL="114300" distR="114300" simplePos="0" relativeHeight="251658260" behindDoc="1" locked="0" layoutInCell="1" allowOverlap="1" wp14:anchorId="4579823C" wp14:editId="202C8671">
                <wp:simplePos x="0" y="0"/>
                <wp:positionH relativeFrom="column">
                  <wp:posOffset>0</wp:posOffset>
                </wp:positionH>
                <wp:positionV relativeFrom="paragraph">
                  <wp:posOffset>200850</wp:posOffset>
                </wp:positionV>
                <wp:extent cx="6005015" cy="0"/>
                <wp:effectExtent l="0" t="19050" r="34290" b="19050"/>
                <wp:wrapNone/>
                <wp:docPr id="33" name="Straight Connector 33"/>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ECA4415" id="Straight Connector 33" o:spid="_x0000_s1026" style="position:absolute;z-index:-251658220;visibility:visible;mso-wrap-style:square;mso-wrap-distance-left:9pt;mso-wrap-distance-top:0;mso-wrap-distance-right:9pt;mso-wrap-distance-bottom:0;mso-position-horizontal:absolute;mso-position-horizontal-relative:text;mso-position-vertical:absolute;mso-position-vertical-relative:text" from="0,15.8pt" to="472.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" strokecolor="#faa61b [3204]" strokeweight="3pt">
                <v:stroke joinstyle="miter"/>
              </v:line>
            </w:pict>
          </mc:Fallback>
        </mc:AlternateContent>
      </w:r>
      <w:r w:rsidR="00066973" w:rsidRPr="0088003B">
        <w:rPr>
          <w:rFonts w:cs="Arial"/>
          <w:lang w:val="en-GB" w:eastAsia="en-AU"/>
        </w:rPr>
        <w:t xml:space="preserve">Chair’s </w:t>
      </w:r>
      <w:r w:rsidR="00E36D73" w:rsidRPr="0088003B">
        <w:rPr>
          <w:rFonts w:cs="Arial"/>
          <w:lang w:val="en-GB" w:eastAsia="en-AU"/>
        </w:rPr>
        <w:t>Report</w:t>
      </w:r>
      <w:bookmarkEnd w:id="0"/>
    </w:p>
    <w:p w14:paraId="5616A6C1" w14:textId="6207D071" w:rsidR="005F7AC8" w:rsidRPr="0088003B" w:rsidRDefault="00CD105F">
      <w:pPr>
        <w:rPr>
          <w:rFonts w:eastAsia="Times New Roman" w:cs="Arial"/>
          <w:b/>
          <w:bCs/>
          <w:sz w:val="24"/>
          <w:szCs w:val="24"/>
          <w:lang w:val="en-GB" w:eastAsia="en-AU"/>
        </w:rPr>
      </w:pPr>
      <w:r w:rsidRPr="0088003B">
        <w:rPr>
          <w:rFonts w:eastAsia="Times New Roman" w:cs="Arial"/>
          <w:b/>
          <w:bCs/>
          <w:sz w:val="24"/>
          <w:szCs w:val="24"/>
          <w:lang w:val="en-GB" w:eastAsia="en-AU"/>
        </w:rPr>
        <w:t xml:space="preserve">QCOSS Board </w:t>
      </w:r>
      <w:r w:rsidR="006C09FF" w:rsidRPr="0088003B">
        <w:rPr>
          <w:rFonts w:eastAsia="Times New Roman" w:cs="Arial"/>
          <w:b/>
          <w:bCs/>
          <w:sz w:val="24"/>
          <w:szCs w:val="24"/>
          <w:lang w:val="en-GB" w:eastAsia="en-AU"/>
        </w:rPr>
        <w:t>Chair</w:t>
      </w:r>
      <w:r w:rsidR="002F6DCF">
        <w:rPr>
          <w:rFonts w:eastAsia="Times New Roman" w:cs="Arial"/>
          <w:b/>
          <w:bCs/>
          <w:sz w:val="24"/>
          <w:szCs w:val="24"/>
          <w:lang w:val="en-GB" w:eastAsia="en-AU"/>
        </w:rPr>
        <w:t>,</w:t>
      </w:r>
      <w:r w:rsidR="006C09FF" w:rsidRPr="0088003B">
        <w:rPr>
          <w:rFonts w:eastAsia="Times New Roman" w:cs="Arial"/>
          <w:b/>
          <w:bCs/>
          <w:sz w:val="24"/>
          <w:szCs w:val="24"/>
          <w:lang w:val="en-GB" w:eastAsia="en-AU"/>
        </w:rPr>
        <w:t xml:space="preserve"> </w:t>
      </w:r>
      <w:r w:rsidR="005F7AC8" w:rsidRPr="0088003B">
        <w:rPr>
          <w:rFonts w:eastAsia="Times New Roman" w:cs="Arial"/>
          <w:b/>
          <w:bCs/>
          <w:sz w:val="24"/>
          <w:szCs w:val="24"/>
          <w:lang w:val="en-GB" w:eastAsia="en-AU"/>
        </w:rPr>
        <w:t>Matt Gardiner</w:t>
      </w:r>
    </w:p>
    <w:p w14:paraId="26FF41B1" w14:textId="2783C2F4" w:rsidR="00DF5DC5" w:rsidRPr="0088003B" w:rsidRDefault="00B06446">
      <w:pPr>
        <w:rPr>
          <w:rFonts w:eastAsia="Times New Roman" w:cs="Arial"/>
          <w:szCs w:val="20"/>
          <w:lang w:val="en-GB" w:eastAsia="en-AU"/>
        </w:rPr>
      </w:pPr>
      <w:r w:rsidRPr="0088003B">
        <w:rPr>
          <w:rFonts w:eastAsia="Times New Roman" w:cs="Arial"/>
          <w:szCs w:val="20"/>
          <w:lang w:val="en-GB" w:eastAsia="en-AU"/>
        </w:rPr>
        <w:t>In 2020-21, Queensland Council of Social Service (QCOSS)</w:t>
      </w:r>
      <w:r w:rsidR="00B71FAB" w:rsidRPr="0088003B">
        <w:rPr>
          <w:rFonts w:eastAsia="Times New Roman" w:cs="Arial"/>
          <w:szCs w:val="20"/>
          <w:lang w:val="en-GB" w:eastAsia="en-AU"/>
        </w:rPr>
        <w:t xml:space="preserve"> has worked hard towards our vision of equality, </w:t>
      </w:r>
      <w:proofErr w:type="gramStart"/>
      <w:r w:rsidR="00B71FAB" w:rsidRPr="0088003B">
        <w:rPr>
          <w:rFonts w:eastAsia="Times New Roman" w:cs="Arial"/>
          <w:szCs w:val="20"/>
          <w:lang w:val="en-GB" w:eastAsia="en-AU"/>
        </w:rPr>
        <w:t>opportunity</w:t>
      </w:r>
      <w:proofErr w:type="gramEnd"/>
      <w:r w:rsidR="00B71FAB" w:rsidRPr="0088003B">
        <w:rPr>
          <w:rFonts w:eastAsia="Times New Roman" w:cs="Arial"/>
          <w:szCs w:val="20"/>
          <w:lang w:val="en-GB" w:eastAsia="en-AU"/>
        </w:rPr>
        <w:t xml:space="preserve"> and wellbeing for all Queenslanders, with a strong focus on ensuring Queensland’s response to the COVID-19 pandemic </w:t>
      </w:r>
      <w:r w:rsidR="008D1689" w:rsidRPr="0088003B">
        <w:rPr>
          <w:rFonts w:eastAsia="Times New Roman" w:cs="Arial"/>
          <w:szCs w:val="20"/>
          <w:lang w:val="en-GB" w:eastAsia="en-AU"/>
        </w:rPr>
        <w:t>benefited disadvantaged and vulnerable communities across our state.</w:t>
      </w:r>
    </w:p>
    <w:p w14:paraId="5FA6F4B1" w14:textId="56A3BAE2" w:rsidR="008D1689" w:rsidRPr="0088003B" w:rsidRDefault="008E42B2">
      <w:pPr>
        <w:rPr>
          <w:rFonts w:eastAsia="Times New Roman" w:cs="Arial"/>
          <w:szCs w:val="20"/>
          <w:lang w:val="en-GB" w:eastAsia="en-AU"/>
        </w:rPr>
      </w:pPr>
      <w:r w:rsidRPr="0088003B">
        <w:rPr>
          <w:rFonts w:eastAsia="Times New Roman" w:cs="Arial"/>
          <w:szCs w:val="20"/>
          <w:lang w:val="en-GB" w:eastAsia="en-AU"/>
        </w:rPr>
        <w:t>A strategic</w:t>
      </w:r>
      <w:r w:rsidR="00A727E8" w:rsidRPr="0088003B">
        <w:rPr>
          <w:rFonts w:eastAsia="Times New Roman" w:cs="Arial"/>
          <w:szCs w:val="20"/>
          <w:lang w:val="en-GB" w:eastAsia="en-AU"/>
        </w:rPr>
        <w:t xml:space="preserve"> priorit</w:t>
      </w:r>
      <w:r w:rsidRPr="0088003B">
        <w:rPr>
          <w:rFonts w:eastAsia="Times New Roman" w:cs="Arial"/>
          <w:szCs w:val="20"/>
          <w:lang w:val="en-GB" w:eastAsia="en-AU"/>
        </w:rPr>
        <w:t>y</w:t>
      </w:r>
      <w:r w:rsidR="00A727E8" w:rsidRPr="0088003B">
        <w:rPr>
          <w:rFonts w:eastAsia="Times New Roman" w:cs="Arial"/>
          <w:szCs w:val="20"/>
          <w:lang w:val="en-GB" w:eastAsia="en-AU"/>
        </w:rPr>
        <w:t xml:space="preserve"> </w:t>
      </w:r>
      <w:r w:rsidR="008D1689" w:rsidRPr="0088003B">
        <w:rPr>
          <w:rFonts w:eastAsia="Times New Roman" w:cs="Arial"/>
          <w:szCs w:val="20"/>
          <w:lang w:val="en-GB" w:eastAsia="en-AU"/>
        </w:rPr>
        <w:t>this year w</w:t>
      </w:r>
      <w:r w:rsidR="008825F9" w:rsidRPr="0088003B">
        <w:rPr>
          <w:rFonts w:eastAsia="Times New Roman" w:cs="Arial"/>
          <w:szCs w:val="20"/>
          <w:lang w:val="en-GB" w:eastAsia="en-AU"/>
        </w:rPr>
        <w:t xml:space="preserve">as to ensure our </w:t>
      </w:r>
      <w:r w:rsidR="00A727E8" w:rsidRPr="0088003B">
        <w:rPr>
          <w:rFonts w:eastAsia="Times New Roman" w:cs="Arial"/>
          <w:szCs w:val="20"/>
          <w:lang w:val="en-GB" w:eastAsia="en-AU"/>
        </w:rPr>
        <w:t xml:space="preserve">advocacy and policy development was clearly informed by </w:t>
      </w:r>
      <w:r w:rsidR="00B756E8" w:rsidRPr="0088003B">
        <w:rPr>
          <w:rFonts w:eastAsia="Times New Roman" w:cs="Arial"/>
          <w:szCs w:val="20"/>
          <w:lang w:val="en-GB" w:eastAsia="en-AU"/>
        </w:rPr>
        <w:t xml:space="preserve">the day-to-day experiences and emerging needs of our members. </w:t>
      </w:r>
      <w:r w:rsidR="000917AF" w:rsidRPr="0088003B">
        <w:rPr>
          <w:rFonts w:eastAsia="Times New Roman" w:cs="Arial"/>
          <w:szCs w:val="20"/>
          <w:lang w:val="en-GB" w:eastAsia="en-AU"/>
        </w:rPr>
        <w:t xml:space="preserve">The QCOSS team have worked hard to capture members’ voices and knowledge in their work, and </w:t>
      </w:r>
      <w:r w:rsidR="00AE71DD" w:rsidRPr="0088003B">
        <w:rPr>
          <w:rFonts w:eastAsia="Times New Roman" w:cs="Arial"/>
          <w:szCs w:val="20"/>
          <w:lang w:val="en-GB" w:eastAsia="en-AU"/>
        </w:rPr>
        <w:t>their success</w:t>
      </w:r>
      <w:r w:rsidR="000917AF" w:rsidRPr="0088003B">
        <w:rPr>
          <w:rFonts w:eastAsia="Times New Roman" w:cs="Arial"/>
          <w:szCs w:val="20"/>
          <w:lang w:val="en-GB" w:eastAsia="en-AU"/>
        </w:rPr>
        <w:t xml:space="preserve"> is evidenced by the </w:t>
      </w:r>
      <w:r w:rsidR="00FD1E54" w:rsidRPr="0088003B">
        <w:rPr>
          <w:rFonts w:eastAsia="Times New Roman" w:cs="Arial"/>
          <w:szCs w:val="20"/>
          <w:lang w:val="en-GB" w:eastAsia="en-AU"/>
        </w:rPr>
        <w:t xml:space="preserve">broad </w:t>
      </w:r>
      <w:r w:rsidR="00AE71DD" w:rsidRPr="0088003B">
        <w:rPr>
          <w:rFonts w:eastAsia="Times New Roman" w:cs="Arial"/>
          <w:szCs w:val="20"/>
          <w:lang w:val="en-GB" w:eastAsia="en-AU"/>
        </w:rPr>
        <w:t xml:space="preserve">range of </w:t>
      </w:r>
      <w:r w:rsidR="00FD1E54" w:rsidRPr="0088003B">
        <w:rPr>
          <w:rFonts w:eastAsia="Times New Roman" w:cs="Arial"/>
          <w:szCs w:val="20"/>
          <w:lang w:val="en-GB" w:eastAsia="en-AU"/>
        </w:rPr>
        <w:t xml:space="preserve">research reports, policy submissions and advocacy campaigns they have delivered. Each piece has contributed to furthering the work of </w:t>
      </w:r>
      <w:r w:rsidR="008C498D" w:rsidRPr="0088003B">
        <w:rPr>
          <w:rFonts w:eastAsia="Times New Roman" w:cs="Arial"/>
          <w:szCs w:val="20"/>
          <w:lang w:val="en-GB" w:eastAsia="en-AU"/>
        </w:rPr>
        <w:t>our community service sector, a sector that represents more than 5,000 not</w:t>
      </w:r>
      <w:r w:rsidR="002F6DCF">
        <w:rPr>
          <w:rFonts w:eastAsia="Times New Roman" w:cs="Arial"/>
          <w:szCs w:val="20"/>
          <w:lang w:val="en-GB" w:eastAsia="en-AU"/>
        </w:rPr>
        <w:t>-</w:t>
      </w:r>
      <w:r w:rsidR="008C498D" w:rsidRPr="0088003B">
        <w:rPr>
          <w:rFonts w:eastAsia="Times New Roman" w:cs="Arial"/>
          <w:szCs w:val="20"/>
          <w:lang w:val="en-GB" w:eastAsia="en-AU"/>
        </w:rPr>
        <w:t>for</w:t>
      </w:r>
      <w:r w:rsidR="002F6DCF">
        <w:rPr>
          <w:rFonts w:eastAsia="Times New Roman" w:cs="Arial"/>
          <w:szCs w:val="20"/>
          <w:lang w:val="en-GB" w:eastAsia="en-AU"/>
        </w:rPr>
        <w:t>-</w:t>
      </w:r>
      <w:r w:rsidR="008C498D" w:rsidRPr="0088003B">
        <w:rPr>
          <w:rFonts w:eastAsia="Times New Roman" w:cs="Arial"/>
          <w:szCs w:val="20"/>
          <w:lang w:val="en-GB" w:eastAsia="en-AU"/>
        </w:rPr>
        <w:t>profit organisations, 140,000 employees and 324,000 volunteers in Queensland.</w:t>
      </w:r>
    </w:p>
    <w:p w14:paraId="6860F66E" w14:textId="498A088D" w:rsidR="008C498D" w:rsidRPr="0088003B" w:rsidRDefault="0041364B">
      <w:pPr>
        <w:rPr>
          <w:rFonts w:eastAsia="Times New Roman" w:cs="Arial"/>
          <w:szCs w:val="20"/>
          <w:lang w:val="en-GB" w:eastAsia="en-AU"/>
        </w:rPr>
      </w:pPr>
      <w:r w:rsidRPr="0088003B">
        <w:rPr>
          <w:rFonts w:eastAsia="Times New Roman" w:cs="Arial"/>
          <w:szCs w:val="20"/>
          <w:lang w:val="en-GB" w:eastAsia="en-AU"/>
        </w:rPr>
        <w:t>These efforts culminated late in the year with the launch of the Town of Nowhere campaign</w:t>
      </w:r>
      <w:r w:rsidR="00763255" w:rsidRPr="0088003B">
        <w:rPr>
          <w:rFonts w:eastAsia="Times New Roman" w:cs="Arial"/>
          <w:szCs w:val="20"/>
          <w:lang w:val="en-GB" w:eastAsia="en-AU"/>
        </w:rPr>
        <w:t xml:space="preserve">, which called for more government investment in social housing as a response to Queensland’s ongoing housing crisis. Developed in response to </w:t>
      </w:r>
      <w:r w:rsidR="007910C6" w:rsidRPr="0088003B">
        <w:rPr>
          <w:rFonts w:eastAsia="Times New Roman" w:cs="Arial"/>
          <w:szCs w:val="20"/>
          <w:lang w:val="en-GB" w:eastAsia="en-AU"/>
        </w:rPr>
        <w:t xml:space="preserve">member feedback and sector research, the campaign worked with QCOSS members to effectively advocate </w:t>
      </w:r>
      <w:r w:rsidR="00A65EEF" w:rsidRPr="0088003B">
        <w:rPr>
          <w:rFonts w:eastAsia="Times New Roman" w:cs="Arial"/>
          <w:szCs w:val="20"/>
          <w:lang w:val="en-GB" w:eastAsia="en-AU"/>
        </w:rPr>
        <w:t>across government</w:t>
      </w:r>
      <w:r w:rsidR="00785DFD" w:rsidRPr="0088003B">
        <w:rPr>
          <w:rFonts w:eastAsia="Times New Roman" w:cs="Arial"/>
          <w:szCs w:val="20"/>
          <w:lang w:val="en-GB" w:eastAsia="en-AU"/>
        </w:rPr>
        <w:t xml:space="preserve"> in the lead up to the 2021 Queensland Budget</w:t>
      </w:r>
      <w:r w:rsidR="00A65EEF" w:rsidRPr="0088003B">
        <w:rPr>
          <w:rFonts w:eastAsia="Times New Roman" w:cs="Arial"/>
          <w:szCs w:val="20"/>
          <w:lang w:val="en-GB" w:eastAsia="en-AU"/>
        </w:rPr>
        <w:t xml:space="preserve">. </w:t>
      </w:r>
    </w:p>
    <w:p w14:paraId="4F76F5DE" w14:textId="1A1F0239" w:rsidR="003E1211" w:rsidRPr="0088003B" w:rsidRDefault="003E1211">
      <w:pPr>
        <w:rPr>
          <w:rFonts w:eastAsia="Times New Roman" w:cs="Arial"/>
          <w:szCs w:val="20"/>
          <w:lang w:val="en-GB" w:eastAsia="en-AU"/>
        </w:rPr>
      </w:pPr>
      <w:r w:rsidRPr="0088003B">
        <w:rPr>
          <w:rFonts w:eastAsia="Times New Roman" w:cs="Arial"/>
          <w:szCs w:val="20"/>
          <w:lang w:val="en-GB" w:eastAsia="en-AU"/>
        </w:rPr>
        <w:t xml:space="preserve">On behalf of the Board, I would like to thank the QCOSS team for their </w:t>
      </w:r>
      <w:r w:rsidR="00ED2B10" w:rsidRPr="0088003B">
        <w:rPr>
          <w:rFonts w:eastAsia="Times New Roman" w:cs="Arial"/>
          <w:szCs w:val="20"/>
          <w:lang w:val="en-GB" w:eastAsia="en-AU"/>
        </w:rPr>
        <w:t xml:space="preserve">hard work </w:t>
      </w:r>
      <w:r w:rsidR="00AA6871" w:rsidRPr="0088003B">
        <w:rPr>
          <w:rFonts w:eastAsia="Times New Roman" w:cs="Arial"/>
          <w:szCs w:val="20"/>
          <w:lang w:val="en-GB" w:eastAsia="en-AU"/>
        </w:rPr>
        <w:t xml:space="preserve">supporting </w:t>
      </w:r>
      <w:r w:rsidRPr="0088003B">
        <w:rPr>
          <w:rFonts w:eastAsia="Times New Roman" w:cs="Arial"/>
          <w:szCs w:val="20"/>
          <w:lang w:val="en-GB" w:eastAsia="en-AU"/>
        </w:rPr>
        <w:t>our sector.</w:t>
      </w:r>
    </w:p>
    <w:p w14:paraId="4581C6BD" w14:textId="3A27C63A" w:rsidR="003E1211" w:rsidRPr="0088003B" w:rsidRDefault="003E1211">
      <w:pPr>
        <w:rPr>
          <w:rFonts w:eastAsia="Times New Roman" w:cs="Arial"/>
          <w:szCs w:val="20"/>
          <w:lang w:val="en-GB" w:eastAsia="en-AU"/>
        </w:rPr>
      </w:pPr>
      <w:r w:rsidRPr="0088003B">
        <w:rPr>
          <w:rFonts w:eastAsia="Times New Roman" w:cs="Arial"/>
          <w:szCs w:val="20"/>
          <w:lang w:val="en-GB" w:eastAsia="en-AU"/>
        </w:rPr>
        <w:t xml:space="preserve">I would also like to acknowledge the ongoing support from the Queensland Government, the Department of Communities, Housing and Digital Economy, and our </w:t>
      </w:r>
      <w:r w:rsidR="008D5286" w:rsidRPr="0088003B">
        <w:rPr>
          <w:rFonts w:eastAsia="Times New Roman" w:cs="Arial"/>
          <w:szCs w:val="20"/>
          <w:lang w:val="en-GB" w:eastAsia="en-AU"/>
        </w:rPr>
        <w:t>many other partners.</w:t>
      </w:r>
    </w:p>
    <w:p w14:paraId="1CA3B4EF" w14:textId="6647AE53" w:rsidR="00C02325" w:rsidRPr="0088003B" w:rsidRDefault="00D1480B" w:rsidP="00393BA7">
      <w:pPr>
        <w:rPr>
          <w:rFonts w:eastAsia="Times New Roman" w:cs="Arial"/>
          <w:szCs w:val="20"/>
          <w:lang w:val="en-GB" w:eastAsia="en-AU"/>
        </w:rPr>
        <w:sectPr w:rsidR="00C02325" w:rsidRPr="0088003B" w:rsidSect="00985946">
          <w:headerReference w:type="even" r:id="rId18"/>
          <w:headerReference w:type="default" r:id="rId19"/>
          <w:footerReference w:type="default" r:id="rId20"/>
          <w:headerReference w:type="first" r:id="rId21"/>
          <w:footerReference w:type="first" r:id="rId22"/>
          <w:pgSz w:w="11906" w:h="16838" w:code="9"/>
          <w:pgMar w:top="1418" w:right="1134" w:bottom="1134" w:left="1134" w:header="720" w:footer="511" w:gutter="0"/>
          <w:pgNumType w:start="0"/>
          <w:cols w:space="708"/>
          <w:titlePg/>
          <w:docGrid w:linePitch="360"/>
        </w:sectPr>
      </w:pPr>
      <w:r w:rsidRPr="0088003B">
        <w:rPr>
          <w:rFonts w:eastAsia="Times New Roman" w:cs="Arial"/>
          <w:szCs w:val="20"/>
          <w:lang w:val="en-GB" w:eastAsia="en-AU"/>
        </w:rPr>
        <w:t>Finally, I thank our more than 500 members. Your commitment to QCOSS allow</w:t>
      </w:r>
      <w:r w:rsidR="00E61F4B" w:rsidRPr="0088003B">
        <w:rPr>
          <w:rFonts w:eastAsia="Times New Roman" w:cs="Arial"/>
          <w:szCs w:val="20"/>
          <w:lang w:val="en-GB" w:eastAsia="en-AU"/>
        </w:rPr>
        <w:t>s</w:t>
      </w:r>
      <w:r w:rsidRPr="0088003B">
        <w:rPr>
          <w:rFonts w:eastAsia="Times New Roman" w:cs="Arial"/>
          <w:szCs w:val="20"/>
          <w:lang w:val="en-GB" w:eastAsia="en-AU"/>
        </w:rPr>
        <w:t xml:space="preserve"> us to achieve </w:t>
      </w:r>
      <w:r w:rsidR="009E402E" w:rsidRPr="0088003B">
        <w:rPr>
          <w:rFonts w:eastAsia="Times New Roman" w:cs="Arial"/>
          <w:szCs w:val="20"/>
          <w:lang w:val="en-GB" w:eastAsia="en-AU"/>
        </w:rPr>
        <w:t>sign</w:t>
      </w:r>
      <w:r w:rsidR="00171203" w:rsidRPr="0088003B">
        <w:rPr>
          <w:rFonts w:eastAsia="Times New Roman" w:cs="Arial"/>
          <w:szCs w:val="20"/>
          <w:lang w:val="en-GB" w:eastAsia="en-AU"/>
        </w:rPr>
        <w:t>ificant</w:t>
      </w:r>
      <w:r w:rsidR="000F12BA" w:rsidRPr="0088003B">
        <w:rPr>
          <w:rFonts w:eastAsia="Times New Roman" w:cs="Arial"/>
          <w:szCs w:val="20"/>
          <w:lang w:val="en-GB" w:eastAsia="en-AU"/>
        </w:rPr>
        <w:t xml:space="preserve"> outcomes for the communities we serve. </w:t>
      </w:r>
      <w:r w:rsidR="00CE422F" w:rsidRPr="0088003B">
        <w:rPr>
          <w:rFonts w:eastAsia="Times New Roman" w:cs="Arial"/>
          <w:szCs w:val="20"/>
          <w:lang w:val="en-GB" w:eastAsia="en-AU"/>
        </w:rPr>
        <w:t xml:space="preserve">QCOSS </w:t>
      </w:r>
      <w:r w:rsidR="003D7DD7" w:rsidRPr="0088003B">
        <w:rPr>
          <w:rFonts w:eastAsia="Times New Roman" w:cs="Arial"/>
          <w:szCs w:val="20"/>
          <w:lang w:val="en-GB" w:eastAsia="en-AU"/>
        </w:rPr>
        <w:t>reflect</w:t>
      </w:r>
      <w:r w:rsidR="00CE422F" w:rsidRPr="0088003B">
        <w:rPr>
          <w:rFonts w:eastAsia="Times New Roman" w:cs="Arial"/>
          <w:szCs w:val="20"/>
          <w:lang w:val="en-GB" w:eastAsia="en-AU"/>
        </w:rPr>
        <w:t>s</w:t>
      </w:r>
      <w:r w:rsidR="003D7DD7" w:rsidRPr="0088003B">
        <w:rPr>
          <w:rFonts w:eastAsia="Times New Roman" w:cs="Arial"/>
          <w:szCs w:val="20"/>
          <w:lang w:val="en-GB" w:eastAsia="en-AU"/>
        </w:rPr>
        <w:t xml:space="preserve"> your passion, vibrancy and </w:t>
      </w:r>
      <w:r w:rsidR="00884271" w:rsidRPr="0088003B">
        <w:rPr>
          <w:rFonts w:eastAsia="Times New Roman" w:cs="Arial"/>
          <w:szCs w:val="20"/>
          <w:lang w:val="en-GB" w:eastAsia="en-AU"/>
        </w:rPr>
        <w:t>energy and look</w:t>
      </w:r>
      <w:r w:rsidR="00CE422F" w:rsidRPr="0088003B">
        <w:rPr>
          <w:rFonts w:eastAsia="Times New Roman" w:cs="Arial"/>
          <w:szCs w:val="20"/>
          <w:lang w:val="en-GB" w:eastAsia="en-AU"/>
        </w:rPr>
        <w:t>s</w:t>
      </w:r>
      <w:r w:rsidR="00884271" w:rsidRPr="0088003B">
        <w:rPr>
          <w:rFonts w:eastAsia="Times New Roman" w:cs="Arial"/>
          <w:szCs w:val="20"/>
          <w:lang w:val="en-GB" w:eastAsia="en-AU"/>
        </w:rPr>
        <w:t xml:space="preserve"> forward to </w:t>
      </w:r>
      <w:r w:rsidR="00E61F4B" w:rsidRPr="0088003B">
        <w:rPr>
          <w:rFonts w:eastAsia="Times New Roman" w:cs="Arial"/>
          <w:szCs w:val="20"/>
          <w:lang w:val="en-GB" w:eastAsia="en-AU"/>
        </w:rPr>
        <w:t xml:space="preserve">deepening our engagement as we </w:t>
      </w:r>
      <w:r w:rsidR="00CE422F" w:rsidRPr="0088003B">
        <w:rPr>
          <w:rFonts w:eastAsia="Times New Roman" w:cs="Arial"/>
          <w:szCs w:val="20"/>
          <w:lang w:val="en-GB" w:eastAsia="en-AU"/>
        </w:rPr>
        <w:t>seek to achieve our vision</w:t>
      </w:r>
      <w:r w:rsidR="00341051" w:rsidRPr="0088003B">
        <w:rPr>
          <w:rFonts w:eastAsia="Times New Roman" w:cs="Arial"/>
          <w:szCs w:val="20"/>
          <w:lang w:val="en-GB" w:eastAsia="en-AU"/>
        </w:rPr>
        <w:t xml:space="preserve"> </w:t>
      </w:r>
    </w:p>
    <w:bookmarkStart w:id="1" w:name="_Toc85012861"/>
    <w:p w14:paraId="1CE68D9D" w14:textId="029695FC" w:rsidR="008E79EB" w:rsidRPr="00F3476C" w:rsidRDefault="00905815" w:rsidP="006913BE">
      <w:pPr>
        <w:pStyle w:val="Heading1"/>
        <w:spacing w:before="0" w:after="240"/>
        <w:rPr>
          <w:rFonts w:cs="Arial"/>
          <w:lang w:val="en-GB"/>
        </w:rPr>
      </w:pPr>
      <w:r w:rsidRPr="0088003B">
        <w:rPr>
          <w:rFonts w:cs="Arial"/>
          <w:noProof/>
          <w:sz w:val="28"/>
          <w:szCs w:val="28"/>
        </w:rPr>
        <mc:AlternateContent>
          <mc:Choice Requires="wps">
            <w:drawing>
              <wp:anchor distT="0" distB="0" distL="114300" distR="114300" simplePos="0" relativeHeight="251658259" behindDoc="1" locked="0" layoutInCell="1" allowOverlap="1" wp14:anchorId="2E157006" wp14:editId="14C57D46">
                <wp:simplePos x="0" y="0"/>
                <wp:positionH relativeFrom="column">
                  <wp:posOffset>0</wp:posOffset>
                </wp:positionH>
                <wp:positionV relativeFrom="paragraph">
                  <wp:posOffset>194500</wp:posOffset>
                </wp:positionV>
                <wp:extent cx="6005015" cy="0"/>
                <wp:effectExtent l="0" t="19050" r="34290" b="19050"/>
                <wp:wrapNone/>
                <wp:docPr id="32" name="Straight Connector 32"/>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F876AD3" id="Straight Connector 32" o:spid="_x0000_s1026" style="position:absolute;z-index:-251658221;visibility:visible;mso-wrap-style:square;mso-wrap-distance-left:9pt;mso-wrap-distance-top:0;mso-wrap-distance-right:9pt;mso-wrap-distance-bottom:0;mso-position-horizontal:absolute;mso-position-horizontal-relative:text;mso-position-vertical:absolute;mso-position-vertical-relative:text" from="0,15.3pt" to="472.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" strokecolor="#faa61b [3204]" strokeweight="3pt">
                <v:stroke joinstyle="miter"/>
              </v:line>
            </w:pict>
          </mc:Fallback>
        </mc:AlternateContent>
      </w:r>
      <w:r w:rsidR="00393BA7" w:rsidRPr="0088003B">
        <w:rPr>
          <w:rFonts w:cs="Arial"/>
          <w:lang w:val="en-GB"/>
        </w:rPr>
        <w:t xml:space="preserve">CEO’s </w:t>
      </w:r>
      <w:r w:rsidR="00E36D73" w:rsidRPr="00F3476C">
        <w:rPr>
          <w:rFonts w:cs="Arial"/>
          <w:lang w:val="en-GB"/>
        </w:rPr>
        <w:t>Report</w:t>
      </w:r>
      <w:bookmarkEnd w:id="1"/>
    </w:p>
    <w:p w14:paraId="317781EB" w14:textId="60D459DD" w:rsidR="00BD41BB" w:rsidRPr="0088003B" w:rsidRDefault="00BD41BB" w:rsidP="00BD41BB">
      <w:pPr>
        <w:rPr>
          <w:rFonts w:eastAsia="Times New Roman" w:cs="Arial"/>
          <w:b/>
          <w:bCs/>
          <w:sz w:val="24"/>
          <w:szCs w:val="24"/>
          <w:lang w:val="en-GB" w:eastAsia="en-AU"/>
        </w:rPr>
      </w:pPr>
      <w:r w:rsidRPr="0088003B">
        <w:rPr>
          <w:rFonts w:eastAsia="Times New Roman" w:cs="Arial"/>
          <w:b/>
          <w:bCs/>
          <w:sz w:val="24"/>
          <w:szCs w:val="24"/>
          <w:lang w:val="en-GB" w:eastAsia="en-AU"/>
        </w:rPr>
        <w:t xml:space="preserve">QCOSS </w:t>
      </w:r>
      <w:r w:rsidR="001A2D3D" w:rsidRPr="0088003B">
        <w:rPr>
          <w:rFonts w:eastAsia="Times New Roman" w:cs="Arial"/>
          <w:b/>
          <w:bCs/>
          <w:sz w:val="24"/>
          <w:szCs w:val="24"/>
          <w:lang w:val="en-GB" w:eastAsia="en-AU"/>
        </w:rPr>
        <w:t>CEO</w:t>
      </w:r>
      <w:r w:rsidR="002F6DCF">
        <w:rPr>
          <w:rFonts w:eastAsia="Times New Roman" w:cs="Arial"/>
          <w:b/>
          <w:bCs/>
          <w:sz w:val="24"/>
          <w:szCs w:val="24"/>
          <w:lang w:val="en-GB" w:eastAsia="en-AU"/>
        </w:rPr>
        <w:t>,</w:t>
      </w:r>
      <w:r w:rsidRPr="0088003B">
        <w:rPr>
          <w:rFonts w:eastAsia="Times New Roman" w:cs="Arial"/>
          <w:b/>
          <w:bCs/>
          <w:sz w:val="24"/>
          <w:szCs w:val="24"/>
          <w:lang w:val="en-GB" w:eastAsia="en-AU"/>
        </w:rPr>
        <w:t xml:space="preserve"> </w:t>
      </w:r>
      <w:r w:rsidR="001A2D3D" w:rsidRPr="0088003B">
        <w:rPr>
          <w:rFonts w:eastAsia="Times New Roman" w:cs="Arial"/>
          <w:b/>
          <w:bCs/>
          <w:sz w:val="24"/>
          <w:szCs w:val="24"/>
          <w:lang w:val="en-GB" w:eastAsia="en-AU"/>
        </w:rPr>
        <w:t>Aimee McVeigh</w:t>
      </w:r>
    </w:p>
    <w:p w14:paraId="7E0AEA37" w14:textId="364929BC" w:rsidR="00393BA7" w:rsidRPr="0088003B" w:rsidRDefault="00393BA7" w:rsidP="00393BA7">
      <w:pPr>
        <w:rPr>
          <w:rFonts w:cs="Arial"/>
          <w:szCs w:val="20"/>
          <w:lang w:val="en-GB"/>
        </w:rPr>
      </w:pPr>
      <w:r w:rsidRPr="0088003B">
        <w:rPr>
          <w:rFonts w:cs="Arial"/>
          <w:szCs w:val="20"/>
          <w:lang w:val="en-GB"/>
        </w:rPr>
        <w:t xml:space="preserve">In a year where we have all faced personal and professional challenges, </w:t>
      </w:r>
      <w:r w:rsidR="009D6A14" w:rsidRPr="0088003B">
        <w:rPr>
          <w:rFonts w:cs="Arial"/>
          <w:szCs w:val="20"/>
          <w:lang w:val="en-GB"/>
        </w:rPr>
        <w:t xml:space="preserve">the </w:t>
      </w:r>
      <w:r w:rsidRPr="0088003B">
        <w:rPr>
          <w:rFonts w:cs="Arial"/>
          <w:szCs w:val="20"/>
          <w:lang w:val="en-GB"/>
        </w:rPr>
        <w:t>QCOSS</w:t>
      </w:r>
      <w:r w:rsidR="009D6A14" w:rsidRPr="0088003B">
        <w:rPr>
          <w:rFonts w:cs="Arial"/>
          <w:szCs w:val="20"/>
          <w:lang w:val="en-GB"/>
        </w:rPr>
        <w:t xml:space="preserve"> movement</w:t>
      </w:r>
      <w:r w:rsidRPr="0088003B">
        <w:rPr>
          <w:rFonts w:cs="Arial"/>
          <w:szCs w:val="20"/>
          <w:lang w:val="en-GB"/>
        </w:rPr>
        <w:t xml:space="preserve"> ha</w:t>
      </w:r>
      <w:r w:rsidR="00377D44" w:rsidRPr="0088003B">
        <w:rPr>
          <w:rFonts w:cs="Arial"/>
          <w:szCs w:val="20"/>
          <w:lang w:val="en-GB"/>
        </w:rPr>
        <w:t>s worked consistently and optimistically toward</w:t>
      </w:r>
      <w:r w:rsidRPr="0088003B">
        <w:rPr>
          <w:rFonts w:cs="Arial"/>
          <w:szCs w:val="20"/>
          <w:lang w:val="en-GB"/>
        </w:rPr>
        <w:t xml:space="preserve"> </w:t>
      </w:r>
      <w:r w:rsidR="00377D44" w:rsidRPr="0088003B">
        <w:rPr>
          <w:rFonts w:cs="Arial"/>
          <w:szCs w:val="20"/>
          <w:lang w:val="en-GB"/>
        </w:rPr>
        <w:t xml:space="preserve">our </w:t>
      </w:r>
      <w:r w:rsidR="009D6A14" w:rsidRPr="0088003B">
        <w:rPr>
          <w:rFonts w:cs="Arial"/>
          <w:szCs w:val="20"/>
          <w:lang w:val="en-GB"/>
        </w:rPr>
        <w:t xml:space="preserve">unifying </w:t>
      </w:r>
      <w:r w:rsidR="00377D44" w:rsidRPr="0088003B">
        <w:rPr>
          <w:rFonts w:cs="Arial"/>
          <w:szCs w:val="20"/>
          <w:lang w:val="en-GB"/>
        </w:rPr>
        <w:t>vision of</w:t>
      </w:r>
      <w:r w:rsidRPr="0088003B">
        <w:rPr>
          <w:rFonts w:cs="Arial"/>
          <w:szCs w:val="20"/>
          <w:lang w:val="en-GB"/>
        </w:rPr>
        <w:t xml:space="preserve"> equality, opportunity and wellbeing for all Queenslanders. </w:t>
      </w:r>
    </w:p>
    <w:p w14:paraId="03C82AD5" w14:textId="1C464A9B" w:rsidR="00393BA7" w:rsidRPr="0088003B" w:rsidRDefault="00393BA7" w:rsidP="00393BA7">
      <w:pPr>
        <w:rPr>
          <w:rFonts w:cs="Arial"/>
          <w:szCs w:val="20"/>
          <w:lang w:val="en-GB"/>
        </w:rPr>
      </w:pPr>
      <w:r w:rsidRPr="0088003B">
        <w:rPr>
          <w:rFonts w:cs="Arial"/>
          <w:szCs w:val="20"/>
          <w:lang w:val="en-GB"/>
        </w:rPr>
        <w:t xml:space="preserve">With an election and two state budgets, we were presented with </w:t>
      </w:r>
      <w:r w:rsidR="00377D44" w:rsidRPr="0088003B">
        <w:rPr>
          <w:rFonts w:cs="Arial"/>
          <w:szCs w:val="20"/>
          <w:lang w:val="en-GB"/>
        </w:rPr>
        <w:t xml:space="preserve">big </w:t>
      </w:r>
      <w:r w:rsidRPr="0088003B">
        <w:rPr>
          <w:rFonts w:cs="Arial"/>
          <w:szCs w:val="20"/>
          <w:lang w:val="en-GB"/>
        </w:rPr>
        <w:t>opportunit</w:t>
      </w:r>
      <w:r w:rsidR="00377D44" w:rsidRPr="0088003B">
        <w:rPr>
          <w:rFonts w:cs="Arial"/>
          <w:szCs w:val="20"/>
          <w:lang w:val="en-GB"/>
        </w:rPr>
        <w:t>ies</w:t>
      </w:r>
      <w:r w:rsidRPr="0088003B">
        <w:rPr>
          <w:rFonts w:cs="Arial"/>
          <w:szCs w:val="20"/>
          <w:lang w:val="en-GB"/>
        </w:rPr>
        <w:t xml:space="preserve"> to advocate for </w:t>
      </w:r>
      <w:r w:rsidR="00AF1773" w:rsidRPr="0088003B">
        <w:rPr>
          <w:rFonts w:cs="Arial"/>
          <w:szCs w:val="20"/>
          <w:lang w:val="en-GB"/>
        </w:rPr>
        <w:t xml:space="preserve">a </w:t>
      </w:r>
      <w:r w:rsidRPr="0088003B">
        <w:rPr>
          <w:rFonts w:cs="Arial"/>
          <w:szCs w:val="20"/>
          <w:lang w:val="en-GB"/>
        </w:rPr>
        <w:t>recovery from the ongoing social and economic impacts caused by COVID-19. Central to this was ensuring our priorities and advocacy agenda were clearly informed by the voices and views of our members.</w:t>
      </w:r>
    </w:p>
    <w:p w14:paraId="311FE1C1" w14:textId="5F1B74DB" w:rsidR="00393BA7" w:rsidRPr="0088003B" w:rsidRDefault="00690908" w:rsidP="00393BA7">
      <w:pPr>
        <w:rPr>
          <w:rFonts w:cs="Arial"/>
          <w:szCs w:val="20"/>
          <w:lang w:val="en-GB"/>
        </w:rPr>
      </w:pPr>
      <w:r w:rsidRPr="0088003B">
        <w:rPr>
          <w:rFonts w:cs="Arial"/>
          <w:szCs w:val="20"/>
          <w:lang w:val="en-GB"/>
        </w:rPr>
        <w:t>W</w:t>
      </w:r>
      <w:r w:rsidR="00393BA7" w:rsidRPr="0088003B">
        <w:rPr>
          <w:rFonts w:cs="Arial"/>
          <w:szCs w:val="20"/>
          <w:lang w:val="en-GB"/>
        </w:rPr>
        <w:t xml:space="preserve">e progressed our member-informed policy work focussing on women, housing and living affordability. We developed an issues identification system that allows us to identify real and timely issues in the community service sector, and we spoke with and listened to members around the state about their priorities and </w:t>
      </w:r>
      <w:r w:rsidR="006873DA" w:rsidRPr="0088003B">
        <w:rPr>
          <w:rFonts w:cs="Arial"/>
          <w:szCs w:val="20"/>
          <w:lang w:val="en-GB"/>
        </w:rPr>
        <w:t>the</w:t>
      </w:r>
      <w:r w:rsidR="00393BA7" w:rsidRPr="0088003B">
        <w:rPr>
          <w:rFonts w:cs="Arial"/>
          <w:szCs w:val="20"/>
          <w:lang w:val="en-GB"/>
        </w:rPr>
        <w:t xml:space="preserve"> issues emerging in their local communities. </w:t>
      </w:r>
    </w:p>
    <w:p w14:paraId="2F2481AE" w14:textId="77777777" w:rsidR="00393BA7" w:rsidRPr="0088003B" w:rsidRDefault="00393BA7" w:rsidP="00393BA7">
      <w:pPr>
        <w:rPr>
          <w:rFonts w:cs="Arial"/>
          <w:szCs w:val="20"/>
          <w:lang w:val="en-GB"/>
        </w:rPr>
      </w:pPr>
      <w:r w:rsidRPr="0088003B">
        <w:rPr>
          <w:rFonts w:cs="Arial"/>
          <w:szCs w:val="20"/>
          <w:lang w:val="en-GB"/>
        </w:rPr>
        <w:t xml:space="preserve">QCOSS’ </w:t>
      </w:r>
      <w:r w:rsidRPr="0088003B">
        <w:rPr>
          <w:rFonts w:cs="Arial"/>
          <w:i/>
          <w:szCs w:val="20"/>
          <w:lang w:val="en-GB"/>
        </w:rPr>
        <w:t xml:space="preserve">Recovery for all Queenslanders </w:t>
      </w:r>
      <w:r w:rsidRPr="0088003B">
        <w:rPr>
          <w:rFonts w:cs="Arial"/>
          <w:szCs w:val="20"/>
          <w:lang w:val="en-GB"/>
        </w:rPr>
        <w:t>campaign drew on member feedback to insert into the election debate the needs of Queenslanders most affected by the pandemic. QCOSS reiterated these needs through budget submissions before both the December 2020 and June 2021 Queensland budgets.</w:t>
      </w:r>
    </w:p>
    <w:p w14:paraId="268FBE83" w14:textId="77777777" w:rsidR="00393BA7" w:rsidRPr="0088003B" w:rsidRDefault="00393BA7" w:rsidP="00393BA7">
      <w:pPr>
        <w:rPr>
          <w:rFonts w:cs="Arial"/>
          <w:szCs w:val="20"/>
          <w:lang w:val="en-GB"/>
        </w:rPr>
      </w:pPr>
      <w:r w:rsidRPr="0088003B">
        <w:rPr>
          <w:rFonts w:cs="Arial"/>
          <w:szCs w:val="20"/>
          <w:lang w:val="en-GB"/>
        </w:rPr>
        <w:t xml:space="preserve">In its December 2020 Budget, the Queensland Government announced $4 million funding for 20 community service workers to support delivery of no interest loan schemes. </w:t>
      </w:r>
    </w:p>
    <w:p w14:paraId="738C7A4F" w14:textId="7FA67FAA" w:rsidR="00393BA7" w:rsidRPr="0088003B" w:rsidRDefault="00393BA7" w:rsidP="00393BA7">
      <w:pPr>
        <w:rPr>
          <w:rFonts w:cs="Arial"/>
          <w:szCs w:val="20"/>
          <w:lang w:val="en-GB"/>
        </w:rPr>
      </w:pPr>
      <w:r w:rsidRPr="0088003B">
        <w:rPr>
          <w:rFonts w:cs="Arial"/>
          <w:szCs w:val="20"/>
          <w:lang w:val="en-GB"/>
        </w:rPr>
        <w:t>In April 2021, QCOSS together with 12 member organisations, launched the Town of Nowhere campaign calling for a substantial increase to government invest</w:t>
      </w:r>
      <w:r w:rsidR="004429A3" w:rsidRPr="0088003B">
        <w:rPr>
          <w:rFonts w:cs="Arial"/>
          <w:szCs w:val="20"/>
          <w:lang w:val="en-GB"/>
        </w:rPr>
        <w:t>ment</w:t>
      </w:r>
      <w:r w:rsidRPr="0088003B">
        <w:rPr>
          <w:rFonts w:cs="Arial"/>
          <w:szCs w:val="20"/>
          <w:lang w:val="en-GB"/>
        </w:rPr>
        <w:t xml:space="preserve"> in social housing. In its June 2021 Budget, the Queensland </w:t>
      </w:r>
      <w:r w:rsidR="00AA6871" w:rsidRPr="0088003B">
        <w:rPr>
          <w:rFonts w:cs="Arial"/>
          <w:szCs w:val="20"/>
          <w:lang w:val="en-GB"/>
        </w:rPr>
        <w:t>G</w:t>
      </w:r>
      <w:r w:rsidRPr="0088003B">
        <w:rPr>
          <w:rFonts w:cs="Arial"/>
          <w:szCs w:val="20"/>
          <w:lang w:val="en-GB"/>
        </w:rPr>
        <w:t xml:space="preserve">overnment announced $2.9 billion funding for social housing, including a $1 billion Housing Investment Fund. </w:t>
      </w:r>
    </w:p>
    <w:p w14:paraId="6F3D16EB" w14:textId="6F4E690F" w:rsidR="00393BA7" w:rsidRPr="0088003B" w:rsidRDefault="00393BA7" w:rsidP="00393BA7">
      <w:pPr>
        <w:rPr>
          <w:rFonts w:cs="Arial"/>
          <w:szCs w:val="20"/>
          <w:lang w:val="en-GB"/>
        </w:rPr>
      </w:pPr>
      <w:r w:rsidRPr="0088003B">
        <w:rPr>
          <w:rFonts w:cs="Arial"/>
          <w:szCs w:val="20"/>
          <w:lang w:val="en-GB"/>
        </w:rPr>
        <w:t>The announcement was a beacon of hope for Queenslanders living through Queensland’s housing crisis. It heralded a new approach to dealing with housing and homelessness in Queensland, opening the doors for the private sector, the community sector and government to work more closely together to address the problem of housing and homelessness in our state.</w:t>
      </w:r>
    </w:p>
    <w:p w14:paraId="15A516B5" w14:textId="4A882131" w:rsidR="00393BA7" w:rsidRPr="0088003B" w:rsidRDefault="00393BA7" w:rsidP="00393BA7">
      <w:pPr>
        <w:rPr>
          <w:rFonts w:cs="Arial"/>
          <w:szCs w:val="20"/>
          <w:lang w:val="en-GB"/>
        </w:rPr>
      </w:pPr>
      <w:r w:rsidRPr="0088003B">
        <w:rPr>
          <w:rFonts w:cs="Arial"/>
          <w:szCs w:val="20"/>
          <w:lang w:val="en-GB"/>
        </w:rPr>
        <w:t xml:space="preserve">In the next 12 months, the economic resilience of all Queenslanders, </w:t>
      </w:r>
      <w:r w:rsidR="00097980" w:rsidRPr="0088003B">
        <w:rPr>
          <w:rFonts w:cs="Arial"/>
          <w:szCs w:val="20"/>
          <w:lang w:val="en-GB"/>
        </w:rPr>
        <w:t>investment in more social housing,</w:t>
      </w:r>
      <w:r w:rsidRPr="0088003B">
        <w:rPr>
          <w:rFonts w:cs="Arial"/>
          <w:szCs w:val="20"/>
          <w:lang w:val="en-GB"/>
        </w:rPr>
        <w:t xml:space="preserve"> the rate of </w:t>
      </w:r>
      <w:r w:rsidR="00097980" w:rsidRPr="0088003B">
        <w:rPr>
          <w:rFonts w:cs="Arial"/>
          <w:szCs w:val="20"/>
          <w:lang w:val="en-GB"/>
        </w:rPr>
        <w:t>income support</w:t>
      </w:r>
      <w:r w:rsidRPr="0088003B">
        <w:rPr>
          <w:rFonts w:cs="Arial"/>
          <w:szCs w:val="20"/>
          <w:lang w:val="en-GB"/>
        </w:rPr>
        <w:t>, invest</w:t>
      </w:r>
      <w:r w:rsidR="00097980" w:rsidRPr="0088003B">
        <w:rPr>
          <w:rFonts w:cs="Arial"/>
          <w:szCs w:val="20"/>
          <w:lang w:val="en-GB"/>
        </w:rPr>
        <w:t>ment</w:t>
      </w:r>
      <w:r w:rsidRPr="0088003B">
        <w:rPr>
          <w:rFonts w:cs="Arial"/>
          <w:szCs w:val="20"/>
          <w:lang w:val="en-GB"/>
        </w:rPr>
        <w:t xml:space="preserve"> in energy efficiency and solar for low-income households</w:t>
      </w:r>
      <w:r w:rsidR="00097980" w:rsidRPr="0088003B">
        <w:rPr>
          <w:rFonts w:cs="Arial"/>
          <w:szCs w:val="20"/>
          <w:lang w:val="en-GB"/>
        </w:rPr>
        <w:t>, gender equalit</w:t>
      </w:r>
      <w:r w:rsidR="00881367" w:rsidRPr="0088003B">
        <w:rPr>
          <w:rFonts w:cs="Arial"/>
          <w:szCs w:val="20"/>
          <w:lang w:val="en-GB"/>
        </w:rPr>
        <w:t xml:space="preserve">y, the age of criminal responsibility </w:t>
      </w:r>
      <w:r w:rsidR="00D32B83" w:rsidRPr="0088003B">
        <w:rPr>
          <w:rFonts w:cs="Arial"/>
          <w:szCs w:val="20"/>
          <w:lang w:val="en-GB"/>
        </w:rPr>
        <w:t xml:space="preserve">and </w:t>
      </w:r>
      <w:r w:rsidRPr="0088003B">
        <w:rPr>
          <w:rFonts w:cs="Arial"/>
          <w:szCs w:val="20"/>
          <w:lang w:val="en-GB"/>
        </w:rPr>
        <w:t>the sustainability</w:t>
      </w:r>
      <w:r w:rsidR="00D32B83" w:rsidRPr="0088003B">
        <w:rPr>
          <w:rFonts w:cs="Arial"/>
          <w:szCs w:val="20"/>
          <w:lang w:val="en-GB"/>
        </w:rPr>
        <w:t xml:space="preserve"> and future</w:t>
      </w:r>
      <w:r w:rsidRPr="0088003B">
        <w:rPr>
          <w:rFonts w:cs="Arial"/>
          <w:szCs w:val="20"/>
          <w:lang w:val="en-GB"/>
        </w:rPr>
        <w:t xml:space="preserve"> of the community services sector</w:t>
      </w:r>
      <w:r w:rsidR="00D32B83" w:rsidRPr="0088003B">
        <w:rPr>
          <w:rFonts w:cs="Arial"/>
          <w:szCs w:val="20"/>
          <w:lang w:val="en-GB"/>
        </w:rPr>
        <w:t xml:space="preserve"> will </w:t>
      </w:r>
      <w:r w:rsidR="0024666E" w:rsidRPr="0088003B">
        <w:rPr>
          <w:rFonts w:cs="Arial"/>
          <w:szCs w:val="20"/>
          <w:lang w:val="en-GB"/>
        </w:rPr>
        <w:t>be firmly on our agenda</w:t>
      </w:r>
      <w:r w:rsidRPr="0088003B">
        <w:rPr>
          <w:rFonts w:cs="Arial"/>
          <w:szCs w:val="20"/>
          <w:lang w:val="en-GB"/>
        </w:rPr>
        <w:t xml:space="preserve">. </w:t>
      </w:r>
    </w:p>
    <w:p w14:paraId="5ADFF791" w14:textId="3D0E5DAA" w:rsidR="00A35A96" w:rsidRPr="0088003B" w:rsidRDefault="00393BA7" w:rsidP="00393BA7">
      <w:pPr>
        <w:rPr>
          <w:rFonts w:cs="Arial"/>
          <w:szCs w:val="20"/>
          <w:lang w:val="en-GB"/>
        </w:rPr>
      </w:pPr>
      <w:r w:rsidRPr="0088003B">
        <w:rPr>
          <w:rFonts w:cs="Arial"/>
          <w:szCs w:val="20"/>
          <w:lang w:val="en-GB"/>
        </w:rPr>
        <w:t xml:space="preserve">As we look to the future, I want to express my gratitude to our members who did the essential work to keep people safe and well during such a challenging year. You and the work you do give us </w:t>
      </w:r>
      <w:r w:rsidR="005B10A5" w:rsidRPr="0088003B">
        <w:rPr>
          <w:rFonts w:cs="Arial"/>
          <w:szCs w:val="20"/>
          <w:lang w:val="en-GB"/>
        </w:rPr>
        <w:t xml:space="preserve">strength, </w:t>
      </w:r>
      <w:r w:rsidRPr="0088003B">
        <w:rPr>
          <w:rFonts w:cs="Arial"/>
          <w:szCs w:val="20"/>
          <w:lang w:val="en-GB"/>
        </w:rPr>
        <w:t>optimism</w:t>
      </w:r>
      <w:r w:rsidR="005B10A5" w:rsidRPr="0088003B">
        <w:rPr>
          <w:rFonts w:cs="Arial"/>
          <w:szCs w:val="20"/>
          <w:lang w:val="en-GB"/>
        </w:rPr>
        <w:t>, inspiration,</w:t>
      </w:r>
      <w:r w:rsidRPr="0088003B">
        <w:rPr>
          <w:rFonts w:cs="Arial"/>
          <w:szCs w:val="20"/>
          <w:lang w:val="en-GB"/>
        </w:rPr>
        <w:t xml:space="preserve"> and purpose </w:t>
      </w:r>
      <w:r w:rsidR="005B10A5" w:rsidRPr="0088003B">
        <w:rPr>
          <w:rFonts w:cs="Arial"/>
          <w:szCs w:val="20"/>
          <w:lang w:val="en-GB"/>
        </w:rPr>
        <w:t>as we strive together</w:t>
      </w:r>
      <w:r w:rsidRPr="0088003B">
        <w:rPr>
          <w:rFonts w:cs="Arial"/>
          <w:szCs w:val="20"/>
          <w:lang w:val="en-GB"/>
        </w:rPr>
        <w:t xml:space="preserve"> for a </w:t>
      </w:r>
      <w:r w:rsidR="005B10A5" w:rsidRPr="0088003B">
        <w:rPr>
          <w:rFonts w:cs="Arial"/>
          <w:szCs w:val="20"/>
          <w:lang w:val="en-GB"/>
        </w:rPr>
        <w:t>better</w:t>
      </w:r>
      <w:r w:rsidRPr="0088003B">
        <w:rPr>
          <w:rFonts w:cs="Arial"/>
          <w:szCs w:val="20"/>
          <w:lang w:val="en-GB"/>
        </w:rPr>
        <w:t xml:space="preserve"> future </w:t>
      </w:r>
      <w:r w:rsidR="005B10A5" w:rsidRPr="0088003B">
        <w:rPr>
          <w:rFonts w:cs="Arial"/>
          <w:szCs w:val="20"/>
          <w:lang w:val="en-GB"/>
        </w:rPr>
        <w:t>for</w:t>
      </w:r>
      <w:r w:rsidRPr="0088003B">
        <w:rPr>
          <w:rFonts w:cs="Arial"/>
          <w:szCs w:val="20"/>
          <w:lang w:val="en-GB"/>
        </w:rPr>
        <w:t xml:space="preserve"> all Queenslanders</w:t>
      </w:r>
      <w:r w:rsidR="005B10A5" w:rsidRPr="0088003B">
        <w:rPr>
          <w:rFonts w:cs="Arial"/>
          <w:szCs w:val="20"/>
          <w:lang w:val="en-GB"/>
        </w:rPr>
        <w:t>.</w:t>
      </w:r>
    </w:p>
    <w:p w14:paraId="30DBFA63" w14:textId="77777777" w:rsidR="000C755F" w:rsidRPr="0088003B" w:rsidRDefault="000C755F">
      <w:pPr>
        <w:rPr>
          <w:rFonts w:cs="Arial"/>
          <w:i/>
          <w:color w:val="2A3648" w:themeColor="text2"/>
          <w:sz w:val="18"/>
          <w:szCs w:val="18"/>
        </w:rPr>
      </w:pPr>
      <w:r w:rsidRPr="0088003B">
        <w:rPr>
          <w:rFonts w:cs="Arial"/>
          <w:i/>
          <w:color w:val="2A3648" w:themeColor="text2"/>
          <w:sz w:val="18"/>
          <w:szCs w:val="18"/>
        </w:rPr>
        <w:br w:type="page"/>
      </w:r>
    </w:p>
    <w:bookmarkStart w:id="2" w:name="_Toc85012862"/>
    <w:p w14:paraId="70FA19CC" w14:textId="77777777" w:rsidR="001823E9" w:rsidRDefault="00905815" w:rsidP="006913BE">
      <w:pPr>
        <w:pStyle w:val="Heading1"/>
        <w:spacing w:after="120"/>
        <w:rPr>
          <w:rFonts w:cs="Arial"/>
          <w:lang w:val="en-GB"/>
        </w:rPr>
      </w:pPr>
      <w:r w:rsidRPr="0088003B">
        <w:rPr>
          <w:rFonts w:cs="Arial"/>
          <w:noProof/>
          <w:szCs w:val="28"/>
        </w:rPr>
        <mc:AlternateContent>
          <mc:Choice Requires="wps">
            <w:drawing>
              <wp:anchor distT="0" distB="0" distL="114300" distR="114300" simplePos="0" relativeHeight="251658257" behindDoc="1" locked="0" layoutInCell="1" allowOverlap="1" wp14:anchorId="78B9F051" wp14:editId="53F02891">
                <wp:simplePos x="0" y="0"/>
                <wp:positionH relativeFrom="column">
                  <wp:posOffset>0</wp:posOffset>
                </wp:positionH>
                <wp:positionV relativeFrom="paragraph">
                  <wp:posOffset>202120</wp:posOffset>
                </wp:positionV>
                <wp:extent cx="6005015" cy="0"/>
                <wp:effectExtent l="0" t="19050" r="34290" b="19050"/>
                <wp:wrapNone/>
                <wp:docPr id="30" name="Straight Connector 30"/>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83B0200" id="Straight Connector 30" o:spid="_x0000_s1026" style="position:absolute;z-index:-251658223;visibility:visible;mso-wrap-style:square;mso-wrap-distance-left:9pt;mso-wrap-distance-top:0;mso-wrap-distance-right:9pt;mso-wrap-distance-bottom:0;mso-position-horizontal:absolute;mso-position-horizontal-relative:text;mso-position-vertical:absolute;mso-position-vertical-relative:text" from="0,15.9pt" to="472.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" strokecolor="#faa61b [3204]" strokeweight="3pt">
                <v:stroke joinstyle="miter"/>
              </v:line>
            </w:pict>
          </mc:Fallback>
        </mc:AlternateContent>
      </w:r>
      <w:r w:rsidR="00BB4BE1" w:rsidRPr="0088003B">
        <w:rPr>
          <w:rFonts w:cs="Arial"/>
          <w:lang w:val="en-GB"/>
        </w:rPr>
        <w:t>Our Strategic Plan</w:t>
      </w:r>
      <w:bookmarkEnd w:id="2"/>
      <w:r w:rsidR="00BB4BE1" w:rsidRPr="0088003B">
        <w:rPr>
          <w:rFonts w:eastAsia="Times New Roman" w:cs="Arial"/>
          <w:sz w:val="20"/>
          <w:szCs w:val="20"/>
          <w:lang w:eastAsia="en-AU"/>
        </w:rPr>
        <w:t> </w:t>
      </w:r>
      <w:r w:rsidR="00DA002C" w:rsidRPr="0088003B">
        <w:rPr>
          <w:rFonts w:cs="Arial"/>
          <w:lang w:val="en-GB"/>
        </w:rPr>
        <w:t xml:space="preserve"> </w:t>
      </w:r>
    </w:p>
    <w:p w14:paraId="7DD0EDC3" w14:textId="3F08F7C0" w:rsidR="00BB4BE1" w:rsidRPr="001823E9" w:rsidRDefault="00BB4BE1" w:rsidP="001823E9">
      <w:pPr>
        <w:rPr>
          <w:rFonts w:eastAsiaTheme="majorEastAsia" w:cs="Arial"/>
          <w:sz w:val="32"/>
          <w:szCs w:val="32"/>
          <w:lang w:val="en-GB"/>
        </w:rPr>
      </w:pPr>
      <w:r w:rsidRPr="001823E9">
        <w:rPr>
          <w:sz w:val="32"/>
          <w:szCs w:val="32"/>
        </w:rPr>
        <w:t>2019 – 2023</w:t>
      </w:r>
    </w:p>
    <w:p w14:paraId="19D85692" w14:textId="76B98673" w:rsidR="00BB4BE1" w:rsidRPr="0088003B" w:rsidRDefault="00BB4BE1" w:rsidP="00BB4BE1">
      <w:pPr>
        <w:spacing w:after="0" w:line="240" w:lineRule="auto"/>
        <w:textAlignment w:val="baseline"/>
        <w:rPr>
          <w:rFonts w:eastAsia="Times New Roman" w:cs="Arial"/>
          <w:szCs w:val="20"/>
          <w:lang w:eastAsia="en-AU"/>
        </w:rPr>
      </w:pPr>
      <w:r w:rsidRPr="0088003B">
        <w:rPr>
          <w:rFonts w:eastAsia="Times New Roman" w:cs="Arial"/>
          <w:szCs w:val="20"/>
          <w:lang w:val="en-GB" w:eastAsia="en-AU"/>
        </w:rPr>
        <w:t>Our vision is for equality, opportunity and wellbeing for every person in every community. </w:t>
      </w:r>
      <w:r w:rsidRPr="0088003B">
        <w:rPr>
          <w:rFonts w:eastAsia="Times New Roman" w:cs="Arial"/>
          <w:szCs w:val="20"/>
          <w:lang w:eastAsia="en-AU"/>
        </w:rPr>
        <w:t> </w:t>
      </w:r>
    </w:p>
    <w:p w14:paraId="1B7DD2BE" w14:textId="77777777" w:rsidR="00BB4BE1" w:rsidRPr="0088003B" w:rsidRDefault="00BB4BE1" w:rsidP="00BB4BE1">
      <w:pPr>
        <w:spacing w:after="0" w:line="240" w:lineRule="auto"/>
        <w:textAlignment w:val="baseline"/>
        <w:rPr>
          <w:rFonts w:eastAsia="Times New Roman" w:cs="Arial"/>
          <w:szCs w:val="20"/>
          <w:lang w:eastAsia="en-AU"/>
        </w:rPr>
      </w:pPr>
      <w:r w:rsidRPr="0088003B">
        <w:rPr>
          <w:rFonts w:eastAsia="Times New Roman" w:cs="Arial"/>
          <w:szCs w:val="20"/>
          <w:lang w:val="en-GB" w:eastAsia="en-AU"/>
        </w:rPr>
        <w:t>Our strengths and focus lie in six areas.</w:t>
      </w:r>
      <w:r w:rsidRPr="0088003B">
        <w:rPr>
          <w:rFonts w:eastAsia="Times New Roman" w:cs="Arial"/>
          <w:szCs w:val="20"/>
          <w:lang w:eastAsia="en-AU"/>
        </w:rPr>
        <w:t> </w:t>
      </w:r>
    </w:p>
    <w:p w14:paraId="339D491E" w14:textId="77777777" w:rsidR="00417B0A" w:rsidRPr="0088003B" w:rsidRDefault="00417B0A" w:rsidP="00BB4BE1">
      <w:pPr>
        <w:spacing w:after="0" w:line="240" w:lineRule="auto"/>
        <w:textAlignment w:val="baseline"/>
        <w:rPr>
          <w:rFonts w:eastAsia="Times New Roman" w:cs="Arial"/>
          <w:szCs w:val="20"/>
          <w:lang w:eastAsia="en-AU"/>
        </w:rPr>
      </w:pPr>
    </w:p>
    <w:p w14:paraId="07D2FA3F" w14:textId="77777777" w:rsidR="00DA002C" w:rsidRPr="0088003B" w:rsidRDefault="00DA002C" w:rsidP="00BB4BE1">
      <w:pPr>
        <w:spacing w:after="0" w:line="240" w:lineRule="auto"/>
        <w:textAlignment w:val="baseline"/>
        <w:rPr>
          <w:rFonts w:eastAsia="Times New Roman" w:cs="Arial"/>
          <w:sz w:val="18"/>
          <w:szCs w:val="18"/>
          <w:lang w:eastAsia="en-AU"/>
        </w:rPr>
      </w:pPr>
    </w:p>
    <w:p w14:paraId="450A833D" w14:textId="48EF318A" w:rsidR="00BB4BE1" w:rsidRPr="0088003B" w:rsidRDefault="00BB4BE1" w:rsidP="00BB4BE1">
      <w:pPr>
        <w:spacing w:after="0" w:line="240" w:lineRule="auto"/>
        <w:textAlignment w:val="baseline"/>
        <w:rPr>
          <w:rFonts w:eastAsia="Times New Roman" w:cs="Arial"/>
          <w:szCs w:val="20"/>
          <w:lang w:val="en-GB" w:eastAsia="en-AU"/>
        </w:rPr>
      </w:pPr>
    </w:p>
    <w:p w14:paraId="3F598830" w14:textId="46CCB3D0" w:rsidR="00BB4BE1" w:rsidRPr="0088003B" w:rsidRDefault="00BB4BE1" w:rsidP="00BB4BE1">
      <w:pPr>
        <w:spacing w:after="0" w:line="240" w:lineRule="auto"/>
        <w:textAlignment w:val="baseline"/>
        <w:rPr>
          <w:rFonts w:eastAsia="Times New Roman" w:cs="Arial"/>
          <w:sz w:val="18"/>
          <w:szCs w:val="18"/>
          <w:lang w:eastAsia="en-AU"/>
        </w:rPr>
      </w:pPr>
      <w:r w:rsidRPr="0088003B">
        <w:rPr>
          <w:rFonts w:cs="Arial"/>
          <w:noProof/>
        </w:rPr>
        <w:drawing>
          <wp:inline distT="0" distB="0" distL="0" distR="0" wp14:anchorId="2C49E4B3" wp14:editId="176A9252">
            <wp:extent cx="6332632" cy="3574473"/>
            <wp:effectExtent l="0" t="0" r="0" b="6985"/>
            <wp:docPr id="11" name="Picture 11" descr="Our Strategic Plan Visual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ur Strategic Plan Visualise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2632" cy="3574473"/>
                    </a:xfrm>
                    <a:prstGeom prst="rect">
                      <a:avLst/>
                    </a:prstGeom>
                    <a:noFill/>
                    <a:ln>
                      <a:noFill/>
                    </a:ln>
                  </pic:spPr>
                </pic:pic>
              </a:graphicData>
            </a:graphic>
          </wp:inline>
        </w:drawing>
      </w:r>
    </w:p>
    <w:p w14:paraId="68CA68C9" w14:textId="77777777" w:rsidR="00BB4BE1" w:rsidRPr="0088003B" w:rsidRDefault="00BB4BE1" w:rsidP="00BB4BE1">
      <w:pPr>
        <w:spacing w:after="0" w:line="240" w:lineRule="auto"/>
        <w:textAlignment w:val="baseline"/>
        <w:rPr>
          <w:rFonts w:eastAsia="Times New Roman" w:cs="Arial"/>
          <w:b/>
          <w:szCs w:val="20"/>
          <w:lang w:val="en-GB" w:eastAsia="en-AU"/>
        </w:rPr>
      </w:pPr>
    </w:p>
    <w:p w14:paraId="5C1A706D" w14:textId="77777777" w:rsidR="00BB4BE1" w:rsidRPr="0088003B" w:rsidRDefault="00BB4BE1" w:rsidP="00BB4BE1">
      <w:pPr>
        <w:rPr>
          <w:rFonts w:eastAsia="Times New Roman" w:cs="Arial"/>
          <w:b/>
          <w:szCs w:val="20"/>
          <w:lang w:val="en-GB" w:eastAsia="en-AU"/>
        </w:rPr>
      </w:pPr>
    </w:p>
    <w:p w14:paraId="6F7F7167" w14:textId="6AD99375" w:rsidR="00417B0A" w:rsidRPr="0088003B" w:rsidRDefault="00417B0A" w:rsidP="00BB4BE1">
      <w:pPr>
        <w:rPr>
          <w:rFonts w:eastAsia="Times New Roman" w:cs="Arial"/>
          <w:b/>
          <w:bCs/>
          <w:szCs w:val="20"/>
          <w:lang w:val="en-GB" w:eastAsia="en-AU"/>
        </w:rPr>
      </w:pPr>
    </w:p>
    <w:p w14:paraId="2A5B91EE" w14:textId="73563D0D" w:rsidR="00BB4BE1" w:rsidRPr="0084600A" w:rsidRDefault="00905815" w:rsidP="0084600A">
      <w:pPr>
        <w:rPr>
          <w:rFonts w:eastAsia="Times New Roman"/>
          <w:b/>
          <w:sz w:val="32"/>
          <w:szCs w:val="32"/>
          <w:lang w:val="en-GB" w:eastAsia="en-AU"/>
        </w:rPr>
      </w:pPr>
      <w:r w:rsidRPr="0084600A">
        <w:rPr>
          <w:b/>
          <w:bCs/>
          <w:noProof/>
          <w:sz w:val="32"/>
          <w:szCs w:val="32"/>
        </w:rPr>
        <mc:AlternateContent>
          <mc:Choice Requires="wps">
            <w:drawing>
              <wp:anchor distT="0" distB="0" distL="114300" distR="114300" simplePos="0" relativeHeight="251658258" behindDoc="1" locked="0" layoutInCell="1" allowOverlap="1" wp14:anchorId="1C4A1B5D" wp14:editId="47459D8F">
                <wp:simplePos x="0" y="0"/>
                <wp:positionH relativeFrom="column">
                  <wp:posOffset>0</wp:posOffset>
                </wp:positionH>
                <wp:positionV relativeFrom="paragraph">
                  <wp:posOffset>202120</wp:posOffset>
                </wp:positionV>
                <wp:extent cx="6005015" cy="0"/>
                <wp:effectExtent l="0" t="19050" r="34290" b="19050"/>
                <wp:wrapNone/>
                <wp:docPr id="31" name="Straight Connector 31"/>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067C7B7" id="Straight Connector 31" o:spid="_x0000_s1026" style="position:absolute;z-index:-251658222;visibility:visible;mso-wrap-style:square;mso-wrap-distance-left:9pt;mso-wrap-distance-top:0;mso-wrap-distance-right:9pt;mso-wrap-distance-bottom:0;mso-position-horizontal:absolute;mso-position-horizontal-relative:text;mso-position-vertical:absolute;mso-position-vertical-relative:text" from="0,15.9pt" to="472.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" strokecolor="#faa61b [3204]" strokeweight="3pt">
                <v:stroke joinstyle="miter"/>
              </v:line>
            </w:pict>
          </mc:Fallback>
        </mc:AlternateContent>
      </w:r>
      <w:r w:rsidR="00BB4BE1" w:rsidRPr="0084600A">
        <w:rPr>
          <w:b/>
          <w:sz w:val="32"/>
          <w:szCs w:val="32"/>
          <w:lang w:val="en-GB"/>
        </w:rPr>
        <w:t>Our Year in Numbers</w:t>
      </w:r>
    </w:p>
    <w:p w14:paraId="15FA179A" w14:textId="15E63067"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 xml:space="preserve">43 </w:t>
      </w:r>
      <w:r w:rsidR="00BB4BE1" w:rsidRPr="0088003B">
        <w:rPr>
          <w:rFonts w:eastAsia="Times New Roman" w:cs="Arial"/>
          <w:sz w:val="28"/>
          <w:szCs w:val="28"/>
          <w:lang w:val="en-US" w:eastAsia="en-AU"/>
        </w:rPr>
        <w:t xml:space="preserve">events with </w:t>
      </w:r>
      <w:r w:rsidR="00BB4BE1" w:rsidRPr="0088003B">
        <w:rPr>
          <w:rFonts w:eastAsia="Times New Roman" w:cs="Arial"/>
          <w:b/>
          <w:sz w:val="28"/>
          <w:szCs w:val="28"/>
          <w:lang w:val="en-US" w:eastAsia="en-AU"/>
        </w:rPr>
        <w:t>4,594</w:t>
      </w:r>
      <w:r w:rsidR="00BB4BE1" w:rsidRPr="0088003B">
        <w:rPr>
          <w:rFonts w:eastAsia="Times New Roman" w:cs="Arial"/>
          <w:sz w:val="28"/>
          <w:szCs w:val="28"/>
          <w:lang w:val="en-US" w:eastAsia="en-AU"/>
        </w:rPr>
        <w:t xml:space="preserve"> people registered</w:t>
      </w:r>
    </w:p>
    <w:p w14:paraId="36683501" w14:textId="3ADB8BA0"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color w:val="151B23" w:themeColor="text1" w:themeShade="80"/>
          <w:sz w:val="28"/>
          <w:szCs w:val="28"/>
          <w:lang w:val="en-US" w:eastAsia="en-AU"/>
        </w:rPr>
        <w:t xml:space="preserve"> </w:t>
      </w:r>
      <w:r w:rsidR="00BB4BE1" w:rsidRPr="0088003B">
        <w:rPr>
          <w:rFonts w:eastAsia="Times New Roman" w:cs="Arial"/>
          <w:b/>
          <w:color w:val="151B23" w:themeColor="text1" w:themeShade="80"/>
          <w:sz w:val="28"/>
          <w:szCs w:val="28"/>
          <w:lang w:val="en-US" w:eastAsia="en-AU"/>
        </w:rPr>
        <w:t>2,845</w:t>
      </w:r>
      <w:r w:rsidR="00BB4BE1" w:rsidRPr="0088003B">
        <w:rPr>
          <w:rFonts w:eastAsia="Times New Roman" w:cs="Arial"/>
          <w:color w:val="151B23" w:themeColor="text1" w:themeShade="80"/>
          <w:sz w:val="28"/>
          <w:szCs w:val="28"/>
          <w:lang w:val="en-US" w:eastAsia="en-AU"/>
        </w:rPr>
        <w:t> </w:t>
      </w:r>
      <w:r w:rsidR="00BB4BE1" w:rsidRPr="0088003B">
        <w:rPr>
          <w:rFonts w:eastAsia="Times New Roman" w:cs="Arial"/>
          <w:sz w:val="28"/>
          <w:szCs w:val="28"/>
          <w:lang w:val="en-US" w:eastAsia="en-AU"/>
        </w:rPr>
        <w:t>media articles</w:t>
      </w:r>
    </w:p>
    <w:p w14:paraId="56C63AD5" w14:textId="13885969"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511</w:t>
      </w:r>
      <w:r w:rsidR="00BB4BE1" w:rsidRPr="0088003B">
        <w:rPr>
          <w:rFonts w:eastAsia="Times New Roman" w:cs="Arial"/>
          <w:sz w:val="28"/>
          <w:szCs w:val="28"/>
          <w:lang w:val="en-US" w:eastAsia="en-AU"/>
        </w:rPr>
        <w:t xml:space="preserve"> members </w:t>
      </w:r>
      <w:r w:rsidR="00BB4BE1" w:rsidRPr="0088003B">
        <w:rPr>
          <w:rFonts w:eastAsia="Times New Roman" w:cs="Arial"/>
          <w:sz w:val="28"/>
          <w:szCs w:val="28"/>
          <w:lang w:eastAsia="en-AU"/>
        </w:rPr>
        <w:t> </w:t>
      </w:r>
    </w:p>
    <w:p w14:paraId="0DCBE48F" w14:textId="70DAD447"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62,896</w:t>
      </w:r>
      <w:r w:rsidR="00BB4BE1" w:rsidRPr="0088003B">
        <w:rPr>
          <w:rFonts w:eastAsia="Times New Roman" w:cs="Arial"/>
          <w:sz w:val="28"/>
          <w:szCs w:val="28"/>
          <w:lang w:val="en-US" w:eastAsia="en-AU"/>
        </w:rPr>
        <w:t> copies of Conduit sent out</w:t>
      </w:r>
      <w:r w:rsidR="00BB4BE1" w:rsidRPr="0088003B">
        <w:rPr>
          <w:rFonts w:eastAsia="Times New Roman" w:cs="Arial"/>
          <w:sz w:val="28"/>
          <w:szCs w:val="28"/>
          <w:lang w:eastAsia="en-AU"/>
        </w:rPr>
        <w:t> </w:t>
      </w:r>
    </w:p>
    <w:p w14:paraId="620BF9FE" w14:textId="160E9E68"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11 </w:t>
      </w:r>
      <w:r w:rsidR="00BB4BE1" w:rsidRPr="0088003B">
        <w:rPr>
          <w:rFonts w:eastAsia="Times New Roman" w:cs="Arial"/>
          <w:sz w:val="28"/>
          <w:szCs w:val="28"/>
          <w:lang w:val="en-US" w:eastAsia="en-AU"/>
        </w:rPr>
        <w:t>policy submissions made</w:t>
      </w:r>
      <w:r w:rsidR="00BB4BE1" w:rsidRPr="0088003B">
        <w:rPr>
          <w:rFonts w:eastAsia="Times New Roman" w:cs="Arial"/>
          <w:sz w:val="28"/>
          <w:szCs w:val="28"/>
          <w:lang w:eastAsia="en-AU"/>
        </w:rPr>
        <w:t> </w:t>
      </w:r>
    </w:p>
    <w:p w14:paraId="00828063" w14:textId="49DFC3F0" w:rsidR="00BB4BE1"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103,307</w:t>
      </w:r>
      <w:r w:rsidR="00BB4BE1" w:rsidRPr="0088003B">
        <w:rPr>
          <w:rFonts w:eastAsia="Times New Roman" w:cs="Arial"/>
          <w:sz w:val="28"/>
          <w:szCs w:val="28"/>
          <w:lang w:val="en-US" w:eastAsia="en-AU"/>
        </w:rPr>
        <w:t> sessions on qcoss.org.au</w:t>
      </w:r>
    </w:p>
    <w:p w14:paraId="31B2B4A8" w14:textId="286CA4F5" w:rsidR="005432AB" w:rsidRPr="0088003B" w:rsidRDefault="00905815" w:rsidP="00905815">
      <w:pPr>
        <w:pStyle w:val="ListParagraph"/>
        <w:numPr>
          <w:ilvl w:val="0"/>
          <w:numId w:val="47"/>
        </w:numPr>
        <w:spacing w:before="240" w:after="240" w:line="360" w:lineRule="auto"/>
        <w:ind w:left="426" w:hanging="284"/>
        <w:textAlignment w:val="baseline"/>
        <w:rPr>
          <w:rFonts w:eastAsia="Times New Roman" w:cs="Arial"/>
          <w:lang w:eastAsia="en-AU"/>
        </w:rPr>
      </w:pPr>
      <w:r w:rsidRPr="0088003B">
        <w:rPr>
          <w:rFonts w:eastAsia="Times New Roman" w:cs="Arial"/>
          <w:b/>
          <w:bCs/>
          <w:sz w:val="28"/>
          <w:szCs w:val="28"/>
          <w:lang w:val="en-US" w:eastAsia="en-AU"/>
        </w:rPr>
        <w:t xml:space="preserve"> </w:t>
      </w:r>
      <w:r w:rsidR="00BB4BE1" w:rsidRPr="0088003B">
        <w:rPr>
          <w:rFonts w:eastAsia="Times New Roman" w:cs="Arial"/>
          <w:b/>
          <w:sz w:val="28"/>
          <w:szCs w:val="28"/>
          <w:lang w:val="en-US" w:eastAsia="en-AU"/>
        </w:rPr>
        <w:t>321,704</w:t>
      </w:r>
      <w:r w:rsidR="00BB4BE1" w:rsidRPr="0088003B">
        <w:rPr>
          <w:rFonts w:eastAsia="Times New Roman" w:cs="Arial"/>
          <w:sz w:val="28"/>
          <w:szCs w:val="28"/>
          <w:lang w:val="en-US" w:eastAsia="en-AU"/>
        </w:rPr>
        <w:t> users accessed Community Door</w:t>
      </w:r>
      <w:r w:rsidR="00BB4BE1" w:rsidRPr="0088003B">
        <w:rPr>
          <w:rFonts w:eastAsia="Times New Roman" w:cs="Arial"/>
          <w:sz w:val="28"/>
          <w:szCs w:val="28"/>
          <w:lang w:eastAsia="en-AU"/>
        </w:rPr>
        <w:t> </w:t>
      </w:r>
    </w:p>
    <w:p w14:paraId="59750603" w14:textId="2C46702F" w:rsidR="0067315E" w:rsidRDefault="0067315E" w:rsidP="000B11EC">
      <w:pPr>
        <w:rPr>
          <w:rFonts w:cs="Arial"/>
        </w:rPr>
      </w:pPr>
    </w:p>
    <w:p w14:paraId="254A96F0" w14:textId="77777777" w:rsidR="006913BE" w:rsidRPr="0088003B" w:rsidRDefault="006913BE" w:rsidP="000B11EC">
      <w:pPr>
        <w:rPr>
          <w:rFonts w:cs="Arial"/>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8E79EB" w14:paraId="324E7B04" w14:textId="77777777" w:rsidTr="00500FCF">
        <w:trPr>
          <w:trHeight w:val="708"/>
        </w:trPr>
        <w:tc>
          <w:tcPr>
            <w:tcW w:w="880" w:type="dxa"/>
          </w:tcPr>
          <w:p w14:paraId="06B297D2" w14:textId="77777777" w:rsidR="008E79EB" w:rsidRPr="0088003B" w:rsidRDefault="008E79EB" w:rsidP="008E79EB">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drawing>
                <wp:anchor distT="0" distB="0" distL="114300" distR="114300" simplePos="0" relativeHeight="251658246" behindDoc="1" locked="0" layoutInCell="1" allowOverlap="1" wp14:anchorId="07D20E71" wp14:editId="4CB5AA8B">
                  <wp:simplePos x="0" y="0"/>
                  <wp:positionH relativeFrom="column">
                    <wp:posOffset>-66675</wp:posOffset>
                  </wp:positionH>
                  <wp:positionV relativeFrom="paragraph">
                    <wp:posOffset>0</wp:posOffset>
                  </wp:positionV>
                  <wp:extent cx="419100" cy="420370"/>
                  <wp:effectExtent l="0" t="0" r="0" b="0"/>
                  <wp:wrapTight wrapText="bothSides">
                    <wp:wrapPolygon edited="0">
                      <wp:start x="3927" y="0"/>
                      <wp:lineTo x="0" y="3915"/>
                      <wp:lineTo x="0" y="16640"/>
                      <wp:lineTo x="3927" y="20556"/>
                      <wp:lineTo x="16691" y="20556"/>
                      <wp:lineTo x="20618" y="16640"/>
                      <wp:lineTo x="20618" y="3915"/>
                      <wp:lineTo x="16691" y="0"/>
                      <wp:lineTo x="392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100" cy="42037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0C770BCA" w14:textId="2142208A" w:rsidR="008E79EB" w:rsidRPr="0088003B" w:rsidRDefault="008E79EB" w:rsidP="008E79EB">
            <w:pPr>
              <w:pStyle w:val="Heading2"/>
              <w:outlineLvl w:val="1"/>
              <w:rPr>
                <w:rFonts w:cs="Arial"/>
                <w:color w:val="3DA8A7" w:themeColor="accent3" w:themeShade="BF"/>
                <w:spacing w:val="20"/>
              </w:rPr>
            </w:pPr>
            <w:bookmarkStart w:id="3" w:name="_Toc85012863"/>
            <w:r w:rsidRPr="0088003B">
              <w:rPr>
                <w:rFonts w:cs="Arial"/>
                <w:color w:val="3DA8A7" w:themeColor="accent3" w:themeShade="BF"/>
                <w:spacing w:val="20"/>
              </w:rPr>
              <w:t>REBOOTING THE SYSTEM</w:t>
            </w:r>
            <w:bookmarkEnd w:id="3"/>
          </w:p>
          <w:p w14:paraId="4956022E" w14:textId="77777777" w:rsidR="008E79EB" w:rsidRPr="0088003B" w:rsidRDefault="008E79EB" w:rsidP="008E79EB">
            <w:pPr>
              <w:shd w:val="clear" w:color="auto" w:fill="FFFFFF"/>
              <w:textAlignment w:val="baseline"/>
              <w:rPr>
                <w:rFonts w:eastAsia="Times New Roman" w:cs="Arial"/>
                <w:sz w:val="18"/>
                <w:szCs w:val="18"/>
                <w:lang w:eastAsia="en-AU"/>
              </w:rPr>
            </w:pPr>
            <w:r w:rsidRPr="0088003B">
              <w:rPr>
                <w:rFonts w:eastAsia="Times New Roman" w:cs="Arial"/>
                <w:i/>
                <w:color w:val="000000"/>
                <w:szCs w:val="20"/>
                <w:lang w:val="en-US" w:eastAsia="en-AU"/>
              </w:rPr>
              <w:t>Overturning systems and structures that create and perpetuate inequality</w:t>
            </w:r>
          </w:p>
          <w:p w14:paraId="3BF14771" w14:textId="77777777" w:rsidR="008E79EB" w:rsidRPr="0088003B" w:rsidRDefault="008E79EB" w:rsidP="00500FCF">
            <w:pPr>
              <w:textAlignment w:val="baseline"/>
              <w:rPr>
                <w:rFonts w:eastAsia="Times New Roman" w:cs="Arial"/>
                <w:b/>
                <w:color w:val="000000"/>
                <w:szCs w:val="20"/>
                <w:lang w:val="en-GB" w:eastAsia="en-AU"/>
              </w:rPr>
            </w:pPr>
          </w:p>
        </w:tc>
      </w:tr>
    </w:tbl>
    <w:p w14:paraId="05DDECE1" w14:textId="326AABF9" w:rsidR="005927DC" w:rsidRPr="0088003B" w:rsidRDefault="005927DC" w:rsidP="005927DC">
      <w:pPr>
        <w:spacing w:after="0" w:line="240" w:lineRule="auto"/>
        <w:textAlignment w:val="baseline"/>
        <w:rPr>
          <w:rFonts w:eastAsia="Times New Roman" w:cs="Arial"/>
          <w:b/>
          <w:sz w:val="24"/>
          <w:szCs w:val="24"/>
          <w:lang w:eastAsia="en-AU"/>
        </w:rPr>
      </w:pPr>
      <w:r w:rsidRPr="0088003B">
        <w:rPr>
          <w:rFonts w:eastAsia="Times New Roman" w:cs="Arial"/>
          <w:b/>
          <w:sz w:val="24"/>
          <w:szCs w:val="24"/>
          <w:lang w:eastAsia="en-AU"/>
        </w:rPr>
        <w:t>Election year advocacy</w:t>
      </w:r>
    </w:p>
    <w:p w14:paraId="62A2196E" w14:textId="69A78E38" w:rsidR="005927DC" w:rsidRPr="0088003B" w:rsidRDefault="005927DC" w:rsidP="00431541">
      <w:pPr>
        <w:spacing w:after="120" w:line="240" w:lineRule="auto"/>
        <w:textAlignment w:val="baseline"/>
        <w:rPr>
          <w:rFonts w:eastAsia="Times New Roman" w:cs="Arial"/>
          <w:szCs w:val="20"/>
          <w:lang w:eastAsia="en-AU"/>
        </w:rPr>
      </w:pPr>
      <w:r w:rsidRPr="0088003B">
        <w:rPr>
          <w:rFonts w:eastAsia="Times New Roman" w:cs="Arial"/>
          <w:szCs w:val="20"/>
          <w:lang w:eastAsia="en-AU"/>
        </w:rPr>
        <w:t xml:space="preserve">The 2020 Queensland election provided the platform for a year of advocacy. Based on feedback from members, QCOSS’ </w:t>
      </w:r>
      <w:r w:rsidRPr="0088003B">
        <w:rPr>
          <w:rFonts w:eastAsia="Times New Roman" w:cs="Arial"/>
          <w:i/>
          <w:szCs w:val="20"/>
          <w:lang w:eastAsia="en-AU"/>
        </w:rPr>
        <w:t>Recovery for All Queenslanders</w:t>
      </w:r>
      <w:r w:rsidRPr="0088003B">
        <w:rPr>
          <w:rFonts w:eastAsia="Times New Roman" w:cs="Arial"/>
          <w:szCs w:val="20"/>
          <w:lang w:eastAsia="en-AU"/>
        </w:rPr>
        <w:t xml:space="preserve"> campaign inserted into the election debate the needs of Queenslanders most affected by the economic impacts of the COVID-19 pandemic. QCOSS reiterated these needs through budget submissions before both the December 2020 and June 2021 Queensland budgets. </w:t>
      </w:r>
    </w:p>
    <w:p w14:paraId="175C676B" w14:textId="367F9BB0" w:rsidR="005927DC" w:rsidRPr="0088003B" w:rsidRDefault="005927DC" w:rsidP="00431541">
      <w:pPr>
        <w:spacing w:after="120" w:line="240" w:lineRule="auto"/>
        <w:textAlignment w:val="baseline"/>
        <w:rPr>
          <w:rFonts w:eastAsia="Times New Roman" w:cs="Arial"/>
          <w:szCs w:val="20"/>
          <w:lang w:eastAsia="en-AU"/>
        </w:rPr>
      </w:pPr>
      <w:r w:rsidRPr="0088003B">
        <w:rPr>
          <w:rFonts w:eastAsia="Times New Roman" w:cs="Arial"/>
          <w:szCs w:val="20"/>
          <w:lang w:eastAsia="en-AU"/>
        </w:rPr>
        <w:t>In its December 2020 Budget, the Queensland Government announced $4 million funding for 20 community service workers to support delivery of no interest loan schemes.</w:t>
      </w:r>
    </w:p>
    <w:p w14:paraId="23D332EF" w14:textId="0FEEEC99" w:rsidR="005927DC" w:rsidRPr="0088003B" w:rsidRDefault="005927DC" w:rsidP="00431541">
      <w:pPr>
        <w:spacing w:after="120" w:line="240" w:lineRule="auto"/>
        <w:textAlignment w:val="baseline"/>
        <w:rPr>
          <w:rFonts w:eastAsia="Times New Roman" w:cs="Arial"/>
          <w:szCs w:val="20"/>
          <w:lang w:eastAsia="en-AU"/>
        </w:rPr>
      </w:pPr>
      <w:r w:rsidRPr="0088003B">
        <w:rPr>
          <w:rFonts w:eastAsia="Times New Roman" w:cs="Arial"/>
          <w:szCs w:val="20"/>
          <w:lang w:eastAsia="en-AU"/>
        </w:rPr>
        <w:t>In April 2021, QCOSS together with 12 member organisations, launched the Town of Nowhere campaign, calling for a substantial increase to government investment in social housing.</w:t>
      </w:r>
    </w:p>
    <w:p w14:paraId="7855BBA2" w14:textId="69BBE1FC" w:rsidR="005927DC" w:rsidRPr="0088003B" w:rsidRDefault="005927DC" w:rsidP="00431541">
      <w:pPr>
        <w:spacing w:after="120" w:line="240" w:lineRule="auto"/>
        <w:textAlignment w:val="baseline"/>
        <w:rPr>
          <w:rFonts w:eastAsia="Times New Roman" w:cs="Arial"/>
          <w:szCs w:val="20"/>
          <w:lang w:eastAsia="en-AU"/>
        </w:rPr>
      </w:pPr>
      <w:r w:rsidRPr="0088003B">
        <w:rPr>
          <w:rFonts w:eastAsia="Times New Roman" w:cs="Arial"/>
          <w:szCs w:val="20"/>
          <w:lang w:eastAsia="en-AU"/>
        </w:rPr>
        <w:t>In its June 2021 Budget, the Queensland Government announced $2.9 billion funding for social housing, including a $1 billion Housing Investment Fund.</w:t>
      </w:r>
    </w:p>
    <w:p w14:paraId="518F57C3" w14:textId="1B49C904" w:rsidR="0058179E" w:rsidRPr="0088003B" w:rsidRDefault="00A2390C" w:rsidP="00431541">
      <w:pPr>
        <w:spacing w:after="120" w:line="240" w:lineRule="auto"/>
        <w:textAlignment w:val="baseline"/>
        <w:rPr>
          <w:rFonts w:eastAsia="Times New Roman" w:cs="Arial"/>
          <w:szCs w:val="20"/>
          <w:lang w:eastAsia="en-AU"/>
        </w:rPr>
      </w:pPr>
      <w:r w:rsidRPr="0088003B">
        <w:rPr>
          <w:rFonts w:eastAsia="Times New Roman" w:cs="Arial"/>
          <w:noProof/>
          <w:sz w:val="18"/>
          <w:szCs w:val="18"/>
          <w:lang w:eastAsia="en-AU"/>
        </w:rPr>
        <mc:AlternateContent>
          <mc:Choice Requires="wps">
            <w:drawing>
              <wp:anchor distT="0" distB="0" distL="114300" distR="114300" simplePos="0" relativeHeight="251658263" behindDoc="1" locked="0" layoutInCell="1" allowOverlap="1" wp14:anchorId="0625B209" wp14:editId="31E91978">
                <wp:simplePos x="0" y="0"/>
                <wp:positionH relativeFrom="column">
                  <wp:posOffset>-311150</wp:posOffset>
                </wp:positionH>
                <wp:positionV relativeFrom="paragraph">
                  <wp:posOffset>267970</wp:posOffset>
                </wp:positionV>
                <wp:extent cx="6682740" cy="1781175"/>
                <wp:effectExtent l="0" t="0" r="3810" b="9525"/>
                <wp:wrapNone/>
                <wp:docPr id="20" name="Rectangle: Single Corner Rounded 20"/>
                <wp:cNvGraphicFramePr/>
                <a:graphic xmlns:a="http://schemas.openxmlformats.org/drawingml/2006/main">
                  <a:graphicData uri="http://schemas.microsoft.com/office/word/2010/wordprocessingShape">
                    <wps:wsp>
                      <wps:cNvSpPr/>
                      <wps:spPr>
                        <a:xfrm>
                          <a:off x="0" y="0"/>
                          <a:ext cx="6682740" cy="1781175"/>
                        </a:xfrm>
                        <a:prstGeom prst="round1Rect">
                          <a:avLst>
                            <a:gd name="adj" fmla="val 16667"/>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tangle: Single Corner Rounded 20" style="position:absolute;margin-left:-24.5pt;margin-top:21.1pt;width:526.2pt;height:140.25pt;z-index:-251658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82740,1781175" o:spid="_x0000_s1026" fillcolor="#e1f4f3 [662]" stroked="f" strokeweight="1pt" path="m,l6385872,v163956,,296868,132912,296868,296868l6682740,1781175,,17811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" w14:anchorId="2C128EC1">
                <v:stroke joinstyle="miter"/>
                <v:path arrowok="t" o:connecttype="custom" o:connectlocs="0,0;6385872,0;6682740,296868;6682740,1781175;0,1781175;0,0" o:connectangles="0,0,0,0,0,0"/>
              </v:shape>
            </w:pict>
          </mc:Fallback>
        </mc:AlternateContent>
      </w:r>
    </w:p>
    <w:p w14:paraId="0C0C3AA1" w14:textId="2582858A" w:rsidR="005927DC" w:rsidRPr="0088003B" w:rsidRDefault="005927DC" w:rsidP="005927DC">
      <w:pPr>
        <w:spacing w:after="0" w:line="240" w:lineRule="auto"/>
        <w:textAlignment w:val="baseline"/>
        <w:rPr>
          <w:rFonts w:eastAsia="Times New Roman" w:cs="Arial"/>
          <w:sz w:val="18"/>
          <w:szCs w:val="18"/>
          <w:lang w:eastAsia="en-AU"/>
        </w:rPr>
      </w:pPr>
    </w:p>
    <w:p w14:paraId="4C31E0DE" w14:textId="114BE95B" w:rsidR="005927DC" w:rsidRPr="0088003B" w:rsidRDefault="005927DC" w:rsidP="005927DC">
      <w:pPr>
        <w:spacing w:after="0" w:line="240" w:lineRule="auto"/>
        <w:textAlignment w:val="baseline"/>
        <w:rPr>
          <w:rFonts w:eastAsia="Times New Roman" w:cs="Arial"/>
          <w:b/>
          <w:i/>
          <w:szCs w:val="20"/>
          <w:lang w:eastAsia="en-AU"/>
        </w:rPr>
      </w:pPr>
      <w:r w:rsidRPr="0088003B">
        <w:rPr>
          <w:rFonts w:eastAsia="Times New Roman" w:cs="Arial"/>
          <w:b/>
          <w:i/>
          <w:lang w:eastAsia="en-AU"/>
        </w:rPr>
        <w:t xml:space="preserve">Recovery for All </w:t>
      </w:r>
      <w:proofErr w:type="gramStart"/>
      <w:r w:rsidRPr="0088003B">
        <w:rPr>
          <w:rFonts w:eastAsia="Times New Roman" w:cs="Arial"/>
          <w:b/>
          <w:i/>
          <w:lang w:eastAsia="en-AU"/>
        </w:rPr>
        <w:t>Queenslanders</w:t>
      </w:r>
      <w:r>
        <w:rPr>
          <w:rFonts w:eastAsia="Times New Roman" w:cs="Arial"/>
          <w:b/>
          <w:i/>
          <w:lang w:eastAsia="en-AU"/>
        </w:rPr>
        <w:t xml:space="preserve"> </w:t>
      </w:r>
      <w:r w:rsidR="0079090F">
        <w:rPr>
          <w:rFonts w:eastAsia="Times New Roman" w:cs="Arial"/>
          <w:b/>
          <w:bCs/>
          <w:i/>
          <w:iCs/>
          <w:lang w:eastAsia="en-AU"/>
        </w:rPr>
        <w:t xml:space="preserve"> |</w:t>
      </w:r>
      <w:proofErr w:type="gramEnd"/>
      <w:r w:rsidR="0079090F">
        <w:rPr>
          <w:rFonts w:eastAsia="Times New Roman" w:cs="Arial"/>
          <w:b/>
          <w:bCs/>
          <w:i/>
          <w:iCs/>
          <w:lang w:eastAsia="en-AU"/>
        </w:rPr>
        <w:t xml:space="preserve">  Campaign objectives</w:t>
      </w:r>
      <w:r w:rsidRPr="0088003B">
        <w:rPr>
          <w:rFonts w:eastAsia="Times New Roman" w:cs="Arial"/>
          <w:b/>
          <w:bCs/>
          <w:i/>
          <w:iCs/>
          <w:lang w:eastAsia="en-AU"/>
        </w:rPr>
        <w:t xml:space="preserve"> </w:t>
      </w:r>
    </w:p>
    <w:p w14:paraId="308C8F33" w14:textId="362E5B28" w:rsidR="005927DC" w:rsidRPr="0088003B" w:rsidRDefault="005927DC" w:rsidP="00C71F4E">
      <w:pPr>
        <w:spacing w:after="120" w:line="240" w:lineRule="auto"/>
        <w:textAlignment w:val="baseline"/>
        <w:rPr>
          <w:rFonts w:eastAsia="Times New Roman" w:cs="Arial"/>
          <w:szCs w:val="20"/>
          <w:lang w:eastAsia="en-AU"/>
        </w:rPr>
      </w:pPr>
      <w:r w:rsidRPr="0088003B">
        <w:rPr>
          <w:rFonts w:eastAsia="Times New Roman" w:cs="Arial"/>
          <w:szCs w:val="20"/>
          <w:lang w:eastAsia="en-AU"/>
        </w:rPr>
        <w:t>To make sure all Queenslanders can engage in the economic recovery, governments must partner with the community sector to put people at the centre of economic recovery plans. </w:t>
      </w:r>
    </w:p>
    <w:p w14:paraId="1B5E563F" w14:textId="7BD69A55"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Fund No Interest Loans Scheme providers</w:t>
      </w:r>
    </w:p>
    <w:p w14:paraId="0D1F63A4" w14:textId="6802B113"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Ensure the JobSeeker payment is kept above the poverty line</w:t>
      </w:r>
    </w:p>
    <w:p w14:paraId="083E3943" w14:textId="71852256"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Ensure targeted bill relief</w:t>
      </w:r>
    </w:p>
    <w:p w14:paraId="56277909" w14:textId="3CEA42B9"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Invest in a social housing construction boom</w:t>
      </w:r>
    </w:p>
    <w:p w14:paraId="435B22DD" w14:textId="77C3D0B7"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Investment in energy efficiency and solar for low-income households</w:t>
      </w:r>
    </w:p>
    <w:p w14:paraId="1A5554E6" w14:textId="0BA7D536"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Create a Community Sector Resilience Fund for community organisations</w:t>
      </w:r>
    </w:p>
    <w:p w14:paraId="56A6C283" w14:textId="79E57D57" w:rsidR="005927DC" w:rsidRPr="0088003B" w:rsidRDefault="005927DC" w:rsidP="0002274B">
      <w:pPr>
        <w:pStyle w:val="ListParagraph"/>
        <w:numPr>
          <w:ilvl w:val="0"/>
          <w:numId w:val="2"/>
        </w:numPr>
        <w:spacing w:after="0" w:line="240" w:lineRule="auto"/>
        <w:textAlignment w:val="baseline"/>
        <w:rPr>
          <w:rFonts w:eastAsia="Times New Roman" w:cs="Arial"/>
          <w:szCs w:val="20"/>
          <w:lang w:eastAsia="en-AU"/>
        </w:rPr>
      </w:pPr>
      <w:r w:rsidRPr="0088003B">
        <w:rPr>
          <w:rFonts w:eastAsia="Times New Roman" w:cs="Arial"/>
          <w:szCs w:val="20"/>
          <w:lang w:eastAsia="en-AU"/>
        </w:rPr>
        <w:t>Guarantee the sustainability of the community services sector.</w:t>
      </w:r>
    </w:p>
    <w:p w14:paraId="5680F5F4" w14:textId="3DE4899E" w:rsidR="005927DC" w:rsidRPr="0088003B" w:rsidRDefault="009F70F7" w:rsidP="005927DC">
      <w:pPr>
        <w:spacing w:after="0" w:line="240" w:lineRule="auto"/>
        <w:textAlignment w:val="baseline"/>
        <w:rPr>
          <w:rFonts w:eastAsia="Times New Roman" w:cs="Arial"/>
          <w:sz w:val="24"/>
          <w:szCs w:val="24"/>
          <w:lang w:eastAsia="en-AU"/>
        </w:rPr>
      </w:pPr>
      <w:r w:rsidRPr="0088003B">
        <w:rPr>
          <w:rFonts w:eastAsia="Times New Roman" w:cs="Arial"/>
          <w:noProof/>
          <w:sz w:val="18"/>
          <w:szCs w:val="18"/>
          <w:lang w:eastAsia="en-AU"/>
        </w:rPr>
        <mc:AlternateContent>
          <mc:Choice Requires="wps">
            <w:drawing>
              <wp:anchor distT="0" distB="0" distL="114300" distR="114300" simplePos="0" relativeHeight="251658247" behindDoc="1" locked="0" layoutInCell="1" allowOverlap="1" wp14:anchorId="7CCDC7D6" wp14:editId="6CC2C8C7">
                <wp:simplePos x="0" y="0"/>
                <wp:positionH relativeFrom="column">
                  <wp:posOffset>-313103</wp:posOffset>
                </wp:positionH>
                <wp:positionV relativeFrom="paragraph">
                  <wp:posOffset>83291</wp:posOffset>
                </wp:positionV>
                <wp:extent cx="6682740" cy="2674620"/>
                <wp:effectExtent l="0" t="0" r="3810" b="0"/>
                <wp:wrapNone/>
                <wp:docPr id="8" name="Rectangle 8"/>
                <wp:cNvGraphicFramePr/>
                <a:graphic xmlns:a="http://schemas.openxmlformats.org/drawingml/2006/main">
                  <a:graphicData uri="http://schemas.microsoft.com/office/word/2010/wordprocessingShape">
                    <wps:wsp>
                      <wps:cNvSpPr/>
                      <wps:spPr>
                        <a:xfrm>
                          <a:off x="0" y="0"/>
                          <a:ext cx="6682740" cy="267462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rect id="Rectangle 8" style="position:absolute;margin-left:-24.65pt;margin-top:6.55pt;width:526.2pt;height:210.6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1f4f3 [662]" stroked="f" strokeweight="1pt" w14:anchorId="42ABE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"/>
            </w:pict>
          </mc:Fallback>
        </mc:AlternateContent>
      </w:r>
    </w:p>
    <w:p w14:paraId="2C686DBB" w14:textId="7B70FC94" w:rsidR="005927DC" w:rsidRPr="0088003B" w:rsidRDefault="005927DC" w:rsidP="005927DC">
      <w:pPr>
        <w:spacing w:after="0" w:line="240" w:lineRule="auto"/>
        <w:textAlignment w:val="baseline"/>
        <w:rPr>
          <w:rFonts w:eastAsia="Times New Roman" w:cs="Arial"/>
          <w:b/>
          <w:i/>
          <w:szCs w:val="20"/>
          <w:lang w:val="en-US" w:eastAsia="en-AU"/>
        </w:rPr>
      </w:pPr>
    </w:p>
    <w:p w14:paraId="4F30282B" w14:textId="7538BC8A" w:rsidR="005927DC" w:rsidRPr="0088003B" w:rsidRDefault="005927DC" w:rsidP="005927DC">
      <w:pPr>
        <w:spacing w:after="0" w:line="240" w:lineRule="auto"/>
        <w:textAlignment w:val="baseline"/>
        <w:rPr>
          <w:rFonts w:eastAsia="Times New Roman" w:cs="Arial"/>
          <w:i/>
          <w:szCs w:val="20"/>
          <w:lang w:eastAsia="en-AU"/>
        </w:rPr>
      </w:pPr>
      <w:r w:rsidRPr="0088003B">
        <w:rPr>
          <w:rFonts w:eastAsia="Times New Roman" w:cs="Arial"/>
          <w:b/>
          <w:i/>
          <w:lang w:val="en-US" w:eastAsia="en-AU"/>
        </w:rPr>
        <w:t xml:space="preserve">Town of Nowhere </w:t>
      </w:r>
    </w:p>
    <w:p w14:paraId="0581D317" w14:textId="23F5E538" w:rsidR="005927DC" w:rsidRPr="0088003B" w:rsidRDefault="005927DC" w:rsidP="005927DC">
      <w:pPr>
        <w:spacing w:after="0" w:line="240" w:lineRule="auto"/>
        <w:textAlignment w:val="baseline"/>
        <w:rPr>
          <w:rFonts w:eastAsia="Times New Roman" w:cs="Arial"/>
          <w:sz w:val="18"/>
          <w:szCs w:val="18"/>
          <w:lang w:eastAsia="en-AU"/>
        </w:rPr>
      </w:pPr>
      <w:r w:rsidRPr="0088003B">
        <w:rPr>
          <w:rFonts w:eastAsia="Times New Roman" w:cs="Arial"/>
          <w:szCs w:val="20"/>
          <w:lang w:val="en-US" w:eastAsia="en-AU"/>
        </w:rPr>
        <w:t>With 26,400 families waiting for social housing and historically low rental vacancy rates throughout the state, Queensland is in a housing crisis. </w:t>
      </w:r>
      <w:r w:rsidRPr="0088003B">
        <w:rPr>
          <w:rFonts w:eastAsia="Times New Roman" w:cs="Arial"/>
          <w:szCs w:val="20"/>
          <w:lang w:eastAsia="en-AU"/>
        </w:rPr>
        <w:t> </w:t>
      </w:r>
    </w:p>
    <w:p w14:paraId="608BC82F" w14:textId="77777777" w:rsidR="005927DC" w:rsidRPr="0088003B" w:rsidRDefault="005927DC" w:rsidP="005927DC">
      <w:pPr>
        <w:spacing w:after="0" w:line="240" w:lineRule="auto"/>
        <w:textAlignment w:val="baseline"/>
        <w:rPr>
          <w:rFonts w:eastAsia="Times New Roman" w:cs="Arial"/>
          <w:sz w:val="18"/>
          <w:szCs w:val="18"/>
          <w:lang w:eastAsia="en-AU"/>
        </w:rPr>
      </w:pPr>
      <w:r w:rsidRPr="0088003B">
        <w:rPr>
          <w:rFonts w:eastAsia="Times New Roman" w:cs="Arial"/>
          <w:color w:val="0078D4"/>
          <w:szCs w:val="20"/>
          <w:lang w:eastAsia="en-AU"/>
        </w:rPr>
        <w:t> </w:t>
      </w:r>
    </w:p>
    <w:p w14:paraId="6D8BA111" w14:textId="77777777" w:rsidR="005927DC" w:rsidRPr="0088003B" w:rsidRDefault="005927DC" w:rsidP="005927DC">
      <w:pPr>
        <w:spacing w:after="0" w:line="240" w:lineRule="auto"/>
        <w:textAlignment w:val="baseline"/>
        <w:rPr>
          <w:rFonts w:eastAsia="Times New Roman" w:cs="Arial"/>
          <w:sz w:val="18"/>
          <w:szCs w:val="18"/>
          <w:lang w:eastAsia="en-AU"/>
        </w:rPr>
      </w:pPr>
      <w:r w:rsidRPr="0088003B">
        <w:rPr>
          <w:rFonts w:eastAsia="Times New Roman" w:cs="Arial"/>
          <w:szCs w:val="20"/>
          <w:lang w:val="en-US" w:eastAsia="en-AU"/>
        </w:rPr>
        <w:t>The campaign delivered:</w:t>
      </w:r>
      <w:r w:rsidRPr="0088003B">
        <w:rPr>
          <w:rFonts w:eastAsia="Times New Roman" w:cs="Arial"/>
          <w:szCs w:val="20"/>
          <w:lang w:eastAsia="en-AU"/>
        </w:rPr>
        <w:t> </w:t>
      </w:r>
    </w:p>
    <w:p w14:paraId="20AEFBE5" w14:textId="793650CE"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val="en-US" w:eastAsia="en-AU"/>
        </w:rPr>
        <w:t>billboards across Cairns, Townsville, Rockhampton, Gladstone and Brisbane. </w:t>
      </w:r>
      <w:r w:rsidRPr="0088003B">
        <w:rPr>
          <w:rFonts w:eastAsia="Times New Roman" w:cs="Arial"/>
          <w:szCs w:val="20"/>
          <w:lang w:eastAsia="en-AU"/>
        </w:rPr>
        <w:t> </w:t>
      </w:r>
    </w:p>
    <w:p w14:paraId="74023743" w14:textId="77777777"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val="en-US" w:eastAsia="en-AU"/>
        </w:rPr>
        <w:t>more than 1,200 direct emails sent to government calling for more social housing</w:t>
      </w:r>
    </w:p>
    <w:p w14:paraId="140EF297" w14:textId="77777777"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eastAsia="en-AU"/>
        </w:rPr>
        <w:t>more than 30,000 Queenslanders directly engaged via social media</w:t>
      </w:r>
    </w:p>
    <w:p w14:paraId="1C7D380A" w14:textId="77777777"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val="en-US" w:eastAsia="en-AU"/>
        </w:rPr>
        <w:t>more than 1.4 million people reached via media reporting, radio and television</w:t>
      </w:r>
    </w:p>
    <w:p w14:paraId="0ADB9F6B" w14:textId="2A0C4271" w:rsidR="005927DC" w:rsidRPr="0088003B" w:rsidRDefault="005927DC" w:rsidP="005927DC">
      <w:pPr>
        <w:numPr>
          <w:ilvl w:val="0"/>
          <w:numId w:val="1"/>
        </w:numPr>
        <w:tabs>
          <w:tab w:val="clear" w:pos="720"/>
          <w:tab w:val="num" w:pos="567"/>
        </w:tabs>
        <w:spacing w:after="0" w:line="240" w:lineRule="auto"/>
        <w:ind w:left="567" w:hanging="425"/>
        <w:textAlignment w:val="baseline"/>
        <w:rPr>
          <w:rFonts w:eastAsia="Times New Roman" w:cs="Arial"/>
          <w:szCs w:val="20"/>
          <w:lang w:eastAsia="en-AU"/>
        </w:rPr>
      </w:pPr>
      <w:r w:rsidRPr="0088003B">
        <w:rPr>
          <w:rFonts w:eastAsia="Times New Roman" w:cs="Arial"/>
          <w:szCs w:val="20"/>
          <w:lang w:val="en-US" w:eastAsia="en-AU"/>
        </w:rPr>
        <w:t>$2.8 million in earned media.  </w:t>
      </w:r>
      <w:r w:rsidRPr="0088003B">
        <w:rPr>
          <w:rFonts w:eastAsia="Times New Roman" w:cs="Arial"/>
          <w:szCs w:val="20"/>
          <w:lang w:eastAsia="en-AU"/>
        </w:rPr>
        <w:t> </w:t>
      </w:r>
    </w:p>
    <w:p w14:paraId="267F7FCC" w14:textId="01C009D6" w:rsidR="005927DC" w:rsidRPr="0088003B" w:rsidRDefault="005927DC" w:rsidP="005927DC">
      <w:pPr>
        <w:spacing w:after="0" w:line="240" w:lineRule="auto"/>
        <w:textAlignment w:val="baseline"/>
        <w:rPr>
          <w:rFonts w:eastAsia="Times New Roman" w:cs="Arial"/>
          <w:sz w:val="18"/>
          <w:szCs w:val="18"/>
          <w:lang w:eastAsia="en-AU"/>
        </w:rPr>
      </w:pPr>
    </w:p>
    <w:p w14:paraId="04568A3B" w14:textId="6947EEB1" w:rsidR="005927DC" w:rsidRPr="0088003B" w:rsidRDefault="005927DC" w:rsidP="002F0E38">
      <w:pPr>
        <w:spacing w:after="240" w:line="240" w:lineRule="auto"/>
        <w:textAlignment w:val="baseline"/>
        <w:rPr>
          <w:rFonts w:eastAsia="Times New Roman" w:cs="Arial"/>
          <w:sz w:val="18"/>
          <w:szCs w:val="18"/>
          <w:lang w:eastAsia="en-AU"/>
        </w:rPr>
      </w:pPr>
      <w:r w:rsidRPr="0088003B">
        <w:rPr>
          <w:rFonts w:eastAsia="Times New Roman" w:cs="Arial"/>
          <w:b/>
          <w:szCs w:val="20"/>
          <w:lang w:val="en-US" w:eastAsia="en-AU"/>
        </w:rPr>
        <w:t xml:space="preserve">“We want to support tenancies not hand out tents. Across Central Queensland, vacancy rates are almost zero per cent. We desperately need more social </w:t>
      </w:r>
      <w:proofErr w:type="gramStart"/>
      <w:r w:rsidRPr="0088003B">
        <w:rPr>
          <w:rFonts w:eastAsia="Times New Roman" w:cs="Arial"/>
          <w:b/>
          <w:szCs w:val="20"/>
          <w:lang w:val="en-US" w:eastAsia="en-AU"/>
        </w:rPr>
        <w:t>housing</w:t>
      </w:r>
      <w:proofErr w:type="gramEnd"/>
      <w:r w:rsidRPr="0088003B">
        <w:rPr>
          <w:rFonts w:eastAsia="Times New Roman" w:cs="Arial"/>
          <w:b/>
          <w:szCs w:val="20"/>
          <w:lang w:val="en-US" w:eastAsia="en-AU"/>
        </w:rPr>
        <w:t xml:space="preserve"> and we really need it now.”</w:t>
      </w:r>
    </w:p>
    <w:p w14:paraId="0701BA1A" w14:textId="09BA09D7" w:rsidR="005927DC" w:rsidRPr="0088003B" w:rsidRDefault="005927DC" w:rsidP="00BE64A6">
      <w:pPr>
        <w:pStyle w:val="ListParagraph"/>
        <w:numPr>
          <w:ilvl w:val="0"/>
          <w:numId w:val="3"/>
        </w:numPr>
        <w:spacing w:after="0" w:line="240" w:lineRule="auto"/>
        <w:jc w:val="right"/>
        <w:textAlignment w:val="baseline"/>
        <w:rPr>
          <w:rFonts w:eastAsia="Times New Roman" w:cs="Arial"/>
          <w:szCs w:val="20"/>
          <w:lang w:eastAsia="en-AU"/>
        </w:rPr>
      </w:pPr>
      <w:r w:rsidRPr="0088003B">
        <w:rPr>
          <w:rFonts w:eastAsia="Times New Roman" w:cs="Arial"/>
          <w:szCs w:val="20"/>
          <w:lang w:val="en-US" w:eastAsia="en-AU"/>
        </w:rPr>
        <w:t>Carol Godwin, CEO Anglicare Central Queensland</w:t>
      </w:r>
      <w:r w:rsidRPr="0088003B">
        <w:rPr>
          <w:rFonts w:eastAsia="Times New Roman" w:cs="Arial"/>
          <w:i/>
          <w:szCs w:val="20"/>
          <w:lang w:val="en-US" w:eastAsia="en-AU"/>
        </w:rPr>
        <w:t> </w:t>
      </w:r>
      <w:r w:rsidRPr="0088003B">
        <w:rPr>
          <w:rFonts w:eastAsia="Times New Roman" w:cs="Arial"/>
          <w:szCs w:val="20"/>
          <w:lang w:eastAsia="en-AU"/>
        </w:rPr>
        <w:t> </w:t>
      </w:r>
    </w:p>
    <w:p w14:paraId="6640CCE2" w14:textId="2D95A6BD" w:rsidR="005927DC" w:rsidRPr="0088003B" w:rsidRDefault="00AD04DE" w:rsidP="00F427BC">
      <w:pPr>
        <w:spacing w:after="0" w:line="240" w:lineRule="auto"/>
        <w:textAlignment w:val="baseline"/>
        <w:rPr>
          <w:rFonts w:eastAsia="Times New Roman" w:cs="Arial"/>
          <w:b/>
          <w:szCs w:val="20"/>
          <w:lang w:val="en-US" w:eastAsia="en-AU"/>
        </w:rPr>
      </w:pPr>
      <w:r w:rsidRPr="0088003B">
        <w:rPr>
          <w:rFonts w:cs="Arial"/>
          <w:b/>
          <w:noProof/>
          <w:sz w:val="28"/>
          <w:szCs w:val="28"/>
        </w:rPr>
        <mc:AlternateContent>
          <mc:Choice Requires="wps">
            <w:drawing>
              <wp:anchor distT="0" distB="0" distL="114300" distR="114300" simplePos="0" relativeHeight="251658264" behindDoc="1" locked="0" layoutInCell="1" allowOverlap="1" wp14:anchorId="5F12CEF7" wp14:editId="22757436">
                <wp:simplePos x="0" y="0"/>
                <wp:positionH relativeFrom="column">
                  <wp:posOffset>-314960</wp:posOffset>
                </wp:positionH>
                <wp:positionV relativeFrom="paragraph">
                  <wp:posOffset>200338</wp:posOffset>
                </wp:positionV>
                <wp:extent cx="6682740" cy="19050"/>
                <wp:effectExtent l="19050" t="19050" r="22860" b="19050"/>
                <wp:wrapNone/>
                <wp:docPr id="23" name="Straight Connector 23"/>
                <wp:cNvGraphicFramePr/>
                <a:graphic xmlns:a="http://schemas.openxmlformats.org/drawingml/2006/main">
                  <a:graphicData uri="http://schemas.microsoft.com/office/word/2010/wordprocessingShape">
                    <wps:wsp>
                      <wps:cNvCnPr/>
                      <wps:spPr>
                        <a:xfrm flipV="1">
                          <a:off x="0" y="0"/>
                          <a:ext cx="6682740" cy="1905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line id="Straight Connector 23" style="position:absolute;flip:y;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6bc9c8 [3206]" strokeweight="3pt" from="-24.8pt,15.75pt" to="501.4pt,17.25pt" w14:anchorId="00A9E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">
                <v:stroke joinstyle="miter"/>
              </v:line>
            </w:pict>
          </mc:Fallback>
        </mc:AlternateContent>
      </w:r>
    </w:p>
    <w:p w14:paraId="5099F726"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6D970710"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78B4EFCF"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AAEC362"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0B8C7B50"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85279F5"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623D501"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8D2D762"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5E900B2"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1C8234DE"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210D516E"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044BDFD3"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526A2636" w14:textId="77777777" w:rsidR="00905F13" w:rsidRPr="0088003B" w:rsidRDefault="00905F13" w:rsidP="00F427BC">
      <w:pPr>
        <w:spacing w:after="0" w:line="240" w:lineRule="auto"/>
        <w:textAlignment w:val="baseline"/>
        <w:rPr>
          <w:rFonts w:eastAsia="Times New Roman" w:cs="Arial"/>
          <w:b/>
          <w:bCs/>
          <w:szCs w:val="20"/>
          <w:lang w:val="en-US" w:eastAsia="en-AU"/>
        </w:rPr>
      </w:pPr>
    </w:p>
    <w:p w14:paraId="1475942D" w14:textId="1FF7FBEC" w:rsidR="00F427BC" w:rsidRPr="0088003B" w:rsidRDefault="00E572E9" w:rsidP="00F427BC">
      <w:pPr>
        <w:spacing w:after="0" w:line="240" w:lineRule="auto"/>
        <w:textAlignment w:val="baseline"/>
        <w:rPr>
          <w:rFonts w:eastAsia="Times New Roman" w:cs="Arial"/>
          <w:lang w:eastAsia="en-AU"/>
        </w:rPr>
      </w:pPr>
      <w:r w:rsidRPr="0088003B">
        <w:rPr>
          <w:rFonts w:eastAsia="Times New Roman" w:cs="Arial"/>
          <w:b/>
          <w:sz w:val="24"/>
          <w:szCs w:val="24"/>
          <w:lang w:val="en-US" w:eastAsia="en-AU"/>
        </w:rPr>
        <w:t>Implementing</w:t>
      </w:r>
      <w:r w:rsidR="00F427BC" w:rsidRPr="0088003B">
        <w:rPr>
          <w:rFonts w:eastAsia="Times New Roman" w:cs="Arial"/>
          <w:b/>
          <w:sz w:val="24"/>
          <w:szCs w:val="24"/>
          <w:lang w:val="en-US" w:eastAsia="en-AU"/>
        </w:rPr>
        <w:t xml:space="preserve"> Queensland’s Human Rights Act </w:t>
      </w:r>
    </w:p>
    <w:p w14:paraId="00535A39" w14:textId="6C33FAA5" w:rsidR="009A6A02" w:rsidRPr="0088003B" w:rsidRDefault="00F427BC" w:rsidP="00015376">
      <w:pPr>
        <w:spacing w:after="120" w:line="240" w:lineRule="auto"/>
        <w:textAlignment w:val="baseline"/>
        <w:rPr>
          <w:rFonts w:eastAsia="Times New Roman" w:cs="Arial"/>
          <w:szCs w:val="20"/>
          <w:lang w:val="en-US" w:eastAsia="en-AU"/>
        </w:rPr>
      </w:pPr>
      <w:r w:rsidRPr="0088003B">
        <w:rPr>
          <w:rFonts w:eastAsia="Times New Roman" w:cs="Arial"/>
          <w:szCs w:val="20"/>
          <w:lang w:val="en-US" w:eastAsia="en-AU"/>
        </w:rPr>
        <w:t xml:space="preserve">QCOSS is </w:t>
      </w:r>
      <w:r w:rsidR="009A6A02" w:rsidRPr="0088003B">
        <w:rPr>
          <w:rFonts w:eastAsia="Times New Roman" w:cs="Arial"/>
          <w:szCs w:val="20"/>
          <w:lang w:val="en-US" w:eastAsia="en-AU"/>
        </w:rPr>
        <w:t xml:space="preserve">supporting the implementation of </w:t>
      </w:r>
      <w:r w:rsidRPr="0088003B">
        <w:rPr>
          <w:rFonts w:eastAsia="Times New Roman" w:cs="Arial"/>
          <w:szCs w:val="20"/>
          <w:lang w:val="en-US" w:eastAsia="en-AU"/>
        </w:rPr>
        <w:t xml:space="preserve">the </w:t>
      </w:r>
      <w:r w:rsidRPr="0088003B">
        <w:rPr>
          <w:rFonts w:eastAsia="Times New Roman" w:cs="Arial"/>
          <w:i/>
          <w:szCs w:val="20"/>
          <w:lang w:val="en-US" w:eastAsia="en-AU"/>
        </w:rPr>
        <w:t>Human Rights Act 2019</w:t>
      </w:r>
      <w:r w:rsidRPr="0088003B">
        <w:rPr>
          <w:rFonts w:eastAsia="Times New Roman" w:cs="Arial"/>
          <w:szCs w:val="20"/>
          <w:lang w:val="en-US" w:eastAsia="en-AU"/>
        </w:rPr>
        <w:t> </w:t>
      </w:r>
      <w:r w:rsidR="009A6A02" w:rsidRPr="0088003B">
        <w:rPr>
          <w:rFonts w:eastAsia="Times New Roman" w:cs="Arial"/>
          <w:i/>
          <w:szCs w:val="20"/>
          <w:lang w:val="en-US" w:eastAsia="en-AU"/>
        </w:rPr>
        <w:t>(Qld)</w:t>
      </w:r>
      <w:r w:rsidR="009A6A02" w:rsidRPr="0088003B">
        <w:rPr>
          <w:rFonts w:eastAsia="Times New Roman" w:cs="Arial"/>
          <w:szCs w:val="20"/>
          <w:lang w:val="en-US" w:eastAsia="en-AU"/>
        </w:rPr>
        <w:t xml:space="preserve"> across </w:t>
      </w:r>
      <w:r w:rsidRPr="0088003B">
        <w:rPr>
          <w:rFonts w:eastAsia="Times New Roman" w:cs="Arial"/>
          <w:szCs w:val="20"/>
          <w:lang w:val="en-US" w:eastAsia="en-AU"/>
        </w:rPr>
        <w:t>the community services sector.</w:t>
      </w:r>
    </w:p>
    <w:p w14:paraId="21FBCA45" w14:textId="26AC524C" w:rsidR="00F427BC" w:rsidRPr="0088003B" w:rsidRDefault="00F427BC" w:rsidP="0002274B">
      <w:pPr>
        <w:numPr>
          <w:ilvl w:val="0"/>
          <w:numId w:val="13"/>
        </w:numPr>
        <w:tabs>
          <w:tab w:val="left" w:pos="360"/>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Launched in</w:t>
      </w:r>
      <w:r w:rsidR="00A856D8" w:rsidRPr="0088003B">
        <w:rPr>
          <w:rFonts w:eastAsia="Times New Roman" w:cs="Arial"/>
          <w:szCs w:val="20"/>
          <w:lang w:val="en-US" w:eastAsia="en-AU"/>
        </w:rPr>
        <w:t xml:space="preserve"> </w:t>
      </w:r>
      <w:r w:rsidRPr="0088003B">
        <w:rPr>
          <w:rFonts w:eastAsia="Times New Roman" w:cs="Arial"/>
          <w:szCs w:val="20"/>
          <w:lang w:val="en-US" w:eastAsia="en-AU"/>
        </w:rPr>
        <w:t xml:space="preserve">March 2021, </w:t>
      </w:r>
      <w:r w:rsidR="00E71BED" w:rsidRPr="0088003B">
        <w:rPr>
          <w:rFonts w:eastAsia="Times New Roman" w:cs="Arial"/>
          <w:szCs w:val="20"/>
          <w:lang w:val="en-US" w:eastAsia="en-AU"/>
        </w:rPr>
        <w:t xml:space="preserve">our </w:t>
      </w:r>
      <w:r w:rsidRPr="0088003B">
        <w:rPr>
          <w:rFonts w:eastAsia="Times New Roman" w:cs="Arial"/>
          <w:i/>
          <w:szCs w:val="20"/>
          <w:lang w:val="en-US" w:eastAsia="en-AU"/>
        </w:rPr>
        <w:t>Human Rights, Housing and Homelessness</w:t>
      </w:r>
      <w:r w:rsidRPr="0088003B">
        <w:rPr>
          <w:rFonts w:eastAsia="Times New Roman" w:cs="Arial"/>
          <w:szCs w:val="20"/>
          <w:lang w:val="en-US" w:eastAsia="en-AU"/>
        </w:rPr>
        <w:t> project</w:t>
      </w:r>
      <w:r w:rsidR="00E71BED" w:rsidRPr="0088003B">
        <w:rPr>
          <w:rFonts w:eastAsia="Times New Roman" w:cs="Arial"/>
          <w:szCs w:val="20"/>
          <w:lang w:val="en-US" w:eastAsia="en-AU"/>
        </w:rPr>
        <w:t xml:space="preserve"> being</w:t>
      </w:r>
      <w:r w:rsidRPr="0088003B">
        <w:rPr>
          <w:rFonts w:eastAsia="Times New Roman" w:cs="Arial"/>
          <w:szCs w:val="20"/>
          <w:lang w:val="en-US" w:eastAsia="en-AU"/>
        </w:rPr>
        <w:t xml:space="preserve"> delivered in partnership with the Department of Communities, Housing and Digital Economy, aims to instill a human rights culture into housing and homelessness services. </w:t>
      </w:r>
      <w:r w:rsidRPr="0088003B">
        <w:rPr>
          <w:rFonts w:eastAsia="Times New Roman" w:cs="Arial"/>
          <w:szCs w:val="20"/>
          <w:lang w:eastAsia="en-AU"/>
        </w:rPr>
        <w:t> </w:t>
      </w:r>
    </w:p>
    <w:p w14:paraId="7ABBAB16" w14:textId="5F251D9F" w:rsidR="00F427BC" w:rsidRPr="0088003B" w:rsidRDefault="00F427BC" w:rsidP="00F6623C">
      <w:pPr>
        <w:tabs>
          <w:tab w:val="left" w:pos="360"/>
        </w:tabs>
        <w:spacing w:after="0" w:line="240" w:lineRule="auto"/>
        <w:ind w:left="284" w:hanging="284"/>
        <w:textAlignment w:val="baseline"/>
        <w:rPr>
          <w:rFonts w:eastAsia="Times New Roman" w:cs="Arial"/>
          <w:sz w:val="8"/>
          <w:szCs w:val="8"/>
          <w:lang w:eastAsia="en-AU"/>
        </w:rPr>
      </w:pPr>
    </w:p>
    <w:p w14:paraId="0C9F6880" w14:textId="4C69EC6D" w:rsidR="00F427BC" w:rsidRPr="0088003B" w:rsidRDefault="00F427BC" w:rsidP="0002274B">
      <w:pPr>
        <w:numPr>
          <w:ilvl w:val="0"/>
          <w:numId w:val="13"/>
        </w:numPr>
        <w:tabs>
          <w:tab w:val="left" w:pos="360"/>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Our </w:t>
      </w:r>
      <w:r w:rsidRPr="0088003B">
        <w:rPr>
          <w:rFonts w:eastAsia="Times New Roman" w:cs="Arial"/>
          <w:i/>
          <w:szCs w:val="20"/>
          <w:lang w:val="en-US" w:eastAsia="en-AU"/>
        </w:rPr>
        <w:t>Human Rights in Action</w:t>
      </w:r>
      <w:r w:rsidRPr="0088003B">
        <w:rPr>
          <w:rFonts w:eastAsia="Times New Roman" w:cs="Arial"/>
          <w:szCs w:val="20"/>
          <w:lang w:val="en-US" w:eastAsia="en-AU"/>
        </w:rPr>
        <w:t> webinars saw some of the sector’s most prominent voices provide practical applications of the Act to day-to-day work. With more than 1,000 participants joining six events, the series explored cultural rights of Aboriginal and Torres Strait Islander Peoples, coercive control, youth justice, hate crimes and vilification, women’s rights and human rights.</w:t>
      </w:r>
    </w:p>
    <w:p w14:paraId="5A78B391" w14:textId="2DEE4CB5" w:rsidR="00F427BC" w:rsidRPr="0088003B" w:rsidRDefault="00F427BC" w:rsidP="00F6623C">
      <w:pPr>
        <w:tabs>
          <w:tab w:val="left" w:pos="360"/>
        </w:tabs>
        <w:spacing w:after="0" w:line="240" w:lineRule="auto"/>
        <w:ind w:left="284" w:hanging="284"/>
        <w:textAlignment w:val="baseline"/>
        <w:rPr>
          <w:rFonts w:eastAsia="Times New Roman" w:cs="Arial"/>
          <w:sz w:val="8"/>
          <w:szCs w:val="8"/>
          <w:lang w:eastAsia="en-AU"/>
        </w:rPr>
      </w:pPr>
    </w:p>
    <w:p w14:paraId="638D9CF0" w14:textId="1D497B17" w:rsidR="00F427BC" w:rsidRPr="0088003B" w:rsidRDefault="00F427BC" w:rsidP="0002274B">
      <w:pPr>
        <w:numPr>
          <w:ilvl w:val="0"/>
          <w:numId w:val="13"/>
        </w:numPr>
        <w:tabs>
          <w:tab w:val="left" w:pos="360"/>
        </w:tabs>
        <w:spacing w:after="0" w:line="240" w:lineRule="auto"/>
        <w:ind w:left="284" w:hanging="284"/>
        <w:textAlignment w:val="baseline"/>
        <w:rPr>
          <w:rFonts w:eastAsia="Times New Roman" w:cs="Arial"/>
          <w:szCs w:val="20"/>
          <w:lang w:val="en-US" w:eastAsia="en-AU"/>
        </w:rPr>
      </w:pPr>
      <w:r w:rsidRPr="0088003B">
        <w:rPr>
          <w:rFonts w:eastAsia="Times New Roman" w:cs="Arial"/>
          <w:szCs w:val="20"/>
          <w:lang w:val="en-US" w:eastAsia="en-AU"/>
        </w:rPr>
        <w:t>All QCOSS submissions and submission templates </w:t>
      </w:r>
      <w:r w:rsidR="007C484F" w:rsidRPr="0088003B">
        <w:rPr>
          <w:rFonts w:eastAsia="Times New Roman" w:cs="Arial"/>
          <w:szCs w:val="20"/>
          <w:lang w:val="en-US" w:eastAsia="en-AU"/>
        </w:rPr>
        <w:t xml:space="preserve">incorporate </w:t>
      </w:r>
      <w:r w:rsidRPr="0088003B">
        <w:rPr>
          <w:rFonts w:eastAsia="Times New Roman" w:cs="Arial"/>
          <w:szCs w:val="20"/>
          <w:lang w:val="en-US" w:eastAsia="en-AU"/>
        </w:rPr>
        <w:t xml:space="preserve">commentary on the compatibility or incompatibility of </w:t>
      </w:r>
      <w:r w:rsidR="0075704B" w:rsidRPr="0088003B">
        <w:rPr>
          <w:rFonts w:eastAsia="Times New Roman" w:cs="Arial"/>
          <w:szCs w:val="20"/>
          <w:lang w:val="en-US" w:eastAsia="en-AU"/>
        </w:rPr>
        <w:t>legislative and policy</w:t>
      </w:r>
      <w:r w:rsidRPr="0088003B">
        <w:rPr>
          <w:rFonts w:eastAsia="Times New Roman" w:cs="Arial"/>
          <w:szCs w:val="20"/>
          <w:lang w:val="en-US" w:eastAsia="en-AU"/>
        </w:rPr>
        <w:t xml:space="preserve"> propos</w:t>
      </w:r>
      <w:r w:rsidR="0075704B" w:rsidRPr="0088003B">
        <w:rPr>
          <w:rFonts w:eastAsia="Times New Roman" w:cs="Arial"/>
          <w:szCs w:val="20"/>
          <w:lang w:val="en-US" w:eastAsia="en-AU"/>
        </w:rPr>
        <w:t xml:space="preserve">als </w:t>
      </w:r>
      <w:r w:rsidRPr="0088003B">
        <w:rPr>
          <w:rFonts w:eastAsia="Times New Roman" w:cs="Arial"/>
          <w:szCs w:val="20"/>
          <w:lang w:val="en-US" w:eastAsia="en-AU"/>
        </w:rPr>
        <w:t>with the</w:t>
      </w:r>
      <w:r w:rsidR="0075704B" w:rsidRPr="0088003B">
        <w:rPr>
          <w:rFonts w:eastAsia="Times New Roman" w:cs="Arial"/>
          <w:szCs w:val="20"/>
          <w:lang w:val="en-US" w:eastAsia="en-AU"/>
        </w:rPr>
        <w:t xml:space="preserve"> </w:t>
      </w:r>
      <w:r w:rsidRPr="0088003B">
        <w:rPr>
          <w:rFonts w:eastAsia="Times New Roman" w:cs="Arial"/>
          <w:i/>
          <w:szCs w:val="20"/>
          <w:lang w:val="en-US" w:eastAsia="en-AU"/>
        </w:rPr>
        <w:t>Human Rights Act 2019 (Qld)</w:t>
      </w:r>
      <w:r w:rsidRPr="0088003B">
        <w:rPr>
          <w:rFonts w:eastAsia="Times New Roman" w:cs="Arial"/>
          <w:szCs w:val="20"/>
          <w:lang w:val="en-US" w:eastAsia="en-AU"/>
        </w:rPr>
        <w:t>.</w:t>
      </w:r>
    </w:p>
    <w:p w14:paraId="4ACA862B" w14:textId="77777777" w:rsidR="00F427BC" w:rsidRPr="0088003B" w:rsidRDefault="00F427BC" w:rsidP="00F6623C">
      <w:pPr>
        <w:tabs>
          <w:tab w:val="left" w:pos="360"/>
        </w:tabs>
        <w:spacing w:after="0" w:line="240" w:lineRule="auto"/>
        <w:ind w:left="284" w:hanging="284"/>
        <w:textAlignment w:val="baseline"/>
        <w:rPr>
          <w:rFonts w:eastAsia="Times New Roman" w:cs="Arial"/>
          <w:sz w:val="18"/>
          <w:szCs w:val="18"/>
          <w:lang w:eastAsia="en-AU"/>
        </w:rPr>
      </w:pPr>
      <w:r w:rsidRPr="0088003B">
        <w:rPr>
          <w:rFonts w:eastAsia="Times New Roman" w:cs="Arial"/>
          <w:szCs w:val="20"/>
          <w:lang w:eastAsia="en-AU"/>
        </w:rPr>
        <w:t> </w:t>
      </w:r>
    </w:p>
    <w:p w14:paraId="05E65909" w14:textId="6F88B4CD" w:rsidR="00F427BC" w:rsidRPr="0088003B" w:rsidRDefault="00A56DD4" w:rsidP="00F427BC">
      <w:pPr>
        <w:spacing w:after="0" w:line="240" w:lineRule="auto"/>
        <w:textAlignment w:val="baseline"/>
        <w:rPr>
          <w:rFonts w:eastAsia="Times New Roman" w:cs="Arial"/>
          <w:lang w:eastAsia="en-AU"/>
        </w:rPr>
      </w:pPr>
      <w:r w:rsidRPr="0088003B">
        <w:rPr>
          <w:rFonts w:eastAsia="Times New Roman" w:cs="Arial"/>
          <w:b/>
          <w:sz w:val="24"/>
          <w:szCs w:val="24"/>
          <w:lang w:val="en-US" w:eastAsia="en-AU"/>
        </w:rPr>
        <w:t xml:space="preserve">Creating </w:t>
      </w:r>
      <w:proofErr w:type="gramStart"/>
      <w:r w:rsidRPr="0088003B">
        <w:rPr>
          <w:rFonts w:eastAsia="Times New Roman" w:cs="Arial"/>
          <w:b/>
          <w:sz w:val="24"/>
          <w:szCs w:val="24"/>
          <w:lang w:val="en-US" w:eastAsia="en-AU"/>
        </w:rPr>
        <w:t>an evidence</w:t>
      </w:r>
      <w:proofErr w:type="gramEnd"/>
      <w:r w:rsidRPr="0088003B">
        <w:rPr>
          <w:rFonts w:eastAsia="Times New Roman" w:cs="Arial"/>
          <w:b/>
          <w:sz w:val="24"/>
          <w:szCs w:val="24"/>
          <w:lang w:val="en-US" w:eastAsia="en-AU"/>
        </w:rPr>
        <w:t xml:space="preserve"> base informed by </w:t>
      </w:r>
      <w:r w:rsidR="00F427BC" w:rsidRPr="0088003B">
        <w:rPr>
          <w:rFonts w:eastAsia="Times New Roman" w:cs="Arial"/>
          <w:b/>
          <w:sz w:val="24"/>
          <w:szCs w:val="24"/>
          <w:lang w:val="en-US" w:eastAsia="en-AU"/>
        </w:rPr>
        <w:t>lived experience</w:t>
      </w:r>
      <w:r w:rsidR="00F427BC" w:rsidRPr="0088003B">
        <w:rPr>
          <w:rFonts w:eastAsia="Times New Roman" w:cs="Arial"/>
          <w:sz w:val="24"/>
          <w:szCs w:val="24"/>
          <w:lang w:eastAsia="en-AU"/>
        </w:rPr>
        <w:t> </w:t>
      </w:r>
    </w:p>
    <w:p w14:paraId="552E229D" w14:textId="3DEB6CC6" w:rsidR="00B27A10" w:rsidRPr="0088003B" w:rsidRDefault="00DE1757" w:rsidP="00015376">
      <w:pPr>
        <w:spacing w:after="120" w:line="240" w:lineRule="auto"/>
        <w:textAlignment w:val="baseline"/>
        <w:rPr>
          <w:rFonts w:eastAsia="Times New Roman" w:cs="Arial"/>
          <w:szCs w:val="20"/>
          <w:lang w:eastAsia="en-AU"/>
        </w:rPr>
      </w:pPr>
      <w:r w:rsidRPr="0088003B">
        <w:rPr>
          <w:rFonts w:eastAsia="Times New Roman" w:cs="Arial"/>
          <w:szCs w:val="20"/>
          <w:lang w:eastAsia="en-AU"/>
        </w:rPr>
        <w:t>In 2020-21, QCOSS published a series of research reports exploring the nature of poverty</w:t>
      </w:r>
      <w:r w:rsidR="00B27A10" w:rsidRPr="0088003B">
        <w:rPr>
          <w:rFonts w:eastAsia="Times New Roman" w:cs="Arial"/>
          <w:szCs w:val="20"/>
          <w:lang w:eastAsia="en-AU"/>
        </w:rPr>
        <w:t xml:space="preserve"> and</w:t>
      </w:r>
      <w:r w:rsidRPr="0088003B">
        <w:rPr>
          <w:rFonts w:eastAsia="Times New Roman" w:cs="Arial"/>
          <w:szCs w:val="20"/>
          <w:lang w:eastAsia="en-AU"/>
        </w:rPr>
        <w:t xml:space="preserve"> inequality</w:t>
      </w:r>
      <w:r w:rsidR="00B27A10" w:rsidRPr="0088003B">
        <w:rPr>
          <w:rFonts w:eastAsia="Times New Roman" w:cs="Arial"/>
          <w:szCs w:val="20"/>
          <w:lang w:eastAsia="en-AU"/>
        </w:rPr>
        <w:t>, along with the risks, barriers and opportunities for Queensland’s community service sector.</w:t>
      </w:r>
    </w:p>
    <w:p w14:paraId="5E54FD2A" w14:textId="77777777" w:rsidR="00D02411" w:rsidRPr="0088003B" w:rsidRDefault="00B27A10" w:rsidP="0002274B">
      <w:pPr>
        <w:pStyle w:val="ListParagraph"/>
        <w:numPr>
          <w:ilvl w:val="0"/>
          <w:numId w:val="4"/>
        </w:numPr>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i/>
          <w:szCs w:val="20"/>
          <w:lang w:eastAsia="en-AU"/>
        </w:rPr>
        <w:t xml:space="preserve">Living Affordability in Queensland </w:t>
      </w:r>
      <w:r w:rsidRPr="0088003B">
        <w:rPr>
          <w:rFonts w:eastAsia="Times New Roman" w:cs="Arial"/>
          <w:szCs w:val="20"/>
          <w:lang w:eastAsia="en-AU"/>
        </w:rPr>
        <w:t>(August 2020)</w:t>
      </w:r>
      <w:r w:rsidR="00C1653F" w:rsidRPr="0088003B">
        <w:rPr>
          <w:rFonts w:eastAsia="Times New Roman" w:cs="Arial"/>
          <w:szCs w:val="20"/>
          <w:lang w:eastAsia="en-AU"/>
        </w:rPr>
        <w:t xml:space="preserve"> </w:t>
      </w:r>
    </w:p>
    <w:p w14:paraId="3837DB49" w14:textId="39844300" w:rsidR="00B27A10" w:rsidRPr="0088003B" w:rsidRDefault="005676EF" w:rsidP="00664330">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     </w:t>
      </w:r>
      <w:r w:rsidR="00D02411" w:rsidRPr="0088003B">
        <w:rPr>
          <w:rFonts w:eastAsia="Times New Roman" w:cs="Arial"/>
          <w:szCs w:val="20"/>
          <w:lang w:eastAsia="en-AU"/>
        </w:rPr>
        <w:t xml:space="preserve">This </w:t>
      </w:r>
      <w:r w:rsidR="00965BD0" w:rsidRPr="0088003B">
        <w:rPr>
          <w:rFonts w:eastAsia="Times New Roman" w:cs="Arial"/>
          <w:szCs w:val="20"/>
          <w:lang w:eastAsia="en-AU"/>
        </w:rPr>
        <w:t>report modelled the income and expenditure of five sample low-income household types in metropolitan Queensland and analysed changes in cost of living relative to income.</w:t>
      </w:r>
    </w:p>
    <w:p w14:paraId="2FFE1681" w14:textId="77777777" w:rsidR="003109DC" w:rsidRPr="0088003B" w:rsidRDefault="003109DC" w:rsidP="00664330">
      <w:pPr>
        <w:pStyle w:val="ListParagraph"/>
        <w:tabs>
          <w:tab w:val="left" w:pos="2127"/>
        </w:tabs>
        <w:spacing w:after="0" w:line="240" w:lineRule="auto"/>
        <w:ind w:left="284" w:hanging="284"/>
        <w:textAlignment w:val="baseline"/>
        <w:rPr>
          <w:rFonts w:eastAsia="Times New Roman" w:cs="Arial"/>
          <w:sz w:val="8"/>
          <w:szCs w:val="8"/>
          <w:lang w:eastAsia="en-AU"/>
        </w:rPr>
      </w:pPr>
    </w:p>
    <w:p w14:paraId="7E7F4DE1" w14:textId="77777777" w:rsidR="003109DC" w:rsidRPr="0088003B" w:rsidRDefault="00B27A10" w:rsidP="0002274B">
      <w:pPr>
        <w:pStyle w:val="ListParagraph"/>
        <w:numPr>
          <w:ilvl w:val="0"/>
          <w:numId w:val="4"/>
        </w:numPr>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i/>
          <w:szCs w:val="20"/>
          <w:lang w:eastAsia="en-AU"/>
        </w:rPr>
        <w:t>COVID-19 and Consumer Energy Vulnerability in Queensland</w:t>
      </w:r>
      <w:r w:rsidR="003109DC" w:rsidRPr="0088003B">
        <w:rPr>
          <w:rFonts w:eastAsia="Times New Roman" w:cs="Arial"/>
          <w:i/>
          <w:szCs w:val="20"/>
          <w:lang w:eastAsia="en-AU"/>
        </w:rPr>
        <w:t xml:space="preserve"> </w:t>
      </w:r>
      <w:r w:rsidR="003109DC" w:rsidRPr="0088003B">
        <w:rPr>
          <w:rFonts w:eastAsia="Times New Roman" w:cs="Arial"/>
          <w:szCs w:val="20"/>
          <w:lang w:eastAsia="en-AU"/>
        </w:rPr>
        <w:t>(</w:t>
      </w:r>
      <w:r w:rsidRPr="0088003B">
        <w:rPr>
          <w:rFonts w:eastAsia="Times New Roman" w:cs="Arial"/>
          <w:szCs w:val="20"/>
          <w:lang w:eastAsia="en-AU"/>
        </w:rPr>
        <w:t>September 2020</w:t>
      </w:r>
      <w:r w:rsidR="003109DC" w:rsidRPr="0088003B">
        <w:rPr>
          <w:rFonts w:eastAsia="Times New Roman" w:cs="Arial"/>
          <w:szCs w:val="20"/>
          <w:lang w:eastAsia="en-AU"/>
        </w:rPr>
        <w:t>)</w:t>
      </w:r>
    </w:p>
    <w:p w14:paraId="51E4492C" w14:textId="2769C481" w:rsidR="00B27A10" w:rsidRPr="0088003B" w:rsidRDefault="009E063F" w:rsidP="00CA083B">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     </w:t>
      </w:r>
      <w:r w:rsidR="003109DC" w:rsidRPr="0088003B">
        <w:rPr>
          <w:rFonts w:eastAsia="Times New Roman" w:cs="Arial"/>
          <w:szCs w:val="20"/>
          <w:lang w:eastAsia="en-AU"/>
        </w:rPr>
        <w:t>This report</w:t>
      </w:r>
      <w:r w:rsidR="00965BD0" w:rsidRPr="0088003B">
        <w:rPr>
          <w:rFonts w:eastAsia="Times New Roman" w:cs="Arial"/>
          <w:szCs w:val="20"/>
          <w:lang w:eastAsia="en-AU"/>
        </w:rPr>
        <w:t xml:space="preserve"> explored the impact of COVID-19 on electricity consumers in Queensland.</w:t>
      </w:r>
    </w:p>
    <w:p w14:paraId="555805A6" w14:textId="77777777" w:rsidR="00090EE5" w:rsidRPr="0088003B" w:rsidRDefault="00090EE5" w:rsidP="00664330">
      <w:pPr>
        <w:pStyle w:val="ListParagraph"/>
        <w:tabs>
          <w:tab w:val="left" w:pos="2127"/>
        </w:tabs>
        <w:spacing w:after="0" w:line="240" w:lineRule="auto"/>
        <w:ind w:left="284" w:hanging="284"/>
        <w:textAlignment w:val="baseline"/>
        <w:rPr>
          <w:rFonts w:eastAsia="Times New Roman" w:cs="Arial"/>
          <w:sz w:val="8"/>
          <w:szCs w:val="8"/>
          <w:lang w:eastAsia="en-AU"/>
        </w:rPr>
      </w:pPr>
    </w:p>
    <w:p w14:paraId="5A8733CA" w14:textId="4ECF6BD0" w:rsidR="00090EE5" w:rsidRPr="0088003B" w:rsidRDefault="00090EE5" w:rsidP="0002274B">
      <w:pPr>
        <w:pStyle w:val="ListParagraph"/>
        <w:numPr>
          <w:ilvl w:val="0"/>
          <w:numId w:val="4"/>
        </w:numPr>
        <w:tabs>
          <w:tab w:val="left" w:pos="2127"/>
        </w:tabs>
        <w:spacing w:after="0" w:line="240" w:lineRule="auto"/>
        <w:ind w:left="284" w:hanging="284"/>
        <w:textAlignment w:val="baseline"/>
        <w:rPr>
          <w:rFonts w:eastAsia="Times New Roman" w:cs="Arial"/>
          <w:i/>
          <w:szCs w:val="20"/>
          <w:lang w:eastAsia="en-AU"/>
        </w:rPr>
      </w:pPr>
      <w:r w:rsidRPr="0088003B">
        <w:rPr>
          <w:rFonts w:eastAsia="Times New Roman" w:cs="Arial"/>
          <w:i/>
          <w:szCs w:val="20"/>
          <w:lang w:eastAsia="en-AU"/>
        </w:rPr>
        <w:t xml:space="preserve">State of the Sector </w:t>
      </w:r>
      <w:r w:rsidRPr="0088003B">
        <w:rPr>
          <w:rFonts w:eastAsia="Times New Roman" w:cs="Arial"/>
          <w:szCs w:val="20"/>
          <w:lang w:eastAsia="en-AU"/>
        </w:rPr>
        <w:t>(November 2020)</w:t>
      </w:r>
    </w:p>
    <w:p w14:paraId="0667E109" w14:textId="00124913" w:rsidR="00D62B88" w:rsidRPr="0088003B" w:rsidRDefault="009E063F" w:rsidP="00664330">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    </w:t>
      </w:r>
      <w:r w:rsidR="00611FB2">
        <w:rPr>
          <w:rFonts w:eastAsia="Times New Roman" w:cs="Arial"/>
          <w:szCs w:val="20"/>
          <w:lang w:eastAsia="en-AU"/>
        </w:rPr>
        <w:t xml:space="preserve"> </w:t>
      </w:r>
      <w:r w:rsidR="001F6624" w:rsidRPr="0088003B">
        <w:rPr>
          <w:rFonts w:eastAsia="Times New Roman" w:cs="Arial"/>
          <w:szCs w:val="20"/>
          <w:lang w:eastAsia="en-AU"/>
        </w:rPr>
        <w:t xml:space="preserve">This report examined emerging issues </w:t>
      </w:r>
      <w:r w:rsidR="00C249DF" w:rsidRPr="0088003B">
        <w:rPr>
          <w:rFonts w:eastAsia="Times New Roman" w:cs="Arial"/>
          <w:szCs w:val="20"/>
          <w:lang w:eastAsia="en-AU"/>
        </w:rPr>
        <w:t xml:space="preserve">and trends </w:t>
      </w:r>
      <w:r w:rsidR="001F6624" w:rsidRPr="0088003B">
        <w:rPr>
          <w:rFonts w:eastAsia="Times New Roman" w:cs="Arial"/>
          <w:szCs w:val="20"/>
          <w:lang w:eastAsia="en-AU"/>
        </w:rPr>
        <w:t>in Queensland’s community service sector</w:t>
      </w:r>
      <w:r w:rsidR="00C323A3" w:rsidRPr="0088003B">
        <w:rPr>
          <w:rFonts w:eastAsia="Times New Roman" w:cs="Arial"/>
          <w:szCs w:val="20"/>
          <w:lang w:eastAsia="en-AU"/>
        </w:rPr>
        <w:t>, with particular focus on the impact of COVID-19 in 2020.</w:t>
      </w:r>
    </w:p>
    <w:p w14:paraId="1FC8206B" w14:textId="77777777" w:rsidR="00C323A3" w:rsidRPr="0088003B" w:rsidRDefault="00C323A3" w:rsidP="00664330">
      <w:pPr>
        <w:pStyle w:val="ListParagraph"/>
        <w:tabs>
          <w:tab w:val="left" w:pos="2127"/>
        </w:tabs>
        <w:spacing w:after="0" w:line="240" w:lineRule="auto"/>
        <w:ind w:left="284" w:hanging="284"/>
        <w:textAlignment w:val="baseline"/>
        <w:rPr>
          <w:rFonts w:eastAsia="Times New Roman" w:cs="Arial"/>
          <w:sz w:val="8"/>
          <w:szCs w:val="8"/>
          <w:lang w:eastAsia="en-AU"/>
        </w:rPr>
      </w:pPr>
    </w:p>
    <w:p w14:paraId="555FE45E" w14:textId="39F3084C" w:rsidR="00D62B88" w:rsidRPr="0088003B" w:rsidRDefault="00D62B88" w:rsidP="0002274B">
      <w:pPr>
        <w:pStyle w:val="ListParagraph"/>
        <w:numPr>
          <w:ilvl w:val="0"/>
          <w:numId w:val="4"/>
        </w:numPr>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i/>
          <w:szCs w:val="20"/>
          <w:lang w:eastAsia="en-AU"/>
        </w:rPr>
        <w:t>Incorporating the consumer voice: Delivering consumer-centric services</w:t>
      </w:r>
      <w:r w:rsidR="00C249DF" w:rsidRPr="0088003B">
        <w:rPr>
          <w:rFonts w:eastAsia="Times New Roman" w:cs="Arial"/>
          <w:szCs w:val="20"/>
          <w:lang w:eastAsia="en-AU"/>
        </w:rPr>
        <w:t xml:space="preserve"> (November 2020)</w:t>
      </w:r>
    </w:p>
    <w:p w14:paraId="37A586FD" w14:textId="4421F906" w:rsidR="00090EE5" w:rsidRPr="0088003B" w:rsidRDefault="009E063F" w:rsidP="00664330">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     </w:t>
      </w:r>
      <w:r w:rsidR="001337A1" w:rsidRPr="0088003B">
        <w:rPr>
          <w:rFonts w:eastAsia="Times New Roman" w:cs="Arial"/>
          <w:szCs w:val="20"/>
          <w:lang w:eastAsia="en-AU"/>
        </w:rPr>
        <w:t>The report explored how Queensland’s community organisations incorporate consumer voices into service design and delivery</w:t>
      </w:r>
      <w:r w:rsidR="00D05FE5" w:rsidRPr="0088003B">
        <w:rPr>
          <w:rFonts w:eastAsia="Times New Roman" w:cs="Arial"/>
          <w:szCs w:val="20"/>
          <w:lang w:eastAsia="en-AU"/>
        </w:rPr>
        <w:t xml:space="preserve"> through engagement tacts that generate consumer information.</w:t>
      </w:r>
    </w:p>
    <w:p w14:paraId="759ABB1B" w14:textId="77777777" w:rsidR="00D05FE5" w:rsidRPr="0088003B" w:rsidRDefault="00D05FE5" w:rsidP="00664330">
      <w:pPr>
        <w:pStyle w:val="ListParagraph"/>
        <w:tabs>
          <w:tab w:val="left" w:pos="2127"/>
        </w:tabs>
        <w:spacing w:after="0" w:line="240" w:lineRule="auto"/>
        <w:ind w:left="284" w:hanging="284"/>
        <w:textAlignment w:val="baseline"/>
        <w:rPr>
          <w:rFonts w:eastAsia="Times New Roman" w:cs="Arial"/>
          <w:sz w:val="8"/>
          <w:szCs w:val="8"/>
          <w:lang w:eastAsia="en-AU"/>
        </w:rPr>
      </w:pPr>
    </w:p>
    <w:p w14:paraId="31EDACC1" w14:textId="77777777" w:rsidR="00D05FE5" w:rsidRPr="0088003B" w:rsidRDefault="00B27A10" w:rsidP="0002274B">
      <w:pPr>
        <w:pStyle w:val="ListParagraph"/>
        <w:numPr>
          <w:ilvl w:val="0"/>
          <w:numId w:val="4"/>
        </w:numPr>
        <w:tabs>
          <w:tab w:val="left" w:pos="2127"/>
        </w:tabs>
        <w:spacing w:after="0" w:line="240" w:lineRule="auto"/>
        <w:ind w:left="284" w:hanging="284"/>
        <w:textAlignment w:val="baseline"/>
        <w:rPr>
          <w:rFonts w:eastAsia="Times New Roman" w:cs="Arial"/>
          <w:sz w:val="24"/>
          <w:szCs w:val="24"/>
          <w:lang w:eastAsia="en-AU"/>
        </w:rPr>
      </w:pPr>
      <w:r w:rsidRPr="0088003B">
        <w:rPr>
          <w:rFonts w:eastAsia="Times New Roman" w:cs="Arial"/>
          <w:i/>
          <w:szCs w:val="20"/>
          <w:lang w:val="en-US" w:eastAsia="en-AU"/>
        </w:rPr>
        <w:t>COVID-19 impacts on Queenslanders: The unfolding impacts of COVID-19 and how they are distributed among different people</w:t>
      </w:r>
      <w:r w:rsidR="00D05FE5" w:rsidRPr="0088003B">
        <w:rPr>
          <w:rFonts w:eastAsia="Times New Roman" w:cs="Arial"/>
          <w:i/>
          <w:szCs w:val="20"/>
          <w:lang w:val="en-US" w:eastAsia="en-AU"/>
        </w:rPr>
        <w:t xml:space="preserve"> </w:t>
      </w:r>
      <w:r w:rsidR="00D05FE5" w:rsidRPr="0088003B">
        <w:rPr>
          <w:rFonts w:eastAsia="Times New Roman" w:cs="Arial"/>
          <w:szCs w:val="20"/>
          <w:lang w:val="en-US" w:eastAsia="en-AU"/>
        </w:rPr>
        <w:t>(</w:t>
      </w:r>
      <w:r w:rsidRPr="0088003B">
        <w:rPr>
          <w:rFonts w:eastAsia="Times New Roman" w:cs="Arial"/>
          <w:szCs w:val="20"/>
          <w:lang w:val="en-US" w:eastAsia="en-AU"/>
        </w:rPr>
        <w:t>March 2021</w:t>
      </w:r>
      <w:r w:rsidR="00D05FE5" w:rsidRPr="0088003B">
        <w:rPr>
          <w:rFonts w:eastAsia="Times New Roman" w:cs="Arial"/>
          <w:szCs w:val="20"/>
          <w:lang w:val="en-US" w:eastAsia="en-AU"/>
        </w:rPr>
        <w:t>)</w:t>
      </w:r>
    </w:p>
    <w:p w14:paraId="3D7F8F1B" w14:textId="4518D7DA" w:rsidR="00B27A10" w:rsidRPr="0088003B" w:rsidRDefault="009E063F" w:rsidP="00664330">
      <w:pPr>
        <w:pStyle w:val="ListParagraph"/>
        <w:tabs>
          <w:tab w:val="left" w:pos="2127"/>
        </w:tabs>
        <w:spacing w:after="0" w:line="240" w:lineRule="auto"/>
        <w:ind w:left="284" w:hanging="284"/>
        <w:textAlignment w:val="baseline"/>
        <w:rPr>
          <w:rFonts w:eastAsia="Times New Roman" w:cs="Arial"/>
          <w:sz w:val="24"/>
          <w:szCs w:val="24"/>
          <w:lang w:eastAsia="en-AU"/>
        </w:rPr>
      </w:pPr>
      <w:r w:rsidRPr="0088003B">
        <w:rPr>
          <w:rFonts w:eastAsia="Times New Roman" w:cs="Arial"/>
          <w:szCs w:val="20"/>
          <w:lang w:val="en-US" w:eastAsia="en-AU"/>
        </w:rPr>
        <w:t xml:space="preserve">     </w:t>
      </w:r>
      <w:r w:rsidR="00D05FE5" w:rsidRPr="0088003B">
        <w:rPr>
          <w:rFonts w:eastAsia="Times New Roman" w:cs="Arial"/>
          <w:szCs w:val="20"/>
          <w:lang w:val="en-US" w:eastAsia="en-AU"/>
        </w:rPr>
        <w:t>This</w:t>
      </w:r>
      <w:r w:rsidR="00D05FE5" w:rsidRPr="0088003B">
        <w:rPr>
          <w:rFonts w:eastAsia="Times New Roman" w:cs="Arial"/>
          <w:i/>
          <w:szCs w:val="20"/>
          <w:lang w:val="en-US" w:eastAsia="en-AU"/>
        </w:rPr>
        <w:t xml:space="preserve"> </w:t>
      </w:r>
      <w:r w:rsidR="00D05FE5" w:rsidRPr="0088003B">
        <w:rPr>
          <w:rFonts w:eastAsia="Times New Roman" w:cs="Arial"/>
          <w:szCs w:val="20"/>
          <w:lang w:val="en-US" w:eastAsia="en-AU"/>
        </w:rPr>
        <w:t xml:space="preserve">report identified the </w:t>
      </w:r>
      <w:r w:rsidR="006E14F7" w:rsidRPr="0088003B">
        <w:rPr>
          <w:rFonts w:eastAsia="Times New Roman" w:cs="Arial"/>
          <w:szCs w:val="20"/>
          <w:lang w:val="en-US" w:eastAsia="en-AU"/>
        </w:rPr>
        <w:t xml:space="preserve">Queensland </w:t>
      </w:r>
      <w:r w:rsidR="00D05FE5" w:rsidRPr="0088003B">
        <w:rPr>
          <w:rFonts w:eastAsia="Times New Roman" w:cs="Arial"/>
          <w:szCs w:val="20"/>
          <w:lang w:val="en-US" w:eastAsia="en-AU"/>
        </w:rPr>
        <w:t xml:space="preserve">cohorts </w:t>
      </w:r>
      <w:r w:rsidR="006E14F7" w:rsidRPr="0088003B">
        <w:rPr>
          <w:rFonts w:eastAsia="Times New Roman" w:cs="Arial"/>
          <w:szCs w:val="20"/>
          <w:lang w:val="en-US" w:eastAsia="en-AU"/>
        </w:rPr>
        <w:t>most impacted by the COVID-19 pandemic.</w:t>
      </w:r>
    </w:p>
    <w:p w14:paraId="61A1CB62" w14:textId="756A91FB" w:rsidR="00B27A10" w:rsidRPr="0088003B" w:rsidRDefault="00B27A10" w:rsidP="00664330">
      <w:pPr>
        <w:tabs>
          <w:tab w:val="left" w:pos="2127"/>
        </w:tabs>
        <w:spacing w:after="0" w:line="240" w:lineRule="auto"/>
        <w:ind w:left="284" w:hanging="284"/>
        <w:textAlignment w:val="baseline"/>
        <w:rPr>
          <w:rFonts w:eastAsia="Times New Roman" w:cs="Arial"/>
          <w:sz w:val="8"/>
          <w:szCs w:val="8"/>
          <w:lang w:eastAsia="en-AU"/>
        </w:rPr>
      </w:pPr>
    </w:p>
    <w:p w14:paraId="3D8D044C" w14:textId="45CF2540" w:rsidR="0054273C" w:rsidRPr="0088003B" w:rsidRDefault="00B27A10" w:rsidP="0002274B">
      <w:pPr>
        <w:pStyle w:val="ListParagraph"/>
        <w:numPr>
          <w:ilvl w:val="0"/>
          <w:numId w:val="4"/>
        </w:numPr>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i/>
          <w:szCs w:val="20"/>
          <w:lang w:val="en-US" w:eastAsia="en-AU"/>
        </w:rPr>
        <w:t>Gender impact analysis of the Queensland Budget 2021-2022</w:t>
      </w:r>
      <w:r w:rsidR="0054273C" w:rsidRPr="0088003B">
        <w:rPr>
          <w:rFonts w:eastAsia="Times New Roman" w:cs="Arial"/>
          <w:szCs w:val="20"/>
          <w:lang w:val="en-US" w:eastAsia="en-AU"/>
        </w:rPr>
        <w:t xml:space="preserve"> (June 2021)</w:t>
      </w:r>
    </w:p>
    <w:p w14:paraId="1E04FE91" w14:textId="21E79F15" w:rsidR="00B27A10" w:rsidRPr="0088003B" w:rsidRDefault="009E063F" w:rsidP="00664330">
      <w:pPr>
        <w:pStyle w:val="ListParagraph"/>
        <w:tabs>
          <w:tab w:val="left" w:pos="2127"/>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 xml:space="preserve">     </w:t>
      </w:r>
      <w:r w:rsidR="00786B03" w:rsidRPr="0088003B">
        <w:rPr>
          <w:rFonts w:eastAsia="Times New Roman" w:cs="Arial"/>
          <w:szCs w:val="20"/>
          <w:lang w:val="en-US" w:eastAsia="en-AU"/>
        </w:rPr>
        <w:t>C</w:t>
      </w:r>
      <w:r w:rsidR="00B27A10" w:rsidRPr="0088003B">
        <w:rPr>
          <w:rFonts w:eastAsia="Times New Roman" w:cs="Arial"/>
          <w:szCs w:val="20"/>
          <w:lang w:val="en-US" w:eastAsia="en-AU"/>
        </w:rPr>
        <w:t>ommissioned by QCOSS’ Women’s Equality Network, this report </w:t>
      </w:r>
      <w:r w:rsidR="00B27A10" w:rsidRPr="0088003B">
        <w:rPr>
          <w:rFonts w:eastAsia="Times New Roman" w:cs="Arial"/>
          <w:color w:val="000000"/>
          <w:szCs w:val="20"/>
          <w:lang w:val="en-US" w:eastAsia="en-AU"/>
        </w:rPr>
        <w:t>present</w:t>
      </w:r>
      <w:r w:rsidR="00B27A10" w:rsidRPr="0088003B">
        <w:rPr>
          <w:rFonts w:eastAsia="Times New Roman" w:cs="Arial"/>
          <w:szCs w:val="20"/>
          <w:lang w:val="en-US" w:eastAsia="en-AU"/>
        </w:rPr>
        <w:t>ed</w:t>
      </w:r>
      <w:r w:rsidR="00965BD0" w:rsidRPr="0088003B">
        <w:rPr>
          <w:rFonts w:eastAsia="Times New Roman" w:cs="Arial"/>
          <w:szCs w:val="20"/>
          <w:lang w:val="en-US" w:eastAsia="en-AU"/>
        </w:rPr>
        <w:t xml:space="preserve"> </w:t>
      </w:r>
      <w:r w:rsidR="00B27A10" w:rsidRPr="0088003B">
        <w:rPr>
          <w:rFonts w:eastAsia="Times New Roman" w:cs="Arial"/>
          <w:color w:val="000000"/>
          <w:szCs w:val="20"/>
          <w:lang w:val="en-US" w:eastAsia="en-AU"/>
        </w:rPr>
        <w:t>a gender impact assessment of the policies announced in the Queensland State Budget 2021-22.</w:t>
      </w:r>
      <w:r w:rsidR="00B27A10" w:rsidRPr="0088003B">
        <w:rPr>
          <w:rFonts w:eastAsia="Times New Roman" w:cs="Arial"/>
          <w:color w:val="000000"/>
          <w:szCs w:val="20"/>
          <w:lang w:eastAsia="en-AU"/>
        </w:rPr>
        <w:t>  </w:t>
      </w:r>
    </w:p>
    <w:p w14:paraId="2EC0D4FA" w14:textId="77777777" w:rsidR="00B27A10" w:rsidRPr="0088003B" w:rsidRDefault="00B27A10" w:rsidP="00F427BC">
      <w:pPr>
        <w:spacing w:after="0" w:line="240" w:lineRule="auto"/>
        <w:textAlignment w:val="baseline"/>
        <w:rPr>
          <w:rFonts w:eastAsia="Times New Roman" w:cs="Arial"/>
          <w:sz w:val="18"/>
          <w:szCs w:val="18"/>
          <w:lang w:eastAsia="en-AU"/>
        </w:rPr>
      </w:pPr>
    </w:p>
    <w:p w14:paraId="4F606A7D" w14:textId="0A3234C8" w:rsidR="00F427BC" w:rsidRPr="0088003B" w:rsidRDefault="006634C1" w:rsidP="000F0822">
      <w:pPr>
        <w:spacing w:after="0" w:line="240" w:lineRule="auto"/>
        <w:textAlignment w:val="baseline"/>
        <w:rPr>
          <w:rFonts w:eastAsia="Times New Roman" w:cs="Arial"/>
          <w:szCs w:val="20"/>
          <w:lang w:eastAsia="en-AU"/>
        </w:rPr>
      </w:pPr>
      <w:r w:rsidRPr="0088003B">
        <w:rPr>
          <w:rFonts w:eastAsia="Times New Roman" w:cs="Arial"/>
          <w:szCs w:val="20"/>
          <w:lang w:val="en-US" w:eastAsia="en-AU"/>
        </w:rPr>
        <w:t xml:space="preserve">Over 2020-21, QCOSS sought to ensure its research and advocacy agenda reflected </w:t>
      </w:r>
      <w:r w:rsidR="00F427BC" w:rsidRPr="0088003B">
        <w:rPr>
          <w:rFonts w:eastAsia="Times New Roman" w:cs="Arial"/>
          <w:szCs w:val="20"/>
          <w:lang w:val="en-US" w:eastAsia="en-AU"/>
        </w:rPr>
        <w:t xml:space="preserve">real and timely issues in the community service sector. </w:t>
      </w:r>
      <w:r w:rsidR="0084434A" w:rsidRPr="0088003B">
        <w:rPr>
          <w:rFonts w:eastAsia="Times New Roman" w:cs="Arial"/>
          <w:szCs w:val="20"/>
          <w:lang w:val="en-US" w:eastAsia="en-AU"/>
        </w:rPr>
        <w:t xml:space="preserve">The team implemented an issues identification system based on </w:t>
      </w:r>
      <w:r w:rsidR="0081776D" w:rsidRPr="0088003B">
        <w:rPr>
          <w:rFonts w:eastAsia="Times New Roman" w:cs="Arial"/>
          <w:szCs w:val="20"/>
          <w:lang w:val="en-US" w:eastAsia="en-AU"/>
        </w:rPr>
        <w:t>the systemic collection and analysis of data provide by members, along with a</w:t>
      </w:r>
      <w:r w:rsidR="000F0822" w:rsidRPr="0088003B">
        <w:rPr>
          <w:rFonts w:eastAsia="Times New Roman" w:cs="Arial"/>
          <w:szCs w:val="20"/>
          <w:lang w:val="en-US" w:eastAsia="en-AU"/>
        </w:rPr>
        <w:t>n</w:t>
      </w:r>
      <w:r w:rsidR="0081776D" w:rsidRPr="0088003B">
        <w:rPr>
          <w:rFonts w:eastAsia="Times New Roman" w:cs="Arial"/>
          <w:szCs w:val="20"/>
          <w:lang w:val="en-US" w:eastAsia="en-AU"/>
        </w:rPr>
        <w:t xml:space="preserve"> analysis of a baseline set of indicators, such as unemployment rates by region, </w:t>
      </w:r>
      <w:r w:rsidR="000F0822" w:rsidRPr="0088003B">
        <w:rPr>
          <w:rFonts w:eastAsia="Times New Roman" w:cs="Arial"/>
          <w:szCs w:val="20"/>
          <w:lang w:val="en-US" w:eastAsia="en-AU"/>
        </w:rPr>
        <w:t xml:space="preserve">JobSeeker application </w:t>
      </w:r>
      <w:proofErr w:type="gramStart"/>
      <w:r w:rsidR="000F0822" w:rsidRPr="0088003B">
        <w:rPr>
          <w:rFonts w:eastAsia="Times New Roman" w:cs="Arial"/>
          <w:szCs w:val="20"/>
          <w:lang w:val="en-US" w:eastAsia="en-AU"/>
        </w:rPr>
        <w:t>rates;</w:t>
      </w:r>
      <w:proofErr w:type="gramEnd"/>
      <w:r w:rsidR="000F0822" w:rsidRPr="0088003B">
        <w:rPr>
          <w:rFonts w:eastAsia="Times New Roman" w:cs="Arial"/>
          <w:szCs w:val="20"/>
          <w:lang w:val="en-US" w:eastAsia="en-AU"/>
        </w:rPr>
        <w:t xml:space="preserve"> socio-</w:t>
      </w:r>
      <w:r w:rsidR="00F427BC" w:rsidRPr="0088003B">
        <w:rPr>
          <w:rFonts w:eastAsia="Times New Roman" w:cs="Arial"/>
          <w:szCs w:val="20"/>
          <w:lang w:val="en-US" w:eastAsia="en-AU"/>
        </w:rPr>
        <w:t>economic ind</w:t>
      </w:r>
      <w:r w:rsidR="000F0822" w:rsidRPr="0088003B">
        <w:rPr>
          <w:rFonts w:eastAsia="Times New Roman" w:cs="Arial"/>
          <w:szCs w:val="20"/>
          <w:lang w:val="en-US" w:eastAsia="en-AU"/>
        </w:rPr>
        <w:t>ices</w:t>
      </w:r>
      <w:r w:rsidR="00F427BC" w:rsidRPr="0088003B">
        <w:rPr>
          <w:rFonts w:eastAsia="Times New Roman" w:cs="Arial"/>
          <w:szCs w:val="20"/>
          <w:lang w:val="en-US" w:eastAsia="en-AU"/>
        </w:rPr>
        <w:t>,</w:t>
      </w:r>
      <w:r w:rsidR="000F0822" w:rsidRPr="0088003B">
        <w:rPr>
          <w:rFonts w:eastAsia="Times New Roman" w:cs="Arial"/>
          <w:szCs w:val="20"/>
          <w:lang w:val="en-US" w:eastAsia="en-AU"/>
        </w:rPr>
        <w:t xml:space="preserve"> </w:t>
      </w:r>
      <w:r w:rsidR="00F427BC" w:rsidRPr="0088003B">
        <w:rPr>
          <w:rFonts w:eastAsia="Times New Roman" w:cs="Arial"/>
          <w:szCs w:val="20"/>
          <w:lang w:val="en-US" w:eastAsia="en-AU"/>
        </w:rPr>
        <w:t>homelessness and social housing</w:t>
      </w:r>
      <w:r w:rsidR="000F0822" w:rsidRPr="0088003B">
        <w:rPr>
          <w:rFonts w:eastAsia="Times New Roman" w:cs="Arial"/>
          <w:szCs w:val="20"/>
          <w:lang w:val="en-US" w:eastAsia="en-AU"/>
        </w:rPr>
        <w:t xml:space="preserve"> data</w:t>
      </w:r>
      <w:r w:rsidR="00F427BC" w:rsidRPr="0088003B">
        <w:rPr>
          <w:rFonts w:eastAsia="Times New Roman" w:cs="Arial"/>
          <w:szCs w:val="20"/>
          <w:lang w:val="en-US" w:eastAsia="en-AU"/>
        </w:rPr>
        <w:t>. </w:t>
      </w:r>
      <w:r w:rsidR="00F427BC" w:rsidRPr="0088003B">
        <w:rPr>
          <w:rFonts w:eastAsia="Times New Roman" w:cs="Arial"/>
          <w:szCs w:val="20"/>
          <w:lang w:eastAsia="en-AU"/>
        </w:rPr>
        <w:t> </w:t>
      </w:r>
    </w:p>
    <w:p w14:paraId="12BFF292" w14:textId="77777777" w:rsidR="000F0822" w:rsidRPr="0088003B" w:rsidRDefault="000F0822">
      <w:pPr>
        <w:rPr>
          <w:rFonts w:eastAsia="Times New Roman" w:cs="Arial"/>
          <w:b/>
          <w:szCs w:val="20"/>
          <w:u w:val="single"/>
          <w:lang w:val="en-US" w:eastAsia="en-AU"/>
        </w:rPr>
      </w:pPr>
    </w:p>
    <w:p w14:paraId="30AC517C" w14:textId="2F339941" w:rsidR="00F6623C" w:rsidRPr="0088003B" w:rsidRDefault="00786B03" w:rsidP="00C02325">
      <w:pPr>
        <w:rPr>
          <w:rFonts w:eastAsia="Times New Roman" w:cs="Arial"/>
          <w:b/>
          <w:szCs w:val="20"/>
          <w:u w:val="single"/>
          <w:lang w:val="en-US" w:eastAsia="en-AU"/>
        </w:rPr>
      </w:pPr>
      <w:r w:rsidRPr="0088003B">
        <w:rPr>
          <w:rFonts w:eastAsia="Times New Roman" w:cs="Arial"/>
          <w:b/>
          <w:szCs w:val="20"/>
          <w:u w:val="single"/>
          <w:lang w:val="en-US" w:eastAsia="en-AU"/>
        </w:rP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AC597E" w14:paraId="31255990" w14:textId="77777777" w:rsidTr="0073245A">
        <w:trPr>
          <w:trHeight w:val="708"/>
        </w:trPr>
        <w:tc>
          <w:tcPr>
            <w:tcW w:w="880" w:type="dxa"/>
          </w:tcPr>
          <w:p w14:paraId="737D5CA7" w14:textId="77777777" w:rsidR="00AC597E" w:rsidRPr="0088003B" w:rsidRDefault="00AC597E" w:rsidP="00AC597E">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drawing>
                <wp:anchor distT="0" distB="0" distL="114300" distR="114300" simplePos="0" relativeHeight="251658245" behindDoc="1" locked="0" layoutInCell="1" allowOverlap="1" wp14:anchorId="00E9C747" wp14:editId="0BA5D857">
                  <wp:simplePos x="0" y="0"/>
                  <wp:positionH relativeFrom="column">
                    <wp:posOffset>-66675</wp:posOffset>
                  </wp:positionH>
                  <wp:positionV relativeFrom="paragraph">
                    <wp:posOffset>0</wp:posOffset>
                  </wp:positionV>
                  <wp:extent cx="420370" cy="420370"/>
                  <wp:effectExtent l="0" t="0" r="0" b="0"/>
                  <wp:wrapTight wrapText="bothSides">
                    <wp:wrapPolygon edited="0">
                      <wp:start x="3915" y="0"/>
                      <wp:lineTo x="0" y="3915"/>
                      <wp:lineTo x="0" y="16640"/>
                      <wp:lineTo x="3915" y="20556"/>
                      <wp:lineTo x="16640" y="20556"/>
                      <wp:lineTo x="20556" y="16640"/>
                      <wp:lineTo x="20556" y="3915"/>
                      <wp:lineTo x="16640" y="0"/>
                      <wp:lineTo x="391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2B5871F9" w14:textId="18EA1062" w:rsidR="00AC597E" w:rsidRPr="0088003B" w:rsidRDefault="008E79EB" w:rsidP="00AC597E">
            <w:pPr>
              <w:pStyle w:val="Heading2"/>
              <w:outlineLvl w:val="1"/>
              <w:rPr>
                <w:rFonts w:cs="Arial"/>
                <w:color w:val="FAA61B" w:themeColor="accent1"/>
                <w:spacing w:val="20"/>
              </w:rPr>
            </w:pPr>
            <w:bookmarkStart w:id="4" w:name="_Toc85012864"/>
            <w:r w:rsidRPr="0088003B">
              <w:rPr>
                <w:rFonts w:cs="Arial"/>
                <w:color w:val="FAA61B" w:themeColor="accent1"/>
                <w:spacing w:val="20"/>
              </w:rPr>
              <w:t>STARTING A REVOLUTION</w:t>
            </w:r>
            <w:bookmarkEnd w:id="4"/>
          </w:p>
          <w:p w14:paraId="78EAA3D4" w14:textId="77777777" w:rsidR="008E79EB" w:rsidRPr="0088003B" w:rsidRDefault="008E79EB" w:rsidP="008E79EB">
            <w:pPr>
              <w:shd w:val="clear" w:color="auto" w:fill="FFFFFF"/>
              <w:textAlignment w:val="baseline"/>
              <w:rPr>
                <w:rFonts w:eastAsia="Times New Roman" w:cs="Arial"/>
                <w:sz w:val="18"/>
                <w:szCs w:val="18"/>
                <w:lang w:eastAsia="en-AU"/>
              </w:rPr>
            </w:pPr>
            <w:r w:rsidRPr="0088003B">
              <w:rPr>
                <w:rFonts w:eastAsia="Times New Roman" w:cs="Arial"/>
                <w:i/>
                <w:color w:val="000000"/>
                <w:szCs w:val="20"/>
                <w:lang w:val="en-US" w:eastAsia="en-AU"/>
              </w:rPr>
              <w:t>Engaged, inclusive and thriving communities</w:t>
            </w:r>
            <w:r w:rsidRPr="0088003B">
              <w:rPr>
                <w:rFonts w:eastAsia="Times New Roman" w:cs="Arial"/>
                <w:color w:val="000000"/>
                <w:szCs w:val="20"/>
                <w:lang w:eastAsia="en-AU"/>
              </w:rPr>
              <w:t>  </w:t>
            </w:r>
          </w:p>
          <w:p w14:paraId="0F2C4A26" w14:textId="77777777" w:rsidR="00AC597E" w:rsidRPr="0088003B" w:rsidRDefault="00AC597E" w:rsidP="0073245A">
            <w:pPr>
              <w:textAlignment w:val="baseline"/>
              <w:rPr>
                <w:rFonts w:eastAsia="Times New Roman" w:cs="Arial"/>
                <w:b/>
                <w:color w:val="000000"/>
                <w:szCs w:val="20"/>
                <w:lang w:val="en-GB" w:eastAsia="en-AU"/>
              </w:rPr>
            </w:pPr>
          </w:p>
        </w:tc>
      </w:tr>
    </w:tbl>
    <w:p w14:paraId="313DBB3C" w14:textId="77777777" w:rsidR="00F6623C" w:rsidRPr="0088003B" w:rsidRDefault="00F6623C" w:rsidP="00F427BC">
      <w:pPr>
        <w:shd w:val="clear" w:color="auto" w:fill="FFFFFF"/>
        <w:spacing w:after="0" w:line="240" w:lineRule="auto"/>
        <w:textAlignment w:val="baseline"/>
        <w:rPr>
          <w:rFonts w:eastAsia="Times New Roman" w:cs="Arial"/>
          <w:color w:val="000000"/>
          <w:szCs w:val="20"/>
          <w:lang w:eastAsia="en-AU"/>
        </w:rPr>
      </w:pPr>
    </w:p>
    <w:p w14:paraId="5759BF50" w14:textId="2EA557EC" w:rsidR="0069458E" w:rsidRPr="0088003B" w:rsidRDefault="0069458E"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US" w:eastAsia="en-AU"/>
        </w:rPr>
        <w:t>L</w:t>
      </w:r>
      <w:r w:rsidR="00F427BC" w:rsidRPr="0088003B">
        <w:rPr>
          <w:rFonts w:eastAsia="Times New Roman" w:cs="Arial"/>
          <w:b/>
          <w:color w:val="000000"/>
          <w:sz w:val="24"/>
          <w:szCs w:val="24"/>
          <w:lang w:val="en-US" w:eastAsia="en-AU"/>
        </w:rPr>
        <w:t>ocal communities</w:t>
      </w:r>
      <w:r w:rsidRPr="0088003B">
        <w:rPr>
          <w:rFonts w:eastAsia="Times New Roman" w:cs="Arial"/>
          <w:b/>
          <w:color w:val="000000"/>
          <w:sz w:val="24"/>
          <w:szCs w:val="24"/>
          <w:lang w:val="en-US" w:eastAsia="en-AU"/>
        </w:rPr>
        <w:t>’</w:t>
      </w:r>
      <w:r w:rsidR="00F427BC" w:rsidRPr="0088003B">
        <w:rPr>
          <w:rFonts w:eastAsia="Times New Roman" w:cs="Arial"/>
          <w:b/>
          <w:color w:val="000000"/>
          <w:sz w:val="24"/>
          <w:szCs w:val="24"/>
          <w:lang w:val="en-US" w:eastAsia="en-AU"/>
        </w:rPr>
        <w:t xml:space="preserve"> influence on COVID-19 recovery plans</w:t>
      </w:r>
      <w:r w:rsidR="00F427BC" w:rsidRPr="0088003B">
        <w:rPr>
          <w:rFonts w:eastAsia="Times New Roman" w:cs="Arial"/>
          <w:color w:val="000000"/>
          <w:sz w:val="24"/>
          <w:szCs w:val="24"/>
          <w:lang w:eastAsia="en-AU"/>
        </w:rPr>
        <w:t>  </w:t>
      </w:r>
    </w:p>
    <w:p w14:paraId="669AB48E" w14:textId="2758001A"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Since the</w:t>
      </w:r>
      <w:r w:rsidR="0069458E"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beginning of the COVID-19 pandemic in Australia, QCOSS has</w:t>
      </w:r>
      <w:r w:rsidR="0069458E"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 xml:space="preserve">engaged </w:t>
      </w:r>
      <w:r w:rsidR="00E62F78" w:rsidRPr="0088003B">
        <w:rPr>
          <w:rFonts w:eastAsia="Times New Roman" w:cs="Arial"/>
          <w:color w:val="000000"/>
          <w:szCs w:val="20"/>
          <w:lang w:val="en-US" w:eastAsia="en-AU"/>
        </w:rPr>
        <w:t xml:space="preserve">our </w:t>
      </w:r>
      <w:r w:rsidRPr="0088003B">
        <w:rPr>
          <w:rFonts w:eastAsia="Times New Roman" w:cs="Arial"/>
          <w:color w:val="000000"/>
          <w:szCs w:val="20"/>
          <w:lang w:val="en-US" w:eastAsia="en-AU"/>
        </w:rPr>
        <w:t>sector on</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how</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COVID-19</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has</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impacted</w:t>
      </w:r>
      <w:r w:rsidR="00D56549" w:rsidRPr="0088003B">
        <w:rPr>
          <w:rFonts w:eastAsia="Times New Roman" w:cs="Arial"/>
          <w:color w:val="000000"/>
          <w:szCs w:val="20"/>
          <w:lang w:val="en-US" w:eastAsia="en-AU"/>
        </w:rPr>
        <w:t xml:space="preserve"> </w:t>
      </w:r>
      <w:r w:rsidR="00E62F78" w:rsidRPr="0088003B">
        <w:rPr>
          <w:rFonts w:eastAsia="Times New Roman" w:cs="Arial"/>
          <w:color w:val="000000"/>
          <w:szCs w:val="20"/>
          <w:lang w:val="en-US" w:eastAsia="en-AU"/>
        </w:rPr>
        <w:t xml:space="preserve">Queensland </w:t>
      </w:r>
      <w:r w:rsidRPr="0088003B">
        <w:rPr>
          <w:rFonts w:eastAsia="Times New Roman" w:cs="Arial"/>
          <w:color w:val="000000"/>
          <w:szCs w:val="20"/>
          <w:lang w:val="en-US" w:eastAsia="en-AU"/>
        </w:rPr>
        <w:t>communities</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and</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advocated</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for</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specific and</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meaningful</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change</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for those most</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affected</w:t>
      </w:r>
      <w:r w:rsidR="00D56549"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by it.</w:t>
      </w:r>
      <w:r w:rsidRPr="0088003B">
        <w:rPr>
          <w:rFonts w:eastAsia="Times New Roman" w:cs="Arial"/>
          <w:color w:val="000000"/>
          <w:szCs w:val="20"/>
          <w:lang w:eastAsia="en-AU"/>
        </w:rPr>
        <w:t>  </w:t>
      </w:r>
    </w:p>
    <w:p w14:paraId="580DA2DF"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eastAsia="en-AU"/>
        </w:rPr>
        <w:t> </w:t>
      </w:r>
    </w:p>
    <w:p w14:paraId="79CE275C" w14:textId="73823B24" w:rsidR="00733DE4" w:rsidRPr="0088003B" w:rsidRDefault="00F427BC" w:rsidP="0002274B">
      <w:pPr>
        <w:numPr>
          <w:ilvl w:val="0"/>
          <w:numId w:val="11"/>
        </w:numPr>
        <w:shd w:val="clear" w:color="auto" w:fill="FFFFFF"/>
        <w:tabs>
          <w:tab w:val="left" w:pos="360"/>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Our</w:t>
      </w:r>
      <w:r w:rsidR="008368DF" w:rsidRPr="0088003B">
        <w:rPr>
          <w:rFonts w:eastAsia="Times New Roman" w:cs="Arial"/>
          <w:szCs w:val="20"/>
          <w:lang w:val="en-US" w:eastAsia="en-AU"/>
        </w:rPr>
        <w:t xml:space="preserve"> </w:t>
      </w:r>
      <w:r w:rsidR="00733DE4" w:rsidRPr="0088003B">
        <w:rPr>
          <w:rFonts w:eastAsia="Times New Roman" w:cs="Arial"/>
          <w:szCs w:val="20"/>
          <w:lang w:val="en-US" w:eastAsia="en-AU"/>
        </w:rPr>
        <w:t>report, </w:t>
      </w:r>
      <w:r w:rsidR="00733DE4" w:rsidRPr="0088003B">
        <w:rPr>
          <w:rFonts w:eastAsia="Times New Roman" w:cs="Arial"/>
          <w:i/>
          <w:szCs w:val="20"/>
          <w:lang w:val="en-US" w:eastAsia="en-AU"/>
        </w:rPr>
        <w:t>COVID</w:t>
      </w:r>
      <w:r w:rsidRPr="0088003B">
        <w:rPr>
          <w:rFonts w:eastAsia="Times New Roman" w:cs="Arial"/>
          <w:i/>
          <w:szCs w:val="20"/>
          <w:lang w:val="en-US" w:eastAsia="en-AU"/>
        </w:rPr>
        <w:t>-19</w:t>
      </w:r>
      <w:r w:rsidR="00E62F78" w:rsidRPr="0088003B">
        <w:rPr>
          <w:rFonts w:eastAsia="Times New Roman" w:cs="Arial"/>
          <w:i/>
          <w:szCs w:val="20"/>
          <w:lang w:val="en-US" w:eastAsia="en-AU"/>
        </w:rPr>
        <w:t xml:space="preserve"> </w:t>
      </w:r>
      <w:r w:rsidR="00733DE4" w:rsidRPr="0088003B">
        <w:rPr>
          <w:rFonts w:eastAsia="Times New Roman" w:cs="Arial"/>
          <w:i/>
          <w:szCs w:val="20"/>
          <w:lang w:val="en-US" w:eastAsia="en-AU"/>
        </w:rPr>
        <w:t>contribution to sector readiness and response strategy</w:t>
      </w:r>
      <w:r w:rsidR="00405C2A">
        <w:rPr>
          <w:rFonts w:eastAsia="Times New Roman" w:cs="Arial"/>
          <w:i/>
          <w:iCs/>
          <w:szCs w:val="20"/>
          <w:lang w:val="en-US" w:eastAsia="en-AU"/>
        </w:rPr>
        <w:t>,</w:t>
      </w:r>
      <w:r w:rsidR="00733DE4" w:rsidRPr="0088003B">
        <w:rPr>
          <w:rFonts w:eastAsia="Times New Roman" w:cs="Arial"/>
          <w:i/>
          <w:szCs w:val="20"/>
          <w:lang w:val="en-US" w:eastAsia="en-AU"/>
        </w:rPr>
        <w:t xml:space="preserve"> </w:t>
      </w:r>
      <w:r w:rsidR="00733DE4" w:rsidRPr="0088003B">
        <w:rPr>
          <w:rFonts w:eastAsia="Times New Roman" w:cs="Arial"/>
          <w:szCs w:val="20"/>
          <w:lang w:val="en-US" w:eastAsia="en-AU"/>
        </w:rPr>
        <w:t>identified COVID-19 related issues for the community sector and outlined recommendations to the Queensland Government</w:t>
      </w:r>
    </w:p>
    <w:p w14:paraId="7FC89CDB" w14:textId="1ECD93C1" w:rsidR="006340DC" w:rsidRPr="0088003B" w:rsidRDefault="00F427BC" w:rsidP="0002274B">
      <w:pPr>
        <w:numPr>
          <w:ilvl w:val="0"/>
          <w:numId w:val="11"/>
        </w:numPr>
        <w:shd w:val="clear" w:color="auto" w:fill="FFFFFF"/>
        <w:tabs>
          <w:tab w:val="left" w:pos="360"/>
        </w:tabs>
        <w:spacing w:after="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Our</w:t>
      </w:r>
      <w:r w:rsidR="008368DF" w:rsidRPr="0088003B">
        <w:rPr>
          <w:rFonts w:eastAsia="Times New Roman" w:cs="Arial"/>
          <w:szCs w:val="20"/>
          <w:lang w:val="en-US" w:eastAsia="en-AU"/>
        </w:rPr>
        <w:t xml:space="preserve"> </w:t>
      </w:r>
      <w:r w:rsidRPr="0088003B">
        <w:rPr>
          <w:rFonts w:eastAsia="Times New Roman" w:cs="Arial"/>
          <w:szCs w:val="20"/>
          <w:lang w:val="en-US" w:eastAsia="en-AU"/>
        </w:rPr>
        <w:t>COVID-19</w:t>
      </w:r>
      <w:r w:rsidR="00E62F78" w:rsidRPr="0088003B">
        <w:rPr>
          <w:rFonts w:eastAsia="Times New Roman" w:cs="Arial"/>
          <w:szCs w:val="20"/>
          <w:lang w:val="en-US" w:eastAsia="en-AU"/>
        </w:rPr>
        <w:t xml:space="preserve"> </w:t>
      </w:r>
      <w:r w:rsidR="00487AEE" w:rsidRPr="0088003B">
        <w:rPr>
          <w:rFonts w:eastAsia="Times New Roman" w:cs="Arial"/>
          <w:szCs w:val="20"/>
          <w:lang w:val="en-US" w:eastAsia="en-AU"/>
        </w:rPr>
        <w:t>L</w:t>
      </w:r>
      <w:r w:rsidRPr="0088003B">
        <w:rPr>
          <w:rFonts w:eastAsia="Times New Roman" w:cs="Arial"/>
          <w:szCs w:val="20"/>
          <w:lang w:val="en-US" w:eastAsia="en-AU"/>
        </w:rPr>
        <w:t xml:space="preserve">earning </w:t>
      </w:r>
      <w:r w:rsidR="00487AEE" w:rsidRPr="0088003B">
        <w:rPr>
          <w:rFonts w:eastAsia="Times New Roman" w:cs="Arial"/>
          <w:szCs w:val="20"/>
          <w:lang w:val="en-US" w:eastAsia="en-AU"/>
        </w:rPr>
        <w:t>E</w:t>
      </w:r>
      <w:r w:rsidRPr="0088003B">
        <w:rPr>
          <w:rFonts w:eastAsia="Times New Roman" w:cs="Arial"/>
          <w:szCs w:val="20"/>
          <w:lang w:val="en-US" w:eastAsia="en-AU"/>
        </w:rPr>
        <w:t>xchange</w:t>
      </w:r>
      <w:r w:rsidR="00487AEE" w:rsidRPr="0088003B">
        <w:rPr>
          <w:rFonts w:eastAsia="Times New Roman" w:cs="Arial"/>
          <w:szCs w:val="20"/>
          <w:lang w:val="en-US" w:eastAsia="en-AU"/>
        </w:rPr>
        <w:t>s</w:t>
      </w:r>
      <w:r w:rsidR="00E62F78" w:rsidRPr="0088003B">
        <w:rPr>
          <w:rFonts w:eastAsia="Times New Roman" w:cs="Arial"/>
          <w:szCs w:val="20"/>
          <w:lang w:val="en-US" w:eastAsia="en-AU"/>
        </w:rPr>
        <w:t xml:space="preserve"> </w:t>
      </w:r>
      <w:r w:rsidRPr="0088003B">
        <w:rPr>
          <w:rFonts w:eastAsia="Times New Roman" w:cs="Arial"/>
          <w:szCs w:val="20"/>
          <w:lang w:val="en-US" w:eastAsia="en-AU"/>
        </w:rPr>
        <w:t>examine</w:t>
      </w:r>
      <w:r w:rsidR="00487AEE" w:rsidRPr="0088003B">
        <w:rPr>
          <w:rFonts w:eastAsia="Times New Roman" w:cs="Arial"/>
          <w:szCs w:val="20"/>
          <w:lang w:val="en-US" w:eastAsia="en-AU"/>
        </w:rPr>
        <w:t>d</w:t>
      </w:r>
      <w:r w:rsidR="00E62F78" w:rsidRPr="0088003B">
        <w:rPr>
          <w:rFonts w:eastAsia="Times New Roman" w:cs="Arial"/>
          <w:szCs w:val="20"/>
          <w:lang w:val="en-US" w:eastAsia="en-AU"/>
        </w:rPr>
        <w:t xml:space="preserve"> </w:t>
      </w:r>
      <w:r w:rsidRPr="0088003B">
        <w:rPr>
          <w:rFonts w:eastAsia="Times New Roman" w:cs="Arial"/>
          <w:szCs w:val="20"/>
          <w:lang w:val="en-US" w:eastAsia="en-AU"/>
        </w:rPr>
        <w:t>the lessons of lockdown to plan for a more resilient sector in the future. This powerful series</w:t>
      </w:r>
      <w:r w:rsidR="00E10BF3" w:rsidRPr="0088003B">
        <w:rPr>
          <w:rFonts w:eastAsia="Times New Roman" w:cs="Arial"/>
          <w:szCs w:val="20"/>
          <w:lang w:val="en-US" w:eastAsia="en-AU"/>
        </w:rPr>
        <w:t xml:space="preserve"> examined</w:t>
      </w:r>
      <w:r w:rsidRPr="0088003B">
        <w:rPr>
          <w:rFonts w:eastAsia="Times New Roman" w:cs="Arial"/>
          <w:szCs w:val="20"/>
          <w:lang w:val="en-US" w:eastAsia="en-AU"/>
        </w:rPr>
        <w:t xml:space="preserve"> </w:t>
      </w:r>
      <w:r w:rsidR="008368DF" w:rsidRPr="0088003B">
        <w:rPr>
          <w:rFonts w:eastAsia="Times New Roman" w:cs="Arial"/>
          <w:szCs w:val="20"/>
          <w:lang w:val="en-US" w:eastAsia="en-AU"/>
        </w:rPr>
        <w:t>the vaccination rollout</w:t>
      </w:r>
      <w:r w:rsidRPr="0088003B">
        <w:rPr>
          <w:rFonts w:eastAsia="Times New Roman" w:cs="Arial"/>
          <w:szCs w:val="20"/>
          <w:lang w:val="en-US" w:eastAsia="en-AU"/>
        </w:rPr>
        <w:t>,</w:t>
      </w:r>
      <w:r w:rsidR="008368DF" w:rsidRPr="0088003B">
        <w:rPr>
          <w:rFonts w:eastAsia="Times New Roman" w:cs="Arial"/>
          <w:szCs w:val="20"/>
          <w:lang w:val="en-US" w:eastAsia="en-AU"/>
        </w:rPr>
        <w:t xml:space="preserve"> impacts on </w:t>
      </w:r>
      <w:r w:rsidRPr="0088003B">
        <w:rPr>
          <w:rFonts w:eastAsia="Times New Roman" w:cs="Arial"/>
          <w:szCs w:val="20"/>
          <w:lang w:val="en-US" w:eastAsia="en-AU"/>
        </w:rPr>
        <w:t>domestic and family violence, online service delivery and volunteer attrition.</w:t>
      </w:r>
      <w:r w:rsidRPr="0088003B">
        <w:rPr>
          <w:rFonts w:eastAsia="Times New Roman" w:cs="Arial"/>
          <w:szCs w:val="20"/>
          <w:lang w:eastAsia="en-AU"/>
        </w:rPr>
        <w:t> It included</w:t>
      </w:r>
      <w:r w:rsidR="008368DF" w:rsidRPr="0088003B">
        <w:rPr>
          <w:rFonts w:eastAsia="Times New Roman" w:cs="Arial"/>
          <w:szCs w:val="20"/>
          <w:lang w:eastAsia="en-AU"/>
        </w:rPr>
        <w:t xml:space="preserve"> </w:t>
      </w:r>
      <w:r w:rsidRPr="0088003B">
        <w:rPr>
          <w:rFonts w:eastAsia="Times New Roman" w:cs="Arial"/>
          <w:szCs w:val="20"/>
          <w:lang w:eastAsia="en-AU"/>
        </w:rPr>
        <w:t>our</w:t>
      </w:r>
      <w:r w:rsidR="008368DF" w:rsidRPr="0088003B">
        <w:rPr>
          <w:rFonts w:eastAsia="Times New Roman" w:cs="Arial"/>
          <w:szCs w:val="20"/>
          <w:lang w:eastAsia="en-AU"/>
        </w:rPr>
        <w:t xml:space="preserve"> most popular webinar </w:t>
      </w:r>
      <w:r w:rsidRPr="0088003B">
        <w:rPr>
          <w:rFonts w:eastAsia="Times New Roman" w:cs="Arial"/>
          <w:szCs w:val="20"/>
          <w:lang w:eastAsia="en-AU"/>
        </w:rPr>
        <w:t xml:space="preserve">of the year, a </w:t>
      </w:r>
      <w:r w:rsidR="008368DF" w:rsidRPr="0088003B">
        <w:rPr>
          <w:rFonts w:eastAsia="Times New Roman" w:cs="Arial"/>
          <w:szCs w:val="20"/>
          <w:lang w:eastAsia="en-AU"/>
        </w:rPr>
        <w:t xml:space="preserve">session </w:t>
      </w:r>
      <w:r w:rsidRPr="0088003B">
        <w:rPr>
          <w:rFonts w:eastAsia="Times New Roman" w:cs="Arial"/>
          <w:szCs w:val="20"/>
          <w:lang w:eastAsia="en-AU"/>
        </w:rPr>
        <w:t xml:space="preserve">with Queensland Chief Health Officer, </w:t>
      </w:r>
      <w:r w:rsidR="00951F1A">
        <w:rPr>
          <w:rFonts w:eastAsia="Times New Roman" w:cs="Arial"/>
          <w:szCs w:val="20"/>
          <w:lang w:eastAsia="en-AU"/>
        </w:rPr>
        <w:t xml:space="preserve">Dr </w:t>
      </w:r>
      <w:r w:rsidRPr="0088003B">
        <w:rPr>
          <w:rFonts w:eastAsia="Times New Roman" w:cs="Arial"/>
          <w:szCs w:val="20"/>
          <w:lang w:eastAsia="en-AU"/>
        </w:rPr>
        <w:t>Jeanette Young,</w:t>
      </w:r>
      <w:r w:rsidR="006340DC" w:rsidRPr="0088003B">
        <w:rPr>
          <w:rFonts w:eastAsia="Times New Roman" w:cs="Arial"/>
          <w:szCs w:val="20"/>
          <w:lang w:eastAsia="en-AU"/>
        </w:rPr>
        <w:t xml:space="preserve"> </w:t>
      </w:r>
      <w:r w:rsidRPr="0088003B">
        <w:rPr>
          <w:rFonts w:eastAsia="Times New Roman" w:cs="Arial"/>
          <w:szCs w:val="20"/>
          <w:lang w:eastAsia="en-AU"/>
        </w:rPr>
        <w:t>which</w:t>
      </w:r>
      <w:r w:rsidR="006340DC" w:rsidRPr="0088003B">
        <w:rPr>
          <w:rFonts w:eastAsia="Times New Roman" w:cs="Arial"/>
          <w:szCs w:val="20"/>
          <w:lang w:eastAsia="en-AU"/>
        </w:rPr>
        <w:t xml:space="preserve"> attracted more than </w:t>
      </w:r>
      <w:r w:rsidRPr="0088003B">
        <w:rPr>
          <w:rFonts w:eastAsia="Times New Roman" w:cs="Arial"/>
          <w:szCs w:val="20"/>
          <w:lang w:eastAsia="en-AU"/>
        </w:rPr>
        <w:t>6</w:t>
      </w:r>
      <w:r w:rsidR="006340DC" w:rsidRPr="0088003B">
        <w:rPr>
          <w:rFonts w:eastAsia="Times New Roman" w:cs="Arial"/>
          <w:szCs w:val="20"/>
          <w:lang w:eastAsia="en-AU"/>
        </w:rPr>
        <w:t>00</w:t>
      </w:r>
      <w:r w:rsidRPr="0088003B">
        <w:rPr>
          <w:rFonts w:eastAsia="Times New Roman" w:cs="Arial"/>
          <w:szCs w:val="20"/>
          <w:lang w:eastAsia="en-AU"/>
        </w:rPr>
        <w:t xml:space="preserve"> registrations. </w:t>
      </w:r>
    </w:p>
    <w:p w14:paraId="76070BFB" w14:textId="3AD761D3" w:rsidR="00346C18" w:rsidRPr="0088003B" w:rsidRDefault="00DA0027" w:rsidP="00851EC6">
      <w:pPr>
        <w:spacing w:after="0" w:line="240" w:lineRule="auto"/>
        <w:textAlignment w:val="baseline"/>
        <w:rPr>
          <w:rFonts w:eastAsia="Times New Roman" w:cs="Arial"/>
          <w:color w:val="000000"/>
          <w:szCs w:val="20"/>
          <w:lang w:eastAsia="en-AU"/>
        </w:rPr>
      </w:pPr>
      <w:r w:rsidRPr="0088003B">
        <w:rPr>
          <w:rFonts w:eastAsia="Times New Roman" w:cs="Arial"/>
          <w:noProof/>
          <w:sz w:val="18"/>
          <w:szCs w:val="18"/>
          <w:lang w:eastAsia="en-AU"/>
        </w:rPr>
        <mc:AlternateContent>
          <mc:Choice Requires="wps">
            <w:drawing>
              <wp:anchor distT="0" distB="0" distL="114300" distR="114300" simplePos="0" relativeHeight="251658262" behindDoc="1" locked="0" layoutInCell="1" allowOverlap="1" wp14:anchorId="5E9D39BA" wp14:editId="6D0A4C17">
                <wp:simplePos x="0" y="0"/>
                <wp:positionH relativeFrom="column">
                  <wp:posOffset>-272415</wp:posOffset>
                </wp:positionH>
                <wp:positionV relativeFrom="paragraph">
                  <wp:posOffset>184785</wp:posOffset>
                </wp:positionV>
                <wp:extent cx="6673215" cy="1638935"/>
                <wp:effectExtent l="0" t="0" r="0" b="0"/>
                <wp:wrapNone/>
                <wp:docPr id="14" name="Rectangle: Single Corner Rounded 14"/>
                <wp:cNvGraphicFramePr/>
                <a:graphic xmlns:a="http://schemas.openxmlformats.org/drawingml/2006/main">
                  <a:graphicData uri="http://schemas.microsoft.com/office/word/2010/wordprocessingShape">
                    <wps:wsp>
                      <wps:cNvSpPr/>
                      <wps:spPr>
                        <a:xfrm>
                          <a:off x="0" y="0"/>
                          <a:ext cx="6673215" cy="1638935"/>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tangle: Single Corner Rounded 14" style="position:absolute;margin-left:-21.45pt;margin-top:14.55pt;width:525.45pt;height:129.05pt;z-index:-251658218;visibility:visible;mso-wrap-style:square;mso-wrap-distance-left:9pt;mso-wrap-distance-top:0;mso-wrap-distance-right:9pt;mso-wrap-distance-bottom:0;mso-position-horizontal:absolute;mso-position-horizontal-relative:text;mso-position-vertical:absolute;mso-position-vertical-relative:text;v-text-anchor:middle" coordsize="6673215,1638935" o:spid="_x0000_s1026" fillcolor="#feedd1 [660]" stroked="f" strokeweight="1pt" path="m,l6400054,v150863,,273161,122298,273161,273161l6673215,1638935,,1638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" w14:anchorId="5B196B61">
                <v:stroke joinstyle="miter"/>
                <v:path arrowok="t" o:connecttype="custom" o:connectlocs="0,0;6400054,0;6673215,273161;6673215,1638935;0,1638935;0,0" o:connectangles="0,0,0,0,0,0"/>
              </v:shape>
            </w:pict>
          </mc:Fallback>
        </mc:AlternateContent>
      </w:r>
    </w:p>
    <w:p w14:paraId="27D718A3" w14:textId="77777777" w:rsidR="00DF4618" w:rsidRPr="0088003B" w:rsidRDefault="00DF4618" w:rsidP="00851EC6">
      <w:pPr>
        <w:spacing w:after="0" w:line="240" w:lineRule="auto"/>
        <w:textAlignment w:val="baseline"/>
        <w:rPr>
          <w:rFonts w:eastAsia="Times New Roman" w:cs="Arial"/>
          <w:i/>
          <w:color w:val="000000"/>
          <w:szCs w:val="20"/>
          <w:lang w:eastAsia="en-AU"/>
        </w:rPr>
      </w:pPr>
    </w:p>
    <w:p w14:paraId="01AA9838" w14:textId="5B71977C" w:rsidR="007114F0" w:rsidRPr="0088003B" w:rsidRDefault="007114F0" w:rsidP="00851EC6">
      <w:pPr>
        <w:spacing w:after="0" w:line="240" w:lineRule="auto"/>
        <w:textAlignment w:val="baseline"/>
        <w:rPr>
          <w:rFonts w:eastAsia="Times New Roman" w:cs="Arial"/>
          <w:b/>
          <w:i/>
          <w:color w:val="000000"/>
          <w:szCs w:val="20"/>
          <w:lang w:eastAsia="en-AU"/>
        </w:rPr>
      </w:pPr>
      <w:r w:rsidRPr="0088003B">
        <w:rPr>
          <w:rFonts w:eastAsia="Times New Roman" w:cs="Arial"/>
          <w:b/>
          <w:i/>
          <w:color w:val="000000"/>
          <w:szCs w:val="20"/>
          <w:lang w:eastAsia="en-AU"/>
        </w:rPr>
        <w:t xml:space="preserve">Women </w:t>
      </w:r>
      <w:r w:rsidR="00AF480D" w:rsidRPr="0088003B">
        <w:rPr>
          <w:rFonts w:eastAsia="Times New Roman" w:cs="Arial"/>
          <w:b/>
          <w:i/>
          <w:color w:val="000000"/>
          <w:szCs w:val="20"/>
          <w:lang w:eastAsia="en-AU"/>
        </w:rPr>
        <w:t xml:space="preserve">were </w:t>
      </w:r>
      <w:r w:rsidRPr="0088003B">
        <w:rPr>
          <w:rFonts w:eastAsia="Times New Roman" w:cs="Arial"/>
          <w:b/>
          <w:i/>
          <w:color w:val="000000"/>
          <w:szCs w:val="20"/>
          <w:lang w:eastAsia="en-AU"/>
        </w:rPr>
        <w:t>worst hit by COVID-19 impacts</w:t>
      </w:r>
    </w:p>
    <w:p w14:paraId="4C8C7714" w14:textId="3FAE387D" w:rsidR="0025705F" w:rsidRPr="0088003B" w:rsidRDefault="0025705F" w:rsidP="00851EC6">
      <w:pPr>
        <w:spacing w:after="0" w:line="240" w:lineRule="auto"/>
        <w:textAlignment w:val="baseline"/>
        <w:rPr>
          <w:rFonts w:eastAsia="Times New Roman" w:cs="Arial"/>
          <w:szCs w:val="20"/>
          <w:lang w:eastAsia="en-AU"/>
        </w:rPr>
      </w:pPr>
    </w:p>
    <w:p w14:paraId="60514BBC" w14:textId="087A8F90" w:rsidR="008C6F06" w:rsidRPr="0088003B" w:rsidRDefault="0025705F" w:rsidP="0002274B">
      <w:pPr>
        <w:pStyle w:val="ListParagraph"/>
        <w:numPr>
          <w:ilvl w:val="0"/>
          <w:numId w:val="12"/>
        </w:numPr>
        <w:tabs>
          <w:tab w:val="left" w:pos="360"/>
        </w:tabs>
        <w:spacing w:after="0" w:line="240" w:lineRule="auto"/>
        <w:ind w:left="284" w:hanging="284"/>
        <w:textAlignment w:val="baseline"/>
        <w:rPr>
          <w:rFonts w:cs="Arial"/>
          <w:szCs w:val="20"/>
          <w:shd w:val="clear" w:color="auto" w:fill="FFFFFF"/>
        </w:rPr>
      </w:pPr>
      <w:r w:rsidRPr="0088003B">
        <w:rPr>
          <w:rFonts w:cs="Arial"/>
          <w:szCs w:val="20"/>
        </w:rPr>
        <w:t>More women (29%) than men (19%) lost employment or working hours due to COVID-19</w:t>
      </w:r>
    </w:p>
    <w:p w14:paraId="60302CDC" w14:textId="38DB55BD" w:rsidR="0025705F" w:rsidRPr="0088003B" w:rsidRDefault="0025705F" w:rsidP="0002274B">
      <w:pPr>
        <w:pStyle w:val="ListParagraph"/>
        <w:numPr>
          <w:ilvl w:val="0"/>
          <w:numId w:val="12"/>
        </w:numPr>
        <w:tabs>
          <w:tab w:val="left" w:pos="360"/>
        </w:tabs>
        <w:spacing w:after="0" w:line="240" w:lineRule="auto"/>
        <w:ind w:left="284" w:hanging="284"/>
        <w:textAlignment w:val="baseline"/>
        <w:rPr>
          <w:rFonts w:cs="Arial"/>
          <w:szCs w:val="20"/>
          <w:shd w:val="clear" w:color="auto" w:fill="FFFFFF"/>
        </w:rPr>
      </w:pPr>
      <w:r w:rsidRPr="0088003B">
        <w:rPr>
          <w:rFonts w:cs="Arial"/>
          <w:szCs w:val="20"/>
        </w:rPr>
        <w:t>More women (43%) reported a reduction in household income than all Queensland respondents (35%) an</w:t>
      </w:r>
      <w:r>
        <w:rPr>
          <w:rFonts w:cs="Arial"/>
          <w:szCs w:val="20"/>
        </w:rPr>
        <w:t xml:space="preserve">d </w:t>
      </w:r>
      <w:r w:rsidRPr="0088003B">
        <w:rPr>
          <w:rFonts w:cs="Arial"/>
          <w:szCs w:val="20"/>
        </w:rPr>
        <w:t>men (30%)</w:t>
      </w:r>
    </w:p>
    <w:p w14:paraId="312C41A3" w14:textId="60105C7D" w:rsidR="008C6F06" w:rsidRPr="0088003B" w:rsidRDefault="008C6F06" w:rsidP="0002274B">
      <w:pPr>
        <w:pStyle w:val="ListParagraph"/>
        <w:numPr>
          <w:ilvl w:val="0"/>
          <w:numId w:val="12"/>
        </w:numPr>
        <w:tabs>
          <w:tab w:val="left" w:pos="360"/>
        </w:tabs>
        <w:spacing w:after="0" w:line="240" w:lineRule="auto"/>
        <w:ind w:left="284" w:hanging="284"/>
        <w:textAlignment w:val="baseline"/>
        <w:rPr>
          <w:rFonts w:cs="Arial"/>
          <w:szCs w:val="20"/>
          <w:shd w:val="clear" w:color="auto" w:fill="FFFFFF"/>
        </w:rPr>
      </w:pPr>
      <w:r w:rsidRPr="0088003B">
        <w:rPr>
          <w:rFonts w:cs="Arial"/>
          <w:szCs w:val="20"/>
        </w:rPr>
        <w:t>More women</w:t>
      </w:r>
      <w:r w:rsidR="008729F9" w:rsidRPr="0088003B">
        <w:rPr>
          <w:rFonts w:cs="Arial"/>
          <w:szCs w:val="20"/>
        </w:rPr>
        <w:t>, many on lower incomes, took the opportunity to withdraw their superannuation early.</w:t>
      </w:r>
    </w:p>
    <w:p w14:paraId="5CFA7D28" w14:textId="6F874AAC" w:rsidR="008C6F06" w:rsidRPr="0088003B" w:rsidRDefault="008C6F06" w:rsidP="00851EC6">
      <w:pPr>
        <w:spacing w:after="0" w:line="240" w:lineRule="auto"/>
        <w:textAlignment w:val="baseline"/>
        <w:rPr>
          <w:rFonts w:eastAsia="Times New Roman" w:cs="Arial"/>
          <w:szCs w:val="20"/>
          <w:lang w:eastAsia="en-AU"/>
        </w:rPr>
      </w:pPr>
    </w:p>
    <w:p w14:paraId="279E2B77" w14:textId="1EB71FD4" w:rsidR="00346C18" w:rsidRPr="0088003B" w:rsidRDefault="0083239B" w:rsidP="00851EC6">
      <w:pPr>
        <w:spacing w:after="0" w:line="240" w:lineRule="auto"/>
        <w:textAlignment w:val="baseline"/>
        <w:rPr>
          <w:rFonts w:eastAsia="Times New Roman" w:cs="Arial"/>
          <w:i/>
          <w:szCs w:val="20"/>
          <w:lang w:eastAsia="en-AU"/>
        </w:rPr>
      </w:pPr>
      <w:r w:rsidRPr="0088003B">
        <w:rPr>
          <w:rFonts w:eastAsia="Times New Roman" w:cs="Arial"/>
          <w:i/>
          <w:szCs w:val="20"/>
          <w:lang w:eastAsia="en-AU"/>
        </w:rPr>
        <w:t>COVID</w:t>
      </w:r>
      <w:r w:rsidR="00633125" w:rsidRPr="0088003B">
        <w:rPr>
          <w:rFonts w:eastAsia="Times New Roman" w:cs="Arial"/>
          <w:i/>
          <w:szCs w:val="20"/>
          <w:lang w:val="en-US" w:eastAsia="en-AU"/>
        </w:rPr>
        <w:t>-19 impacts on Queenslanders: The unfolding impacts of COVID-19 and how they are distributed among different people</w:t>
      </w:r>
      <w:r w:rsidR="008729F9" w:rsidRPr="0088003B">
        <w:rPr>
          <w:rFonts w:eastAsia="Times New Roman" w:cs="Arial"/>
          <w:szCs w:val="20"/>
          <w:lang w:val="en-US" w:eastAsia="en-AU"/>
        </w:rPr>
        <w:t xml:space="preserve"> (March 2021)</w:t>
      </w:r>
      <w:r w:rsidR="00AF4C97" w:rsidRPr="0088003B">
        <w:rPr>
          <w:rFonts w:eastAsia="Times New Roman" w:cs="Arial"/>
          <w:szCs w:val="20"/>
          <w:lang w:val="en-US" w:eastAsia="en-AU"/>
        </w:rPr>
        <w:t>.</w:t>
      </w:r>
    </w:p>
    <w:p w14:paraId="674F9C79" w14:textId="686DAFD6" w:rsidR="00346C18" w:rsidRPr="0088003B" w:rsidRDefault="002C44A0" w:rsidP="00851EC6">
      <w:pPr>
        <w:spacing w:after="0" w:line="240" w:lineRule="auto"/>
        <w:textAlignment w:val="baseline"/>
        <w:rPr>
          <w:rFonts w:eastAsia="Times New Roman" w:cs="Arial"/>
          <w:szCs w:val="20"/>
          <w:lang w:eastAsia="en-AU"/>
        </w:rPr>
      </w:pPr>
      <w:r w:rsidRPr="0088003B">
        <w:rPr>
          <w:rFonts w:cs="Arial"/>
          <w:b/>
          <w:noProof/>
          <w:sz w:val="28"/>
          <w:szCs w:val="28"/>
        </w:rPr>
        <mc:AlternateContent>
          <mc:Choice Requires="wps">
            <w:drawing>
              <wp:anchor distT="0" distB="0" distL="114300" distR="114300" simplePos="0" relativeHeight="251658265" behindDoc="1" locked="0" layoutInCell="1" allowOverlap="1" wp14:anchorId="35A9F6B8" wp14:editId="20F6AA59">
                <wp:simplePos x="0" y="0"/>
                <wp:positionH relativeFrom="column">
                  <wp:posOffset>-276225</wp:posOffset>
                </wp:positionH>
                <wp:positionV relativeFrom="paragraph">
                  <wp:posOffset>177800</wp:posOffset>
                </wp:positionV>
                <wp:extent cx="6682740" cy="19050"/>
                <wp:effectExtent l="19050" t="19050" r="22860" b="19050"/>
                <wp:wrapNone/>
                <wp:docPr id="34" name="Straight Connector 34"/>
                <wp:cNvGraphicFramePr/>
                <a:graphic xmlns:a="http://schemas.openxmlformats.org/drawingml/2006/main">
                  <a:graphicData uri="http://schemas.microsoft.com/office/word/2010/wordprocessingShape">
                    <wps:wsp>
                      <wps:cNvCnPr/>
                      <wps:spPr>
                        <a:xfrm flipV="1">
                          <a:off x="0" y="0"/>
                          <a:ext cx="6682740" cy="1905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line id="Straight Connector 34" style="position:absolute;flip:y;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aa61b [3204]" strokeweight="3pt" from="-21.75pt,14pt" to="504.45pt,15.5pt" w14:anchorId="4ADD3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">
                <v:stroke joinstyle="miter"/>
              </v:line>
            </w:pict>
          </mc:Fallback>
        </mc:AlternateContent>
      </w:r>
    </w:p>
    <w:p w14:paraId="6D637F4D" w14:textId="68DEDE05" w:rsidR="00346C18" w:rsidRPr="0088003B" w:rsidRDefault="00346C18" w:rsidP="005A5BD7">
      <w:pPr>
        <w:spacing w:after="0" w:line="240" w:lineRule="auto"/>
        <w:textAlignment w:val="baseline"/>
        <w:rPr>
          <w:rFonts w:eastAsia="Times New Roman" w:cs="Arial"/>
          <w:b/>
          <w:color w:val="000000"/>
          <w:szCs w:val="20"/>
          <w:lang w:val="en-US" w:eastAsia="en-AU"/>
        </w:rPr>
      </w:pPr>
    </w:p>
    <w:p w14:paraId="2785CEF2" w14:textId="77777777" w:rsidR="002C44A0" w:rsidRPr="0088003B" w:rsidRDefault="002C44A0" w:rsidP="00A806B1">
      <w:pPr>
        <w:spacing w:after="0" w:line="240" w:lineRule="auto"/>
        <w:textAlignment w:val="baseline"/>
        <w:rPr>
          <w:rFonts w:eastAsia="Times New Roman" w:cs="Arial"/>
          <w:b/>
          <w:bCs/>
          <w:color w:val="000000"/>
          <w:sz w:val="24"/>
          <w:szCs w:val="24"/>
          <w:lang w:val="en-US" w:eastAsia="en-AU"/>
        </w:rPr>
      </w:pPr>
    </w:p>
    <w:p w14:paraId="38D22FA0" w14:textId="31F1E25D" w:rsidR="002D0BBB" w:rsidRPr="0088003B" w:rsidRDefault="009919A2" w:rsidP="00A806B1">
      <w:pPr>
        <w:spacing w:after="0" w:line="240" w:lineRule="auto"/>
        <w:textAlignment w:val="baseline"/>
        <w:rPr>
          <w:rFonts w:eastAsia="Times New Roman" w:cs="Arial"/>
          <w:b/>
          <w:color w:val="000000"/>
          <w:sz w:val="24"/>
          <w:szCs w:val="24"/>
          <w:lang w:val="en-US" w:eastAsia="en-AU"/>
        </w:rPr>
      </w:pPr>
      <w:r w:rsidRPr="0088003B">
        <w:rPr>
          <w:rFonts w:eastAsia="Times New Roman" w:cs="Arial"/>
          <w:b/>
          <w:color w:val="000000"/>
          <w:sz w:val="24"/>
          <w:szCs w:val="24"/>
          <w:lang w:val="en-US" w:eastAsia="en-AU"/>
        </w:rPr>
        <w:t>P</w:t>
      </w:r>
      <w:r w:rsidR="00F427BC" w:rsidRPr="0088003B">
        <w:rPr>
          <w:rFonts w:eastAsia="Times New Roman" w:cs="Arial"/>
          <w:b/>
          <w:color w:val="000000"/>
          <w:sz w:val="24"/>
          <w:szCs w:val="24"/>
          <w:lang w:val="en-US" w:eastAsia="en-AU"/>
        </w:rPr>
        <w:t xml:space="preserve">rojects </w:t>
      </w:r>
      <w:r w:rsidR="002D0BBB" w:rsidRPr="0088003B">
        <w:rPr>
          <w:rFonts w:eastAsia="Times New Roman" w:cs="Arial"/>
          <w:b/>
          <w:color w:val="000000"/>
          <w:sz w:val="24"/>
          <w:szCs w:val="24"/>
          <w:lang w:val="en-US" w:eastAsia="en-AU"/>
        </w:rPr>
        <w:t>t</w:t>
      </w:r>
      <w:r w:rsidR="00F427BC" w:rsidRPr="0088003B">
        <w:rPr>
          <w:rFonts w:eastAsia="Times New Roman" w:cs="Arial"/>
          <w:b/>
          <w:color w:val="000000"/>
          <w:sz w:val="24"/>
          <w:szCs w:val="24"/>
          <w:lang w:val="en-US" w:eastAsia="en-AU"/>
        </w:rPr>
        <w:t>o affect positive change</w:t>
      </w:r>
    </w:p>
    <w:p w14:paraId="1C75DF1D" w14:textId="50AEE959" w:rsidR="00F427BC" w:rsidRPr="0088003B" w:rsidRDefault="00F427BC" w:rsidP="00F427BC">
      <w:pPr>
        <w:shd w:val="clear" w:color="auto" w:fill="FFFFFF"/>
        <w:spacing w:after="0" w:line="240" w:lineRule="auto"/>
        <w:textAlignment w:val="baseline"/>
        <w:rPr>
          <w:rFonts w:eastAsia="Times New Roman" w:cs="Arial"/>
          <w:color w:val="000000"/>
          <w:szCs w:val="20"/>
          <w:lang w:eastAsia="en-AU"/>
        </w:rPr>
      </w:pPr>
      <w:r w:rsidRPr="0088003B">
        <w:rPr>
          <w:rFonts w:eastAsia="Times New Roman" w:cs="Arial"/>
          <w:color w:val="000000"/>
          <w:szCs w:val="20"/>
          <w:lang w:val="en-US" w:eastAsia="en-AU"/>
        </w:rPr>
        <w:t>QCOSS’</w:t>
      </w:r>
      <w:r w:rsidR="002D0BBB"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project</w:t>
      </w:r>
      <w:r w:rsidR="002D0BBB"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work</w:t>
      </w:r>
      <w:r w:rsidR="002D0BBB" w:rsidRPr="0088003B">
        <w:rPr>
          <w:rFonts w:eastAsia="Times New Roman" w:cs="Arial"/>
          <w:color w:val="000000"/>
          <w:szCs w:val="20"/>
          <w:lang w:val="en-US" w:eastAsia="en-AU"/>
        </w:rPr>
        <w:t xml:space="preserve"> demonstrates how </w:t>
      </w:r>
      <w:r w:rsidR="00AC1E01" w:rsidRPr="0088003B">
        <w:rPr>
          <w:rFonts w:eastAsia="Times New Roman" w:cs="Arial"/>
          <w:color w:val="000000"/>
          <w:szCs w:val="20"/>
          <w:lang w:val="en-US" w:eastAsia="en-AU"/>
        </w:rPr>
        <w:t xml:space="preserve">social </w:t>
      </w:r>
      <w:r w:rsidRPr="0088003B">
        <w:rPr>
          <w:rFonts w:eastAsia="Times New Roman" w:cs="Arial"/>
          <w:color w:val="000000"/>
          <w:szCs w:val="20"/>
          <w:lang w:val="en-US" w:eastAsia="en-AU"/>
        </w:rPr>
        <w:t>policy can positively impact individual lives. The projects ground QCOSS in specific communities,</w:t>
      </w:r>
      <w:r w:rsidR="00AC1E01" w:rsidRPr="0088003B">
        <w:rPr>
          <w:rFonts w:eastAsia="Times New Roman" w:cs="Arial"/>
          <w:color w:val="000000"/>
          <w:szCs w:val="20"/>
          <w:lang w:val="en-US" w:eastAsia="en-AU"/>
        </w:rPr>
        <w:t xml:space="preserve"> as </w:t>
      </w:r>
      <w:r w:rsidRPr="0088003B">
        <w:rPr>
          <w:rFonts w:eastAsia="Times New Roman" w:cs="Arial"/>
          <w:color w:val="000000"/>
          <w:szCs w:val="20"/>
          <w:lang w:val="en-US" w:eastAsia="en-AU"/>
        </w:rPr>
        <w:t xml:space="preserve">project coordinators </w:t>
      </w:r>
      <w:r w:rsidR="00AC1E01" w:rsidRPr="0088003B">
        <w:rPr>
          <w:rFonts w:eastAsia="Times New Roman" w:cs="Arial"/>
          <w:color w:val="000000"/>
          <w:szCs w:val="20"/>
          <w:lang w:val="en-US" w:eastAsia="en-AU"/>
        </w:rPr>
        <w:t xml:space="preserve">work </w:t>
      </w:r>
      <w:r w:rsidRPr="0088003B">
        <w:rPr>
          <w:rFonts w:eastAsia="Times New Roman" w:cs="Arial"/>
          <w:color w:val="000000"/>
          <w:szCs w:val="20"/>
          <w:lang w:val="en-US" w:eastAsia="en-AU"/>
        </w:rPr>
        <w:t>with</w:t>
      </w:r>
      <w:r w:rsidR="00AC1E01"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small</w:t>
      </w:r>
      <w:r w:rsidR="00AC1E01"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groups or individuals to help them access services such as education, employment, housing, interpreter services</w:t>
      </w:r>
      <w:r w:rsidR="003A33FE" w:rsidRPr="0088003B">
        <w:rPr>
          <w:rFonts w:eastAsia="Times New Roman" w:cs="Arial"/>
          <w:color w:val="000000"/>
          <w:szCs w:val="20"/>
          <w:lang w:val="en-US" w:eastAsia="en-AU"/>
        </w:rPr>
        <w:t>, and</w:t>
      </w:r>
      <w:r w:rsidRPr="0088003B">
        <w:rPr>
          <w:rFonts w:eastAsia="Times New Roman" w:cs="Arial"/>
          <w:color w:val="000000"/>
          <w:szCs w:val="20"/>
          <w:lang w:val="en-US" w:eastAsia="en-AU"/>
        </w:rPr>
        <w:t> financial and health support</w:t>
      </w:r>
      <w:r w:rsidR="003A33FE" w:rsidRPr="0088003B">
        <w:rPr>
          <w:rFonts w:eastAsia="Times New Roman" w:cs="Arial"/>
          <w:color w:val="000000"/>
          <w:szCs w:val="20"/>
          <w:lang w:val="en-US" w:eastAsia="en-AU"/>
        </w:rPr>
        <w:t>s</w:t>
      </w:r>
      <w:r w:rsidRPr="0088003B">
        <w:rPr>
          <w:rFonts w:eastAsia="Times New Roman" w:cs="Arial"/>
          <w:color w:val="000000"/>
          <w:szCs w:val="20"/>
          <w:lang w:val="en-US" w:eastAsia="en-AU"/>
        </w:rPr>
        <w:t>.</w:t>
      </w:r>
      <w:r w:rsidRPr="0088003B">
        <w:rPr>
          <w:rFonts w:eastAsia="Times New Roman" w:cs="Arial"/>
          <w:color w:val="000000"/>
          <w:szCs w:val="20"/>
          <w:lang w:eastAsia="en-AU"/>
        </w:rPr>
        <w:t>  </w:t>
      </w:r>
    </w:p>
    <w:p w14:paraId="251E5930" w14:textId="18505CFC" w:rsidR="00AC1E01" w:rsidRPr="0088003B" w:rsidRDefault="00AC1E01" w:rsidP="00F427BC">
      <w:pPr>
        <w:shd w:val="clear" w:color="auto" w:fill="FFFFFF"/>
        <w:spacing w:after="0" w:line="240" w:lineRule="auto"/>
        <w:textAlignment w:val="baseline"/>
        <w:rPr>
          <w:rFonts w:eastAsia="Times New Roman" w:cs="Arial"/>
          <w:color w:val="000000"/>
          <w:szCs w:val="20"/>
          <w:lang w:eastAsia="en-AU"/>
        </w:rPr>
      </w:pPr>
    </w:p>
    <w:p w14:paraId="01D6A22E" w14:textId="3B3512B0" w:rsidR="00E02F7A" w:rsidRPr="0088003B" w:rsidRDefault="00AC1E01" w:rsidP="00F427BC">
      <w:pPr>
        <w:shd w:val="clear" w:color="auto" w:fill="FFFFFF"/>
        <w:spacing w:after="0" w:line="240" w:lineRule="auto"/>
        <w:textAlignment w:val="baseline"/>
        <w:rPr>
          <w:rFonts w:eastAsia="Times New Roman" w:cs="Arial"/>
          <w:color w:val="000000"/>
          <w:szCs w:val="20"/>
          <w:lang w:eastAsia="en-AU"/>
        </w:rPr>
      </w:pPr>
      <w:r w:rsidRPr="0088003B">
        <w:rPr>
          <w:rFonts w:eastAsia="Times New Roman" w:cs="Arial"/>
          <w:color w:val="000000"/>
          <w:szCs w:val="20"/>
          <w:lang w:eastAsia="en-AU"/>
        </w:rPr>
        <w:t xml:space="preserve">In 2020-21, our </w:t>
      </w:r>
      <w:r w:rsidR="00E02F7A" w:rsidRPr="0088003B">
        <w:rPr>
          <w:rFonts w:eastAsia="Times New Roman" w:cs="Arial"/>
          <w:color w:val="000000"/>
          <w:szCs w:val="20"/>
          <w:lang w:eastAsia="en-AU"/>
        </w:rPr>
        <w:t>funded projects included:</w:t>
      </w:r>
    </w:p>
    <w:p w14:paraId="7527D2A6" w14:textId="7B75A09F" w:rsidR="00415630"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NDIS Targeted Outreach Project:</w:t>
      </w:r>
      <w:r w:rsidR="0064471E" w:rsidRPr="0088003B">
        <w:rPr>
          <w:rFonts w:cs="Arial"/>
        </w:rPr>
        <w:t xml:space="preserve"> </w:t>
      </w:r>
      <w:r w:rsidR="0064471E" w:rsidRPr="0088003B">
        <w:rPr>
          <w:rFonts w:eastAsia="Times New Roman" w:cs="Arial"/>
          <w:szCs w:val="20"/>
          <w:lang w:val="en-US" w:eastAsia="en-AU"/>
        </w:rPr>
        <w:t>assists people with disability who traditionally fall through the gaps in the service system to access the NDIS. </w:t>
      </w:r>
    </w:p>
    <w:p w14:paraId="6A9FFD54" w14:textId="55332924" w:rsidR="00D60DD8" w:rsidRPr="0088003B" w:rsidRDefault="00D60DD8"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Community Action for a Multicultural Society (CAMS)</w:t>
      </w:r>
      <w:r w:rsidRPr="0088003B">
        <w:rPr>
          <w:rFonts w:eastAsia="Times New Roman" w:cs="Arial"/>
          <w:szCs w:val="20"/>
          <w:lang w:eastAsia="en-AU"/>
        </w:rPr>
        <w:t>: supports increased social connectedness, participation and access for community members from culturally and linguistically diverse (CALD) backgrounds.</w:t>
      </w:r>
    </w:p>
    <w:p w14:paraId="52C84455" w14:textId="5D9BCE5B" w:rsidR="00F427BC"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NTSSS</w:t>
      </w:r>
      <w:r w:rsidR="00F373D5" w:rsidRPr="0088003B">
        <w:rPr>
          <w:rFonts w:eastAsia="Times New Roman" w:cs="Arial"/>
          <w:b/>
          <w:szCs w:val="20"/>
          <w:lang w:eastAsia="en-AU"/>
        </w:rPr>
        <w:t xml:space="preserve"> (</w:t>
      </w:r>
      <w:r w:rsidRPr="0088003B">
        <w:rPr>
          <w:rFonts w:eastAsia="Times New Roman" w:cs="Arial"/>
          <w:b/>
          <w:szCs w:val="20"/>
          <w:lang w:eastAsia="en-AU"/>
        </w:rPr>
        <w:t>NDIS Training and Skills Support Strategy</w:t>
      </w:r>
      <w:r w:rsidR="00F373D5" w:rsidRPr="0088003B">
        <w:rPr>
          <w:rFonts w:eastAsia="Times New Roman" w:cs="Arial"/>
          <w:b/>
          <w:szCs w:val="20"/>
          <w:lang w:eastAsia="en-AU"/>
        </w:rPr>
        <w:t>)</w:t>
      </w:r>
      <w:r w:rsidRPr="0088003B">
        <w:rPr>
          <w:rFonts w:eastAsia="Times New Roman" w:cs="Arial"/>
          <w:b/>
          <w:szCs w:val="20"/>
          <w:lang w:eastAsia="en-AU"/>
        </w:rPr>
        <w:t>:</w:t>
      </w:r>
      <w:r w:rsidR="00A519FF" w:rsidRPr="0088003B">
        <w:rPr>
          <w:rFonts w:eastAsia="Times New Roman" w:cs="Arial"/>
          <w:b/>
          <w:szCs w:val="20"/>
          <w:lang w:eastAsia="en-AU"/>
        </w:rPr>
        <w:t xml:space="preserve"> </w:t>
      </w:r>
      <w:r w:rsidRPr="0088003B">
        <w:rPr>
          <w:rFonts w:eastAsia="Times New Roman" w:cs="Arial"/>
          <w:szCs w:val="20"/>
          <w:lang w:val="en-US" w:eastAsia="en-AU"/>
        </w:rPr>
        <w:t>builds</w:t>
      </w:r>
      <w:r w:rsidR="00A519FF" w:rsidRPr="0088003B">
        <w:rPr>
          <w:rFonts w:eastAsia="Times New Roman" w:cs="Arial"/>
          <w:szCs w:val="20"/>
          <w:lang w:val="en-US" w:eastAsia="en-AU"/>
        </w:rPr>
        <w:t xml:space="preserve"> </w:t>
      </w:r>
      <w:r w:rsidRPr="0088003B">
        <w:rPr>
          <w:rFonts w:eastAsia="Times New Roman" w:cs="Arial"/>
          <w:szCs w:val="20"/>
          <w:lang w:val="en-US" w:eastAsia="en-AU"/>
        </w:rPr>
        <w:t>the NDIS workforce through support and training.</w:t>
      </w:r>
      <w:r w:rsidR="00823FA1" w:rsidRPr="0088003B">
        <w:rPr>
          <w:rFonts w:eastAsia="Times New Roman" w:cs="Arial"/>
          <w:szCs w:val="20"/>
          <w:lang w:val="en-US" w:eastAsia="en-AU"/>
        </w:rPr>
        <w:t xml:space="preserve"> </w:t>
      </w:r>
      <w:r w:rsidRPr="0088003B">
        <w:rPr>
          <w:rFonts w:eastAsia="Times New Roman" w:cs="Arial"/>
          <w:szCs w:val="20"/>
          <w:lang w:val="en-US" w:eastAsia="en-AU"/>
        </w:rPr>
        <w:t>This is</w:t>
      </w:r>
      <w:r w:rsidR="00823FA1" w:rsidRPr="0088003B">
        <w:rPr>
          <w:rFonts w:eastAsia="Times New Roman" w:cs="Arial"/>
          <w:szCs w:val="20"/>
          <w:lang w:val="en-US" w:eastAsia="en-AU"/>
        </w:rPr>
        <w:t xml:space="preserve"> </w:t>
      </w:r>
      <w:r w:rsidRPr="0088003B">
        <w:rPr>
          <w:rFonts w:eastAsia="Times New Roman" w:cs="Arial"/>
          <w:szCs w:val="20"/>
          <w:lang w:eastAsia="en-AU"/>
        </w:rPr>
        <w:t>an initiative of Work</w:t>
      </w:r>
      <w:r w:rsidR="00CE79FA">
        <w:rPr>
          <w:rFonts w:eastAsia="Times New Roman" w:cs="Arial"/>
          <w:szCs w:val="20"/>
          <w:lang w:eastAsia="en-AU"/>
        </w:rPr>
        <w:t>A</w:t>
      </w:r>
      <w:r w:rsidRPr="0088003B">
        <w:rPr>
          <w:rFonts w:eastAsia="Times New Roman" w:cs="Arial"/>
          <w:szCs w:val="20"/>
          <w:lang w:eastAsia="en-AU"/>
        </w:rPr>
        <w:t>bility Queensland.</w:t>
      </w:r>
    </w:p>
    <w:p w14:paraId="57768C01" w14:textId="2AF471F6" w:rsidR="00F427BC"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Gold Coast Housing and Homelessness project:</w:t>
      </w:r>
      <w:r w:rsidR="00823FA1" w:rsidRPr="0088003B">
        <w:rPr>
          <w:rFonts w:eastAsia="Times New Roman" w:cs="Arial"/>
          <w:b/>
          <w:szCs w:val="20"/>
          <w:lang w:eastAsia="en-AU"/>
        </w:rPr>
        <w:t xml:space="preserve"> </w:t>
      </w:r>
      <w:r w:rsidRPr="0088003B">
        <w:rPr>
          <w:rFonts w:eastAsia="Times New Roman" w:cs="Arial"/>
          <w:szCs w:val="20"/>
          <w:lang w:eastAsia="en-AU"/>
        </w:rPr>
        <w:t>coordinates</w:t>
      </w:r>
      <w:r w:rsidR="00823FA1" w:rsidRPr="0088003B">
        <w:rPr>
          <w:rFonts w:eastAsia="Times New Roman" w:cs="Arial"/>
          <w:szCs w:val="20"/>
          <w:lang w:eastAsia="en-AU"/>
        </w:rPr>
        <w:t xml:space="preserve"> </w:t>
      </w:r>
      <w:r w:rsidRPr="0088003B">
        <w:rPr>
          <w:rFonts w:eastAsia="Times New Roman" w:cs="Arial"/>
          <w:szCs w:val="20"/>
          <w:lang w:eastAsia="en-AU"/>
        </w:rPr>
        <w:t>engagement between</w:t>
      </w:r>
      <w:r w:rsidR="00823FA1" w:rsidRPr="0088003B">
        <w:rPr>
          <w:rFonts w:eastAsia="Times New Roman" w:cs="Arial"/>
          <w:szCs w:val="20"/>
          <w:lang w:eastAsia="en-AU"/>
        </w:rPr>
        <w:t xml:space="preserve"> </w:t>
      </w:r>
      <w:r w:rsidRPr="0088003B">
        <w:rPr>
          <w:rFonts w:eastAsia="Times New Roman" w:cs="Arial"/>
          <w:szCs w:val="20"/>
          <w:lang w:eastAsia="en-AU"/>
        </w:rPr>
        <w:t>Gold</w:t>
      </w:r>
      <w:r w:rsidR="00823FA1" w:rsidRPr="0088003B">
        <w:rPr>
          <w:rFonts w:eastAsia="Times New Roman" w:cs="Arial"/>
          <w:szCs w:val="20"/>
          <w:lang w:eastAsia="en-AU"/>
        </w:rPr>
        <w:t xml:space="preserve"> </w:t>
      </w:r>
      <w:r w:rsidRPr="0088003B">
        <w:rPr>
          <w:rFonts w:eastAsia="Times New Roman" w:cs="Arial"/>
          <w:szCs w:val="20"/>
          <w:lang w:eastAsia="en-AU"/>
        </w:rPr>
        <w:t xml:space="preserve">Coast </w:t>
      </w:r>
      <w:r w:rsidR="00823FA1" w:rsidRPr="0088003B">
        <w:rPr>
          <w:rFonts w:eastAsia="Times New Roman" w:cs="Arial"/>
          <w:szCs w:val="20"/>
          <w:lang w:eastAsia="en-AU"/>
        </w:rPr>
        <w:t>h</w:t>
      </w:r>
      <w:r w:rsidRPr="0088003B">
        <w:rPr>
          <w:rFonts w:eastAsia="Times New Roman" w:cs="Arial"/>
          <w:szCs w:val="20"/>
          <w:lang w:eastAsia="en-AU"/>
        </w:rPr>
        <w:t xml:space="preserve">ousing and </w:t>
      </w:r>
      <w:r w:rsidR="00823FA1" w:rsidRPr="0088003B">
        <w:rPr>
          <w:rFonts w:eastAsia="Times New Roman" w:cs="Arial"/>
          <w:szCs w:val="20"/>
          <w:lang w:eastAsia="en-AU"/>
        </w:rPr>
        <w:t>h</w:t>
      </w:r>
      <w:r w:rsidRPr="0088003B">
        <w:rPr>
          <w:rFonts w:eastAsia="Times New Roman" w:cs="Arial"/>
          <w:szCs w:val="20"/>
          <w:lang w:eastAsia="en-AU"/>
        </w:rPr>
        <w:t>omelessness</w:t>
      </w:r>
      <w:r w:rsidR="00823FA1" w:rsidRPr="0088003B">
        <w:rPr>
          <w:rFonts w:eastAsia="Times New Roman" w:cs="Arial"/>
          <w:szCs w:val="20"/>
          <w:lang w:eastAsia="en-AU"/>
        </w:rPr>
        <w:t xml:space="preserve"> </w:t>
      </w:r>
      <w:r w:rsidRPr="0088003B">
        <w:rPr>
          <w:rFonts w:eastAsia="Times New Roman" w:cs="Arial"/>
          <w:szCs w:val="20"/>
          <w:lang w:eastAsia="en-AU"/>
        </w:rPr>
        <w:t>services</w:t>
      </w:r>
      <w:r w:rsidR="00823FA1" w:rsidRPr="0088003B">
        <w:rPr>
          <w:rFonts w:eastAsia="Times New Roman" w:cs="Arial"/>
          <w:szCs w:val="20"/>
          <w:lang w:eastAsia="en-AU"/>
        </w:rPr>
        <w:t xml:space="preserve"> </w:t>
      </w:r>
      <w:r w:rsidRPr="0088003B">
        <w:rPr>
          <w:rFonts w:eastAsia="Times New Roman" w:cs="Arial"/>
          <w:szCs w:val="20"/>
          <w:lang w:eastAsia="en-AU"/>
        </w:rPr>
        <w:t>and builds the sector’s capacity to create a</w:t>
      </w:r>
      <w:r w:rsidR="00A62383" w:rsidRPr="0088003B">
        <w:rPr>
          <w:rFonts w:eastAsia="Times New Roman" w:cs="Arial"/>
          <w:szCs w:val="20"/>
          <w:lang w:eastAsia="en-AU"/>
        </w:rPr>
        <w:t xml:space="preserve"> </w:t>
      </w:r>
      <w:r w:rsidRPr="0088003B">
        <w:rPr>
          <w:rFonts w:eastAsia="Times New Roman" w:cs="Arial"/>
          <w:szCs w:val="20"/>
          <w:lang w:eastAsia="en-AU"/>
        </w:rPr>
        <w:t>holistic</w:t>
      </w:r>
      <w:r w:rsidR="00A62383" w:rsidRPr="0088003B">
        <w:rPr>
          <w:rFonts w:eastAsia="Times New Roman" w:cs="Arial"/>
          <w:szCs w:val="20"/>
          <w:lang w:eastAsia="en-AU"/>
        </w:rPr>
        <w:t xml:space="preserve"> </w:t>
      </w:r>
      <w:r w:rsidRPr="0088003B">
        <w:rPr>
          <w:rFonts w:eastAsia="Times New Roman" w:cs="Arial"/>
          <w:szCs w:val="20"/>
          <w:lang w:eastAsia="en-AU"/>
        </w:rPr>
        <w:t>service response. </w:t>
      </w:r>
    </w:p>
    <w:p w14:paraId="020CAAC4" w14:textId="4555642D" w:rsidR="00F427BC"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Energy and Water project:</w:t>
      </w:r>
      <w:r w:rsidRPr="0088003B">
        <w:rPr>
          <w:rFonts w:eastAsia="Times New Roman" w:cs="Arial"/>
          <w:szCs w:val="20"/>
          <w:lang w:eastAsia="en-AU"/>
        </w:rPr>
        <w:t xml:space="preserve"> provides policy makers with input into policy decisions and regulations related to </w:t>
      </w:r>
      <w:r w:rsidR="00A62383" w:rsidRPr="0088003B">
        <w:rPr>
          <w:rFonts w:eastAsia="Times New Roman" w:cs="Arial"/>
          <w:szCs w:val="20"/>
          <w:lang w:eastAsia="en-AU"/>
        </w:rPr>
        <w:t xml:space="preserve">energy and water </w:t>
      </w:r>
      <w:proofErr w:type="gramStart"/>
      <w:r w:rsidR="00A62383" w:rsidRPr="0088003B">
        <w:rPr>
          <w:rFonts w:eastAsia="Times New Roman" w:cs="Arial"/>
          <w:szCs w:val="20"/>
          <w:lang w:eastAsia="en-AU"/>
        </w:rPr>
        <w:t>services</w:t>
      </w:r>
      <w:r w:rsidRPr="0088003B">
        <w:rPr>
          <w:rFonts w:eastAsia="Times New Roman" w:cs="Arial"/>
          <w:szCs w:val="20"/>
          <w:lang w:eastAsia="en-AU"/>
        </w:rPr>
        <w:t>,</w:t>
      </w:r>
      <w:r w:rsidR="007011CB" w:rsidRPr="0088003B">
        <w:rPr>
          <w:rFonts w:eastAsia="Times New Roman" w:cs="Arial"/>
          <w:szCs w:val="20"/>
          <w:lang w:eastAsia="en-AU"/>
        </w:rPr>
        <w:t xml:space="preserve"> </w:t>
      </w:r>
      <w:r w:rsidRPr="0088003B">
        <w:rPr>
          <w:rFonts w:eastAsia="Times New Roman" w:cs="Arial"/>
          <w:szCs w:val="20"/>
          <w:lang w:eastAsia="en-AU"/>
        </w:rPr>
        <w:t>and</w:t>
      </w:r>
      <w:proofErr w:type="gramEnd"/>
      <w:r w:rsidRPr="0088003B">
        <w:rPr>
          <w:rFonts w:eastAsia="Times New Roman" w:cs="Arial"/>
          <w:szCs w:val="20"/>
          <w:lang w:eastAsia="en-AU"/>
        </w:rPr>
        <w:t> helps to educate on issues and policy changes.  </w:t>
      </w:r>
    </w:p>
    <w:p w14:paraId="0DC08969" w14:textId="77777777" w:rsidR="007103F0" w:rsidRPr="0088003B" w:rsidRDefault="00F427BC" w:rsidP="0002274B">
      <w:pPr>
        <w:numPr>
          <w:ilvl w:val="0"/>
          <w:numId w:val="10"/>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szCs w:val="20"/>
          <w:lang w:eastAsia="en-AU"/>
        </w:rPr>
        <w:t>Place Based Homelessness Advice Project:</w:t>
      </w:r>
      <w:r w:rsidRPr="0088003B">
        <w:rPr>
          <w:rFonts w:eastAsia="Times New Roman" w:cs="Arial"/>
          <w:szCs w:val="20"/>
          <w:lang w:eastAsia="en-AU"/>
        </w:rPr>
        <w:t xml:space="preserve"> looks at the best way to support accessible housing and sustainable tenancies for Aboriginal and Torres Strait Islander </w:t>
      </w:r>
      <w:r w:rsidR="007011CB" w:rsidRPr="0088003B">
        <w:rPr>
          <w:rFonts w:eastAsia="Times New Roman" w:cs="Arial"/>
          <w:szCs w:val="20"/>
          <w:lang w:eastAsia="en-AU"/>
        </w:rPr>
        <w:t>p</w:t>
      </w:r>
      <w:r w:rsidRPr="0088003B">
        <w:rPr>
          <w:rFonts w:eastAsia="Times New Roman" w:cs="Arial"/>
          <w:szCs w:val="20"/>
          <w:lang w:eastAsia="en-AU"/>
        </w:rPr>
        <w:t>eople in Cairns and Townsville.   </w:t>
      </w:r>
    </w:p>
    <w:p w14:paraId="0DEE7E56" w14:textId="77777777" w:rsidR="002013C3" w:rsidRPr="0088003B" w:rsidRDefault="002013C3" w:rsidP="007103F0">
      <w:pPr>
        <w:shd w:val="clear" w:color="auto" w:fill="FFFFFF"/>
        <w:spacing w:after="0" w:line="240" w:lineRule="auto"/>
        <w:textAlignment w:val="baseline"/>
        <w:rPr>
          <w:rFonts w:eastAsia="Times New Roman" w:cs="Arial"/>
          <w:b/>
          <w:color w:val="000000"/>
          <w:szCs w:val="20"/>
          <w:lang w:val="en-US" w:eastAsia="en-AU"/>
        </w:rPr>
      </w:pPr>
    </w:p>
    <w:p w14:paraId="56FF2A80" w14:textId="5F921108" w:rsidR="007103F0" w:rsidRPr="0088003B" w:rsidRDefault="007103F0" w:rsidP="007103F0">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US" w:eastAsia="en-AU"/>
        </w:rPr>
        <w:t>Place-based approaches across Queensland</w:t>
      </w:r>
      <w:r w:rsidRPr="0088003B">
        <w:rPr>
          <w:rFonts w:eastAsia="Times New Roman" w:cs="Arial"/>
          <w:color w:val="000000"/>
          <w:sz w:val="24"/>
          <w:szCs w:val="24"/>
          <w:lang w:eastAsia="en-AU"/>
        </w:rPr>
        <w:t>  </w:t>
      </w:r>
    </w:p>
    <w:p w14:paraId="6AE4F32F" w14:textId="4D434EFE" w:rsidR="00EB26E3" w:rsidRPr="0088003B" w:rsidRDefault="007103F0" w:rsidP="00B2102F">
      <w:pPr>
        <w:shd w:val="clear" w:color="auto" w:fill="FFFFFF"/>
        <w:spacing w:after="0" w:line="240" w:lineRule="auto"/>
        <w:textAlignment w:val="baseline"/>
        <w:rPr>
          <w:rFonts w:eastAsia="Times New Roman" w:cs="Arial"/>
          <w:szCs w:val="20"/>
          <w:lang w:eastAsia="en-AU"/>
        </w:rPr>
      </w:pPr>
      <w:r w:rsidRPr="0088003B">
        <w:rPr>
          <w:rFonts w:eastAsia="Times New Roman" w:cs="Arial"/>
          <w:color w:val="000000"/>
          <w:szCs w:val="20"/>
          <w:lang w:val="en-US" w:eastAsia="en-AU"/>
        </w:rPr>
        <w:t>In 2020-21, QCOSS’ Community of Practice (Place-based approaches) grew to more than 700 members. They met six times across the year to explore topics including: transport accessibility in rural areas, Aboriginal and Torres Strait Islander community health, financial hardship and multicultural inclusion. </w:t>
      </w:r>
      <w:r w:rsidRPr="0088003B">
        <w:rPr>
          <w:rFonts w:eastAsia="Times New Roman" w:cs="Arial"/>
          <w:color w:val="000000"/>
          <w:szCs w:val="20"/>
          <w:lang w:eastAsia="en-AU"/>
        </w:rPr>
        <w:t> </w:t>
      </w:r>
      <w:r w:rsidR="007011CB" w:rsidRPr="0088003B">
        <w:rPr>
          <w:rFonts w:eastAsia="Times New Roman" w:cs="Arial"/>
          <w:color w:val="666666"/>
          <w:sz w:val="18"/>
          <w:szCs w:val="18"/>
          <w:shd w:val="clear" w:color="auto" w:fill="FFFFFF"/>
          <w:lang w:eastAsia="en-AU"/>
        </w:rP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EB26E3" w14:paraId="1219D4D7" w14:textId="77777777" w:rsidTr="009561F4">
        <w:trPr>
          <w:trHeight w:val="708"/>
        </w:trPr>
        <w:tc>
          <w:tcPr>
            <w:tcW w:w="880" w:type="dxa"/>
          </w:tcPr>
          <w:p w14:paraId="7EE48368" w14:textId="77777777" w:rsidR="00EB26E3" w:rsidRPr="0088003B" w:rsidRDefault="00EB26E3" w:rsidP="00EB26E3">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drawing>
                <wp:anchor distT="0" distB="0" distL="114300" distR="114300" simplePos="0" relativeHeight="251658244" behindDoc="1" locked="0" layoutInCell="1" allowOverlap="1" wp14:anchorId="0406EA91" wp14:editId="103FE74D">
                  <wp:simplePos x="0" y="0"/>
                  <wp:positionH relativeFrom="column">
                    <wp:posOffset>-66040</wp:posOffset>
                  </wp:positionH>
                  <wp:positionV relativeFrom="paragraph">
                    <wp:posOffset>0</wp:posOffset>
                  </wp:positionV>
                  <wp:extent cx="420370" cy="420370"/>
                  <wp:effectExtent l="0" t="0" r="0" b="0"/>
                  <wp:wrapTight wrapText="bothSides">
                    <wp:wrapPolygon edited="0">
                      <wp:start x="3915" y="0"/>
                      <wp:lineTo x="0" y="3915"/>
                      <wp:lineTo x="0" y="16640"/>
                      <wp:lineTo x="3915" y="20556"/>
                      <wp:lineTo x="16640" y="20556"/>
                      <wp:lineTo x="20556" y="16640"/>
                      <wp:lineTo x="20556" y="3915"/>
                      <wp:lineTo x="16640" y="0"/>
                      <wp:lineTo x="391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1F92300F" w14:textId="50B84AD3" w:rsidR="00EB26E3" w:rsidRPr="0088003B" w:rsidRDefault="00EB26E3" w:rsidP="00EB26E3">
            <w:pPr>
              <w:pStyle w:val="Heading2"/>
              <w:outlineLvl w:val="1"/>
              <w:rPr>
                <w:rFonts w:cs="Arial"/>
                <w:spacing w:val="20"/>
              </w:rPr>
            </w:pPr>
            <w:bookmarkStart w:id="5" w:name="_Toc85012865"/>
            <w:r w:rsidRPr="0088003B">
              <w:rPr>
                <w:rFonts w:cs="Arial"/>
                <w:color w:val="3DA8A7" w:themeColor="accent3" w:themeShade="BF"/>
                <w:spacing w:val="20"/>
              </w:rPr>
              <w:t>BEING IN SERVICE</w:t>
            </w:r>
            <w:bookmarkEnd w:id="5"/>
          </w:p>
          <w:p w14:paraId="5BE461D4" w14:textId="77777777" w:rsidR="007134DB" w:rsidRPr="0088003B" w:rsidRDefault="007134DB" w:rsidP="007134DB">
            <w:pPr>
              <w:textAlignment w:val="baseline"/>
              <w:rPr>
                <w:rFonts w:eastAsia="Times New Roman" w:cs="Arial"/>
                <w:sz w:val="18"/>
                <w:szCs w:val="18"/>
                <w:lang w:eastAsia="en-AU"/>
              </w:rPr>
            </w:pPr>
            <w:r w:rsidRPr="0088003B">
              <w:rPr>
                <w:rFonts w:eastAsia="Times New Roman" w:cs="Arial"/>
                <w:i/>
                <w:color w:val="000000"/>
                <w:szCs w:val="20"/>
                <w:lang w:val="en-US" w:eastAsia="en-AU"/>
              </w:rPr>
              <w:t>Supporting a service system that reflects the community in which it operates</w:t>
            </w:r>
            <w:r w:rsidRPr="0088003B">
              <w:rPr>
                <w:rFonts w:eastAsia="Times New Roman" w:cs="Arial"/>
                <w:color w:val="000000"/>
                <w:szCs w:val="20"/>
                <w:lang w:eastAsia="en-AU"/>
              </w:rPr>
              <w:t>  </w:t>
            </w:r>
          </w:p>
          <w:p w14:paraId="301AE040" w14:textId="77777777" w:rsidR="00EB26E3" w:rsidRPr="0088003B" w:rsidRDefault="00EB26E3" w:rsidP="009561F4">
            <w:pPr>
              <w:textAlignment w:val="baseline"/>
              <w:rPr>
                <w:rFonts w:eastAsia="Times New Roman" w:cs="Arial"/>
                <w:b/>
                <w:color w:val="000000"/>
                <w:szCs w:val="20"/>
                <w:lang w:val="en-GB" w:eastAsia="en-AU"/>
              </w:rPr>
            </w:pPr>
          </w:p>
        </w:tc>
      </w:tr>
    </w:tbl>
    <w:p w14:paraId="6F4ACBC9" w14:textId="77777777" w:rsidR="00F6623C" w:rsidRPr="0088003B" w:rsidRDefault="00F6623C" w:rsidP="00F427BC">
      <w:pPr>
        <w:shd w:val="clear" w:color="auto" w:fill="FFFFFF"/>
        <w:spacing w:after="0" w:line="240" w:lineRule="auto"/>
        <w:textAlignment w:val="baseline"/>
        <w:rPr>
          <w:rFonts w:eastAsia="Times New Roman" w:cs="Arial"/>
          <w:color w:val="000000"/>
          <w:szCs w:val="20"/>
          <w:lang w:eastAsia="en-AU"/>
        </w:rPr>
      </w:pPr>
    </w:p>
    <w:p w14:paraId="21AA32E8" w14:textId="6623DADF" w:rsidR="00DE4CE8" w:rsidRPr="0088003B" w:rsidRDefault="00DE4CE8" w:rsidP="00BE64A6">
      <w:pPr>
        <w:shd w:val="clear" w:color="auto" w:fill="FFFFFF"/>
        <w:spacing w:after="0" w:line="240" w:lineRule="auto"/>
        <w:ind w:right="-709"/>
        <w:textAlignment w:val="baseline"/>
        <w:rPr>
          <w:rFonts w:eastAsia="Times New Roman" w:cs="Arial"/>
          <w:lang w:eastAsia="en-AU"/>
        </w:rPr>
      </w:pPr>
      <w:r w:rsidRPr="0088003B">
        <w:rPr>
          <w:rFonts w:eastAsia="Times New Roman" w:cs="Arial"/>
          <w:b/>
          <w:color w:val="000000"/>
          <w:sz w:val="24"/>
          <w:szCs w:val="24"/>
          <w:lang w:val="en-US" w:eastAsia="en-AU"/>
        </w:rPr>
        <w:t>Support</w:t>
      </w:r>
      <w:r w:rsidR="00D70C4B" w:rsidRPr="0088003B">
        <w:rPr>
          <w:rFonts w:eastAsia="Times New Roman" w:cs="Arial"/>
          <w:b/>
          <w:color w:val="000000"/>
          <w:sz w:val="24"/>
          <w:szCs w:val="24"/>
          <w:lang w:val="en-US" w:eastAsia="en-AU"/>
        </w:rPr>
        <w:t>ing</w:t>
      </w:r>
      <w:r w:rsidRPr="0088003B">
        <w:rPr>
          <w:rFonts w:eastAsia="Times New Roman" w:cs="Arial"/>
          <w:b/>
          <w:color w:val="000000"/>
          <w:sz w:val="24"/>
          <w:szCs w:val="24"/>
          <w:lang w:val="en-US" w:eastAsia="en-AU"/>
        </w:rPr>
        <w:t xml:space="preserve"> the sector </w:t>
      </w:r>
      <w:r w:rsidR="00F427BC" w:rsidRPr="0088003B">
        <w:rPr>
          <w:rFonts w:eastAsia="Times New Roman" w:cs="Arial"/>
          <w:b/>
          <w:color w:val="000000"/>
          <w:sz w:val="24"/>
          <w:szCs w:val="24"/>
          <w:lang w:val="en-US" w:eastAsia="en-AU"/>
        </w:rPr>
        <w:t xml:space="preserve">to respond to, live through and recover from the COVID-19 </w:t>
      </w:r>
      <w:r w:rsidR="00F427BC" w:rsidRPr="0088003B">
        <w:rPr>
          <w:rFonts w:eastAsia="Times New Roman" w:cs="Arial"/>
          <w:b/>
          <w:bCs/>
          <w:color w:val="000000"/>
          <w:sz w:val="24"/>
          <w:szCs w:val="24"/>
          <w:lang w:val="en-US" w:eastAsia="en-AU"/>
        </w:rPr>
        <w:t>crisis</w:t>
      </w:r>
      <w:r w:rsidR="00F427BC" w:rsidRPr="0088003B">
        <w:rPr>
          <w:rFonts w:eastAsia="Times New Roman" w:cs="Arial"/>
          <w:b/>
          <w:color w:val="2A3648" w:themeColor="text1"/>
          <w:sz w:val="24"/>
          <w:szCs w:val="24"/>
          <w:lang w:val="en-US" w:eastAsia="en-AU"/>
        </w:rPr>
        <w:t> </w:t>
      </w:r>
      <w:r w:rsidR="00F427BC" w:rsidRPr="0088003B">
        <w:rPr>
          <w:rFonts w:eastAsia="Times New Roman" w:cs="Arial"/>
          <w:color w:val="2A3648" w:themeColor="text1"/>
          <w:sz w:val="24"/>
          <w:szCs w:val="24"/>
          <w:lang w:eastAsia="en-AU"/>
        </w:rPr>
        <w:t>  </w:t>
      </w:r>
    </w:p>
    <w:p w14:paraId="0FF33D83" w14:textId="26A21D2D" w:rsidR="00F427BC" w:rsidRPr="0088003B" w:rsidRDefault="005213E7"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 xml:space="preserve">In 2020-21, </w:t>
      </w:r>
      <w:r w:rsidR="00F427BC" w:rsidRPr="0088003B">
        <w:rPr>
          <w:rFonts w:eastAsia="Times New Roman" w:cs="Arial"/>
          <w:color w:val="000000"/>
          <w:szCs w:val="20"/>
          <w:lang w:val="en-US" w:eastAsia="en-AU"/>
        </w:rPr>
        <w:t>QCOSS facilitate</w:t>
      </w:r>
      <w:r w:rsidRPr="0088003B">
        <w:rPr>
          <w:rFonts w:eastAsia="Times New Roman" w:cs="Arial"/>
          <w:color w:val="000000"/>
          <w:szCs w:val="20"/>
          <w:lang w:val="en-US" w:eastAsia="en-AU"/>
        </w:rPr>
        <w:t>d</w:t>
      </w:r>
      <w:r w:rsidR="00F427BC" w:rsidRPr="0088003B">
        <w:rPr>
          <w:rFonts w:eastAsia="Times New Roman" w:cs="Arial"/>
          <w:color w:val="000000"/>
          <w:szCs w:val="20"/>
          <w:lang w:val="en-US" w:eastAsia="en-AU"/>
        </w:rPr>
        <w:t xml:space="preserve"> a range of programs, networks, resources and supports for the social service sector to improve</w:t>
      </w:r>
      <w:r w:rsidR="009C07C3" w:rsidRPr="0088003B">
        <w:rPr>
          <w:rFonts w:eastAsia="Times New Roman" w:cs="Arial"/>
          <w:color w:val="000000"/>
          <w:szCs w:val="20"/>
          <w:lang w:val="en-US" w:eastAsia="en-AU"/>
        </w:rPr>
        <w:t xml:space="preserve"> organisation </w:t>
      </w:r>
      <w:r w:rsidR="00F427BC" w:rsidRPr="0088003B">
        <w:rPr>
          <w:rFonts w:eastAsia="Times New Roman" w:cs="Arial"/>
          <w:color w:val="000000"/>
          <w:szCs w:val="20"/>
          <w:lang w:val="en-US" w:eastAsia="en-AU"/>
        </w:rPr>
        <w:t xml:space="preserve">policies and </w:t>
      </w:r>
      <w:r w:rsidR="00F427BC" w:rsidRPr="0088003B">
        <w:rPr>
          <w:rFonts w:eastAsia="Times New Roman" w:cs="Arial"/>
          <w:szCs w:val="20"/>
          <w:lang w:val="en-US" w:eastAsia="en-AU"/>
        </w:rPr>
        <w:t>procedures</w:t>
      </w:r>
      <w:r w:rsidR="00D14FE6" w:rsidRPr="0088003B">
        <w:rPr>
          <w:rFonts w:eastAsia="Times New Roman" w:cs="Arial"/>
          <w:szCs w:val="20"/>
          <w:lang w:val="en-US" w:eastAsia="en-AU"/>
        </w:rPr>
        <w:t xml:space="preserve"> </w:t>
      </w:r>
      <w:r w:rsidR="00F427BC" w:rsidRPr="0088003B">
        <w:rPr>
          <w:rFonts w:eastAsia="Times New Roman" w:cs="Arial"/>
          <w:szCs w:val="20"/>
          <w:lang w:val="en-US" w:eastAsia="en-AU"/>
        </w:rPr>
        <w:t>and</w:t>
      </w:r>
      <w:r w:rsidR="00AF344E" w:rsidRPr="0088003B">
        <w:rPr>
          <w:rFonts w:eastAsia="Times New Roman" w:cs="Arial"/>
          <w:szCs w:val="20"/>
          <w:lang w:val="en-US" w:eastAsia="en-AU"/>
        </w:rPr>
        <w:t xml:space="preserve"> to</w:t>
      </w:r>
      <w:r w:rsidR="00D14FE6" w:rsidRPr="0088003B">
        <w:rPr>
          <w:rFonts w:eastAsia="Times New Roman" w:cs="Arial"/>
          <w:color w:val="000000"/>
          <w:szCs w:val="20"/>
          <w:lang w:val="en-US" w:eastAsia="en-AU"/>
        </w:rPr>
        <w:t xml:space="preserve"> </w:t>
      </w:r>
      <w:r w:rsidR="00F427BC" w:rsidRPr="0088003B">
        <w:rPr>
          <w:rFonts w:eastAsia="Times New Roman" w:cs="Arial"/>
          <w:color w:val="000000"/>
          <w:szCs w:val="20"/>
          <w:lang w:val="en-US" w:eastAsia="en-AU"/>
        </w:rPr>
        <w:t>make sure information is disseminated in a timely fashion.</w:t>
      </w:r>
      <w:r w:rsidR="00F427BC" w:rsidRPr="0088003B">
        <w:rPr>
          <w:rFonts w:eastAsia="Times New Roman" w:cs="Arial"/>
          <w:color w:val="000000"/>
          <w:szCs w:val="20"/>
          <w:lang w:eastAsia="en-AU"/>
        </w:rPr>
        <w:t> </w:t>
      </w:r>
    </w:p>
    <w:p w14:paraId="018B8A82"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 </w:t>
      </w:r>
      <w:r w:rsidRPr="0088003B">
        <w:rPr>
          <w:rFonts w:eastAsia="Times New Roman" w:cs="Arial"/>
          <w:color w:val="000000"/>
          <w:szCs w:val="20"/>
          <w:lang w:eastAsia="en-AU"/>
        </w:rPr>
        <w:t>  </w:t>
      </w:r>
    </w:p>
    <w:p w14:paraId="6DC4BF12" w14:textId="42A10046" w:rsidR="00F427BC" w:rsidRPr="0088003B" w:rsidRDefault="00F427BC" w:rsidP="0002274B">
      <w:pPr>
        <w:numPr>
          <w:ilvl w:val="0"/>
          <w:numId w:val="8"/>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Human Services Quality Framework (HSQF): </w:t>
      </w:r>
      <w:r w:rsidRPr="0088003B">
        <w:rPr>
          <w:rFonts w:eastAsia="Times New Roman" w:cs="Arial"/>
          <w:color w:val="111111"/>
          <w:szCs w:val="20"/>
          <w:lang w:val="en-US" w:eastAsia="en-AU"/>
        </w:rPr>
        <w:t>The</w:t>
      </w:r>
      <w:r w:rsidR="009C07C3"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HSQF</w:t>
      </w:r>
      <w:r w:rsidR="009C07C3"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assesses and promotes improvement in the quality of human services for the Queensland Government. To help</w:t>
      </w:r>
      <w:r w:rsidR="0095438D"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organisations</w:t>
      </w:r>
      <w:r w:rsidR="0095438D"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implement quality systems and prepare for their quality assessment activities, QCOSS provides one-on-one and small group support , HSQF specific information and resources</w:t>
      </w:r>
      <w:r w:rsidR="00064D18"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including</w:t>
      </w:r>
      <w:r w:rsidR="00064D18"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an</w:t>
      </w:r>
      <w:r w:rsidR="00064D18" w:rsidRPr="0088003B">
        <w:rPr>
          <w:rFonts w:eastAsia="Times New Roman" w:cs="Arial"/>
          <w:color w:val="111111"/>
          <w:szCs w:val="20"/>
          <w:lang w:val="en-US" w:eastAsia="en-AU"/>
        </w:rPr>
        <w:t xml:space="preserve"> </w:t>
      </w:r>
      <w:hyperlink r:id="rId27" w:tgtFrame="_blank" w:history="1">
        <w:r w:rsidRPr="0088003B">
          <w:rPr>
            <w:rFonts w:eastAsia="Times New Roman" w:cs="Arial"/>
            <w:szCs w:val="20"/>
            <w:lang w:val="en-US" w:eastAsia="en-AU"/>
          </w:rPr>
          <w:t>HSQF</w:t>
        </w:r>
        <w:r w:rsidR="00B26A8C" w:rsidRPr="0088003B">
          <w:rPr>
            <w:rFonts w:eastAsia="Times New Roman" w:cs="Arial"/>
            <w:szCs w:val="20"/>
            <w:lang w:val="en-US" w:eastAsia="en-AU"/>
          </w:rPr>
          <w:t xml:space="preserve"> </w:t>
        </w:r>
        <w:r w:rsidRPr="0088003B">
          <w:rPr>
            <w:rFonts w:eastAsia="Times New Roman" w:cs="Arial"/>
            <w:szCs w:val="20"/>
            <w:lang w:val="en-US" w:eastAsia="en-AU"/>
          </w:rPr>
          <w:t>eTraining</w:t>
        </w:r>
        <w:r w:rsidR="00B26A8C" w:rsidRPr="0088003B">
          <w:rPr>
            <w:rFonts w:eastAsia="Times New Roman" w:cs="Arial"/>
            <w:szCs w:val="20"/>
            <w:lang w:val="en-US" w:eastAsia="en-AU"/>
          </w:rPr>
          <w:t xml:space="preserve"> </w:t>
        </w:r>
        <w:r w:rsidRPr="0088003B">
          <w:rPr>
            <w:rFonts w:eastAsia="Times New Roman" w:cs="Arial"/>
            <w:szCs w:val="20"/>
            <w:lang w:val="en-US" w:eastAsia="en-AU"/>
          </w:rPr>
          <w:t>course</w:t>
        </w:r>
      </w:hyperlink>
      <w:r w:rsidR="00DC4F18" w:rsidRPr="0088003B">
        <w:rPr>
          <w:rFonts w:eastAsia="Times New Roman" w:cs="Arial"/>
          <w:color w:val="111111"/>
          <w:szCs w:val="20"/>
          <w:lang w:val="en-US" w:eastAsia="en-AU"/>
        </w:rPr>
        <w:t xml:space="preserve"> </w:t>
      </w:r>
      <w:r w:rsidRPr="0088003B">
        <w:rPr>
          <w:rFonts w:eastAsia="Times New Roman" w:cs="Arial"/>
          <w:color w:val="111111"/>
          <w:szCs w:val="20"/>
          <w:lang w:val="en-US" w:eastAsia="en-AU"/>
        </w:rPr>
        <w:t xml:space="preserve">and policy templates. Last year, QCOSS HSQF policy templates were downloaded </w:t>
      </w:r>
      <w:r>
        <w:rPr>
          <w:rFonts w:eastAsia="Times New Roman" w:cs="Arial"/>
          <w:color w:val="111111"/>
          <w:szCs w:val="20"/>
          <w:lang w:val="en-US" w:eastAsia="en-AU"/>
        </w:rPr>
        <w:t>2,</w:t>
      </w:r>
      <w:r w:rsidRPr="0088003B">
        <w:rPr>
          <w:rFonts w:eastAsia="Times New Roman" w:cs="Arial"/>
          <w:color w:val="111111"/>
          <w:szCs w:val="20"/>
          <w:lang w:val="en-US" w:eastAsia="en-AU"/>
        </w:rPr>
        <w:t>995 times </w:t>
      </w:r>
      <w:r w:rsidR="008C5C75">
        <w:rPr>
          <w:rFonts w:eastAsia="Times New Roman" w:cs="Arial"/>
          <w:color w:val="111111"/>
          <w:szCs w:val="20"/>
          <w:lang w:val="en-US" w:eastAsia="en-AU"/>
        </w:rPr>
        <w:t>and</w:t>
      </w:r>
      <w:r w:rsidRPr="0088003B">
        <w:rPr>
          <w:rFonts w:eastAsia="Times New Roman" w:cs="Arial"/>
          <w:color w:val="111111"/>
          <w:szCs w:val="20"/>
          <w:lang w:val="en-US" w:eastAsia="en-AU"/>
        </w:rPr>
        <w:t xml:space="preserve"> 270 students enrolled in e-training. </w:t>
      </w:r>
      <w:r w:rsidRPr="0088003B">
        <w:rPr>
          <w:rFonts w:eastAsia="Times New Roman" w:cs="Arial"/>
          <w:color w:val="111111"/>
          <w:szCs w:val="20"/>
          <w:lang w:eastAsia="en-AU"/>
        </w:rPr>
        <w:t>  </w:t>
      </w:r>
    </w:p>
    <w:p w14:paraId="3392851F" w14:textId="5368E753" w:rsidR="00F427BC" w:rsidRPr="0088003B" w:rsidRDefault="00F427BC" w:rsidP="0002274B">
      <w:pPr>
        <w:numPr>
          <w:ilvl w:val="0"/>
          <w:numId w:val="8"/>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Quality Collaboration Network</w:t>
      </w:r>
      <w:r w:rsidR="00405665" w:rsidRPr="0088003B">
        <w:rPr>
          <w:rFonts w:eastAsia="Times New Roman" w:cs="Arial"/>
          <w:b/>
          <w:color w:val="000000"/>
          <w:szCs w:val="20"/>
          <w:lang w:val="en-US" w:eastAsia="en-AU"/>
        </w:rPr>
        <w:t xml:space="preserve"> (QCN)</w:t>
      </w:r>
      <w:r w:rsidRPr="0088003B">
        <w:rPr>
          <w:rFonts w:eastAsia="Times New Roman" w:cs="Arial"/>
          <w:b/>
          <w:color w:val="000000"/>
          <w:szCs w:val="20"/>
          <w:lang w:val="en-US" w:eastAsia="en-AU"/>
        </w:rPr>
        <w:t>: </w:t>
      </w:r>
      <w:r w:rsidRPr="0088003B">
        <w:rPr>
          <w:rFonts w:eastAsia="Times New Roman" w:cs="Arial"/>
          <w:color w:val="111111"/>
          <w:szCs w:val="20"/>
          <w:lang w:val="en-US" w:eastAsia="en-AU"/>
        </w:rPr>
        <w:t xml:space="preserve">The </w:t>
      </w:r>
      <w:r w:rsidR="00405665" w:rsidRPr="0088003B">
        <w:rPr>
          <w:rFonts w:eastAsia="Times New Roman" w:cs="Arial"/>
          <w:color w:val="111111"/>
          <w:szCs w:val="20"/>
          <w:lang w:val="en-US" w:eastAsia="en-AU"/>
        </w:rPr>
        <w:t xml:space="preserve">QCN </w:t>
      </w:r>
      <w:r w:rsidRPr="0088003B">
        <w:rPr>
          <w:rFonts w:eastAsia="Times New Roman" w:cs="Arial"/>
          <w:color w:val="111111"/>
          <w:szCs w:val="20"/>
          <w:lang w:val="en-US" w:eastAsia="en-AU"/>
        </w:rPr>
        <w:t>is a regular monthly meeting aimed</w:t>
      </w:r>
      <w:r>
        <w:rPr>
          <w:rFonts w:eastAsia="Times New Roman" w:cs="Arial"/>
          <w:color w:val="111111"/>
          <w:szCs w:val="20"/>
          <w:lang w:val="en-US" w:eastAsia="en-AU"/>
        </w:rPr>
        <w:t xml:space="preserve"> </w:t>
      </w:r>
      <w:r w:rsidRPr="0088003B">
        <w:rPr>
          <w:rFonts w:eastAsia="Times New Roman" w:cs="Arial"/>
          <w:color w:val="111111"/>
          <w:szCs w:val="20"/>
          <w:lang w:val="en-US" w:eastAsia="en-AU"/>
        </w:rPr>
        <w:t>at</w:t>
      </w:r>
      <w:r w:rsidR="008C5C75">
        <w:rPr>
          <w:rFonts w:eastAsia="Times New Roman" w:cs="Arial"/>
          <w:color w:val="111111"/>
          <w:szCs w:val="20"/>
          <w:lang w:val="en-US" w:eastAsia="en-AU"/>
        </w:rPr>
        <w:t xml:space="preserve"> </w:t>
      </w:r>
      <w:r w:rsidRPr="0088003B">
        <w:rPr>
          <w:rFonts w:eastAsia="Times New Roman" w:cs="Arial"/>
          <w:color w:val="111111"/>
          <w:szCs w:val="20"/>
          <w:lang w:val="en-US" w:eastAsia="en-AU"/>
        </w:rPr>
        <w:t>enhancing</w:t>
      </w:r>
      <w:r w:rsidR="008C5C75">
        <w:rPr>
          <w:rFonts w:eastAsia="Times New Roman" w:cs="Arial"/>
          <w:color w:val="111111"/>
          <w:szCs w:val="20"/>
          <w:lang w:val="en-US" w:eastAsia="en-AU"/>
        </w:rPr>
        <w:t xml:space="preserve"> </w:t>
      </w:r>
      <w:r w:rsidRPr="0088003B">
        <w:rPr>
          <w:rFonts w:eastAsia="Times New Roman" w:cs="Arial"/>
          <w:color w:val="111111"/>
          <w:szCs w:val="20"/>
          <w:lang w:val="en-US" w:eastAsia="en-AU"/>
        </w:rPr>
        <w:t>collaborative practice in the human service sector by identifying and discussing common issues and compliance matters, as well as sharing information, resources and learning. In 20</w:t>
      </w:r>
      <w:r w:rsidRPr="0088003B">
        <w:rPr>
          <w:rFonts w:eastAsia="Times New Roman" w:cs="Arial"/>
          <w:szCs w:val="20"/>
          <w:lang w:val="en-US" w:eastAsia="en-AU"/>
        </w:rPr>
        <w:t>20-21, the QCN grew</w:t>
      </w:r>
      <w:r w:rsidR="008D196C" w:rsidRPr="0088003B">
        <w:rPr>
          <w:rFonts w:eastAsia="Times New Roman" w:cs="Arial"/>
          <w:szCs w:val="20"/>
          <w:lang w:val="en-US" w:eastAsia="en-AU"/>
        </w:rPr>
        <w:t xml:space="preserve"> </w:t>
      </w:r>
      <w:r w:rsidRPr="0088003B">
        <w:rPr>
          <w:rFonts w:eastAsia="Times New Roman" w:cs="Arial"/>
          <w:szCs w:val="20"/>
          <w:lang w:val="en-US" w:eastAsia="en-AU"/>
        </w:rPr>
        <w:t>to</w:t>
      </w:r>
      <w:r w:rsidR="008D196C" w:rsidRPr="0088003B">
        <w:rPr>
          <w:rFonts w:eastAsia="Times New Roman" w:cs="Arial"/>
          <w:szCs w:val="20"/>
          <w:lang w:val="en-US" w:eastAsia="en-AU"/>
        </w:rPr>
        <w:t xml:space="preserve"> </w:t>
      </w:r>
      <w:r w:rsidRPr="0088003B">
        <w:rPr>
          <w:rFonts w:eastAsia="Times New Roman" w:cs="Arial"/>
          <w:szCs w:val="20"/>
          <w:lang w:val="en-US" w:eastAsia="en-AU"/>
        </w:rPr>
        <w:t>more than</w:t>
      </w:r>
      <w:r w:rsidR="008D196C" w:rsidRPr="0088003B">
        <w:rPr>
          <w:rFonts w:eastAsia="Times New Roman" w:cs="Arial"/>
          <w:szCs w:val="20"/>
          <w:lang w:val="en-US" w:eastAsia="en-AU"/>
        </w:rPr>
        <w:t xml:space="preserve"> </w:t>
      </w:r>
      <w:r w:rsidRPr="0088003B">
        <w:rPr>
          <w:rFonts w:eastAsia="Times New Roman" w:cs="Arial"/>
          <w:szCs w:val="20"/>
          <w:lang w:val="en-US" w:eastAsia="en-AU"/>
        </w:rPr>
        <w:t>50</w:t>
      </w:r>
      <w:r w:rsidR="008D196C" w:rsidRPr="0088003B">
        <w:rPr>
          <w:rFonts w:eastAsia="Times New Roman" w:cs="Arial"/>
          <w:szCs w:val="20"/>
          <w:lang w:val="en-US" w:eastAsia="en-AU"/>
        </w:rPr>
        <w:t xml:space="preserve"> </w:t>
      </w:r>
      <w:r w:rsidRPr="0088003B">
        <w:rPr>
          <w:rFonts w:eastAsia="Times New Roman" w:cs="Arial"/>
          <w:szCs w:val="20"/>
          <w:lang w:val="en-US" w:eastAsia="en-AU"/>
        </w:rPr>
        <w:t>registrations</w:t>
      </w:r>
      <w:r w:rsidR="00FF0E89" w:rsidRPr="0088003B">
        <w:rPr>
          <w:rFonts w:eastAsia="Times New Roman" w:cs="Arial"/>
          <w:szCs w:val="20"/>
          <w:lang w:val="en-US" w:eastAsia="en-AU"/>
        </w:rPr>
        <w:t xml:space="preserve"> </w:t>
      </w:r>
      <w:r w:rsidRPr="0088003B">
        <w:rPr>
          <w:rFonts w:eastAsia="Times New Roman" w:cs="Arial"/>
          <w:szCs w:val="20"/>
          <w:lang w:val="en-US" w:eastAsia="en-AU"/>
        </w:rPr>
        <w:t>per meeting. This has resulted in a diverse, engaged, strong membership base. </w:t>
      </w:r>
    </w:p>
    <w:p w14:paraId="429C6BCB" w14:textId="6C794707" w:rsidR="00A752D7" w:rsidRPr="0088003B" w:rsidRDefault="00F427BC" w:rsidP="0002274B">
      <w:pPr>
        <w:numPr>
          <w:ilvl w:val="0"/>
          <w:numId w:val="8"/>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eastAsia="en-AU"/>
        </w:rPr>
        <w:t xml:space="preserve">Domestic and Family Violence </w:t>
      </w:r>
      <w:r w:rsidR="00C526E9" w:rsidRPr="0088003B">
        <w:rPr>
          <w:rFonts w:eastAsia="Times New Roman" w:cs="Arial"/>
          <w:b/>
          <w:color w:val="000000"/>
          <w:szCs w:val="20"/>
          <w:lang w:eastAsia="en-AU"/>
        </w:rPr>
        <w:t>p</w:t>
      </w:r>
      <w:r w:rsidRPr="0088003B">
        <w:rPr>
          <w:rFonts w:eastAsia="Times New Roman" w:cs="Arial"/>
          <w:b/>
          <w:color w:val="000000"/>
          <w:szCs w:val="20"/>
          <w:lang w:eastAsia="en-AU"/>
        </w:rPr>
        <w:t>olicy: </w:t>
      </w:r>
      <w:r w:rsidRPr="0088003B">
        <w:rPr>
          <w:rFonts w:eastAsia="Times New Roman" w:cs="Arial"/>
          <w:color w:val="000000"/>
          <w:szCs w:val="20"/>
          <w:lang w:eastAsia="en-AU"/>
        </w:rPr>
        <w:t>The</w:t>
      </w:r>
      <w:r w:rsidRPr="0088003B">
        <w:rPr>
          <w:rFonts w:eastAsia="Times New Roman" w:cs="Arial"/>
          <w:b/>
          <w:color w:val="000000"/>
          <w:szCs w:val="20"/>
          <w:lang w:eastAsia="en-AU"/>
        </w:rPr>
        <w:t> </w:t>
      </w:r>
      <w:r w:rsidRPr="0088003B">
        <w:rPr>
          <w:rFonts w:eastAsia="Times New Roman" w:cs="Arial"/>
          <w:color w:val="000000"/>
          <w:szCs w:val="20"/>
          <w:lang w:eastAsia="en-AU"/>
        </w:rPr>
        <w:t>COVID-19 pandemic</w:t>
      </w:r>
      <w:r w:rsidR="008D196C" w:rsidRPr="0088003B">
        <w:rPr>
          <w:rFonts w:eastAsia="Times New Roman" w:cs="Arial"/>
          <w:color w:val="000000"/>
          <w:szCs w:val="20"/>
          <w:lang w:eastAsia="en-AU"/>
        </w:rPr>
        <w:t xml:space="preserve"> </w:t>
      </w:r>
      <w:r w:rsidRPr="0088003B">
        <w:rPr>
          <w:rFonts w:eastAsia="Times New Roman" w:cs="Arial"/>
          <w:szCs w:val="20"/>
          <w:lang w:eastAsia="en-AU"/>
        </w:rPr>
        <w:t>created</w:t>
      </w:r>
      <w:r w:rsidR="008D196C" w:rsidRPr="0088003B">
        <w:rPr>
          <w:rFonts w:eastAsia="Times New Roman" w:cs="Arial"/>
          <w:szCs w:val="20"/>
          <w:lang w:eastAsia="en-AU"/>
        </w:rPr>
        <w:t xml:space="preserve"> </w:t>
      </w:r>
      <w:r w:rsidRPr="0088003B">
        <w:rPr>
          <w:rFonts w:eastAsia="Times New Roman" w:cs="Arial"/>
          <w:color w:val="000000"/>
          <w:szCs w:val="20"/>
          <w:lang w:eastAsia="en-AU"/>
        </w:rPr>
        <w:t xml:space="preserve">a </w:t>
      </w:r>
      <w:r w:rsidR="00011ED6" w:rsidRPr="0088003B">
        <w:rPr>
          <w:rFonts w:eastAsia="Times New Roman" w:cs="Arial"/>
          <w:color w:val="000000"/>
          <w:szCs w:val="20"/>
          <w:lang w:eastAsia="en-AU"/>
        </w:rPr>
        <w:t xml:space="preserve">significant </w:t>
      </w:r>
      <w:r w:rsidRPr="0088003B">
        <w:rPr>
          <w:rFonts w:eastAsia="Times New Roman" w:cs="Arial"/>
          <w:color w:val="000000"/>
          <w:szCs w:val="20"/>
          <w:lang w:eastAsia="en-AU"/>
        </w:rPr>
        <w:t>rise in cases of domestic and family violence (DFV). In May</w:t>
      </w:r>
      <w:r w:rsidR="00C96646" w:rsidRPr="0088003B">
        <w:rPr>
          <w:rFonts w:eastAsia="Times New Roman" w:cs="Arial"/>
          <w:color w:val="000000"/>
          <w:szCs w:val="20"/>
          <w:lang w:eastAsia="en-AU"/>
        </w:rPr>
        <w:t>,</w:t>
      </w:r>
      <w:r w:rsidR="00011ED6" w:rsidRPr="0088003B">
        <w:rPr>
          <w:rFonts w:eastAsia="Times New Roman" w:cs="Arial"/>
          <w:color w:val="000000"/>
          <w:szCs w:val="20"/>
          <w:lang w:eastAsia="en-AU"/>
        </w:rPr>
        <w:t xml:space="preserve"> </w:t>
      </w:r>
      <w:r w:rsidR="0080667C" w:rsidRPr="0088003B">
        <w:rPr>
          <w:rFonts w:eastAsia="Times New Roman" w:cs="Arial"/>
          <w:color w:val="000000"/>
          <w:szCs w:val="20"/>
          <w:lang w:eastAsia="en-AU"/>
        </w:rPr>
        <w:t xml:space="preserve">during </w:t>
      </w:r>
      <w:r w:rsidRPr="0088003B">
        <w:rPr>
          <w:rFonts w:eastAsia="Times New Roman" w:cs="Arial"/>
          <w:color w:val="000000"/>
          <w:szCs w:val="20"/>
          <w:lang w:eastAsia="en-AU"/>
        </w:rPr>
        <w:t>Domestic and Family Violence month</w:t>
      </w:r>
      <w:r w:rsidR="00C96646" w:rsidRPr="0088003B">
        <w:rPr>
          <w:rFonts w:eastAsia="Times New Roman" w:cs="Arial"/>
          <w:color w:val="000000"/>
          <w:szCs w:val="20"/>
          <w:lang w:eastAsia="en-AU"/>
        </w:rPr>
        <w:t>,</w:t>
      </w:r>
      <w:r w:rsidR="00011ED6" w:rsidRPr="0088003B">
        <w:rPr>
          <w:rFonts w:eastAsia="Times New Roman" w:cs="Arial"/>
          <w:color w:val="000000"/>
          <w:szCs w:val="20"/>
          <w:lang w:eastAsia="en-AU"/>
        </w:rPr>
        <w:t xml:space="preserve"> </w:t>
      </w:r>
      <w:r w:rsidRPr="0088003B">
        <w:rPr>
          <w:rFonts w:eastAsia="Times New Roman" w:cs="Arial"/>
          <w:color w:val="000000"/>
          <w:szCs w:val="20"/>
          <w:lang w:eastAsia="en-AU"/>
        </w:rPr>
        <w:t xml:space="preserve">QCOSS ran workshops in partnership with DFV Work Aware about how to create good domestic and family violence organisational policies that both support victim survivors of DFV in the </w:t>
      </w:r>
      <w:proofErr w:type="gramStart"/>
      <w:r w:rsidRPr="0088003B">
        <w:rPr>
          <w:rFonts w:eastAsia="Times New Roman" w:cs="Arial"/>
          <w:color w:val="000000"/>
          <w:szCs w:val="20"/>
          <w:lang w:eastAsia="en-AU"/>
        </w:rPr>
        <w:t>workplace</w:t>
      </w:r>
      <w:r w:rsidR="000822BA" w:rsidRPr="0088003B">
        <w:rPr>
          <w:rFonts w:eastAsia="Times New Roman" w:cs="Arial"/>
          <w:color w:val="000000"/>
          <w:szCs w:val="20"/>
          <w:lang w:eastAsia="en-AU"/>
        </w:rPr>
        <w:t>,</w:t>
      </w:r>
      <w:r w:rsidRPr="0088003B">
        <w:rPr>
          <w:rFonts w:eastAsia="Times New Roman" w:cs="Arial"/>
          <w:color w:val="000000"/>
          <w:szCs w:val="20"/>
          <w:lang w:eastAsia="en-AU"/>
        </w:rPr>
        <w:t xml:space="preserve"> and</w:t>
      </w:r>
      <w:proofErr w:type="gramEnd"/>
      <w:r w:rsidRPr="0088003B">
        <w:rPr>
          <w:rFonts w:eastAsia="Times New Roman" w:cs="Arial"/>
          <w:color w:val="000000"/>
          <w:szCs w:val="20"/>
          <w:lang w:eastAsia="en-AU"/>
        </w:rPr>
        <w:t xml:space="preserve"> respond to employees who</w:t>
      </w:r>
      <w:r w:rsidR="00600F20" w:rsidRPr="0088003B">
        <w:rPr>
          <w:rFonts w:eastAsia="Times New Roman" w:cs="Arial"/>
          <w:color w:val="000000"/>
          <w:szCs w:val="20"/>
          <w:lang w:eastAsia="en-AU"/>
        </w:rPr>
        <w:t xml:space="preserve"> </w:t>
      </w:r>
      <w:r w:rsidRPr="0088003B">
        <w:rPr>
          <w:rFonts w:eastAsia="Times New Roman" w:cs="Arial"/>
          <w:szCs w:val="20"/>
          <w:lang w:eastAsia="en-AU"/>
        </w:rPr>
        <w:t>perpetuate</w:t>
      </w:r>
      <w:r w:rsidR="00600F20" w:rsidRPr="0088003B">
        <w:rPr>
          <w:rFonts w:eastAsia="Times New Roman" w:cs="Arial"/>
          <w:szCs w:val="20"/>
          <w:lang w:eastAsia="en-AU"/>
        </w:rPr>
        <w:t xml:space="preserve"> </w:t>
      </w:r>
      <w:r w:rsidRPr="0088003B">
        <w:rPr>
          <w:rFonts w:eastAsia="Times New Roman" w:cs="Arial"/>
          <w:color w:val="000000"/>
          <w:szCs w:val="20"/>
          <w:lang w:eastAsia="en-AU"/>
        </w:rPr>
        <w:t>domestic and family violence.</w:t>
      </w:r>
    </w:p>
    <w:p w14:paraId="2B5DD317" w14:textId="5E7B46B9" w:rsidR="00F427BC" w:rsidRPr="0088003B" w:rsidRDefault="00F427BC" w:rsidP="0002274B">
      <w:pPr>
        <w:numPr>
          <w:ilvl w:val="0"/>
          <w:numId w:val="8"/>
        </w:numPr>
        <w:shd w:val="clear" w:color="auto" w:fill="FFFFFF"/>
        <w:tabs>
          <w:tab w:val="left" w:pos="360"/>
        </w:tabs>
        <w:spacing w:after="200" w:line="240" w:lineRule="auto"/>
        <w:ind w:left="284" w:hanging="284"/>
        <w:textAlignment w:val="baseline"/>
        <w:rPr>
          <w:rFonts w:eastAsia="Times New Roman" w:cs="Arial"/>
          <w:sz w:val="18"/>
          <w:szCs w:val="18"/>
          <w:lang w:eastAsia="en-AU"/>
        </w:rPr>
      </w:pPr>
      <w:r w:rsidRPr="0088003B">
        <w:rPr>
          <w:rFonts w:eastAsia="Times New Roman" w:cs="Arial"/>
          <w:b/>
          <w:color w:val="000000"/>
          <w:szCs w:val="20"/>
          <w:lang w:val="en-US" w:eastAsia="en-AU"/>
        </w:rPr>
        <w:t>Community Door:</w:t>
      </w:r>
      <w:r w:rsidRPr="0088003B">
        <w:rPr>
          <w:rFonts w:eastAsia="Times New Roman" w:cs="Arial"/>
          <w:color w:val="000000"/>
          <w:szCs w:val="20"/>
          <w:lang w:val="en-US" w:eastAsia="en-AU"/>
        </w:rPr>
        <w:t> </w:t>
      </w:r>
      <w:r w:rsidR="00113F91" w:rsidRPr="0088003B">
        <w:rPr>
          <w:rFonts w:eastAsia="Times New Roman" w:cs="Arial"/>
          <w:color w:val="000000"/>
          <w:szCs w:val="20"/>
          <w:lang w:val="en-US" w:eastAsia="en-AU"/>
        </w:rPr>
        <w:t>The</w:t>
      </w:r>
      <w:r w:rsidR="00113F91" w:rsidRPr="0088003B">
        <w:rPr>
          <w:rFonts w:eastAsia="Times New Roman" w:cs="Arial"/>
          <w:b/>
          <w:color w:val="000000"/>
          <w:szCs w:val="20"/>
          <w:lang w:val="en-US" w:eastAsia="en-AU"/>
        </w:rPr>
        <w:t xml:space="preserve"> </w:t>
      </w:r>
      <w:r w:rsidRPr="0088003B">
        <w:rPr>
          <w:rFonts w:eastAsia="Times New Roman" w:cs="Arial"/>
          <w:color w:val="000000"/>
          <w:szCs w:val="20"/>
          <w:lang w:val="en-US" w:eastAsia="en-AU"/>
        </w:rPr>
        <w:t>QCOSS</w:t>
      </w:r>
      <w:r w:rsidR="00113F91" w:rsidRPr="0088003B">
        <w:rPr>
          <w:rFonts w:eastAsia="Times New Roman" w:cs="Arial"/>
          <w:color w:val="000000"/>
          <w:szCs w:val="20"/>
          <w:lang w:val="en-US" w:eastAsia="en-AU"/>
        </w:rPr>
        <w:t>-managed</w:t>
      </w:r>
      <w:r w:rsidRPr="0088003B">
        <w:rPr>
          <w:rFonts w:eastAsia="Times New Roman" w:cs="Arial"/>
          <w:color w:val="000000"/>
          <w:szCs w:val="20"/>
          <w:lang w:val="en-US" w:eastAsia="en-AU"/>
        </w:rPr>
        <w:t xml:space="preserve"> Community Door website provides news, resources and information for Queensland’s community sector. </w:t>
      </w:r>
      <w:r w:rsidRPr="0088003B">
        <w:rPr>
          <w:rFonts w:eastAsia="Times New Roman" w:cs="Arial"/>
          <w:szCs w:val="20"/>
          <w:lang w:val="en-US" w:eastAsia="en-AU"/>
        </w:rPr>
        <w:t xml:space="preserve">In 2020-21, more </w:t>
      </w:r>
      <w:r w:rsidRPr="0088003B">
        <w:rPr>
          <w:rFonts w:eastAsia="Times New Roman" w:cs="Arial"/>
          <w:color w:val="000000"/>
          <w:szCs w:val="20"/>
          <w:lang w:val="en-US" w:eastAsia="en-AU"/>
        </w:rPr>
        <w:t xml:space="preserve">than 400 news items, updates, events and resources were published on </w:t>
      </w:r>
      <w:r w:rsidR="007939C4" w:rsidRPr="0088003B">
        <w:rPr>
          <w:rFonts w:eastAsia="Times New Roman" w:cs="Arial"/>
          <w:color w:val="000000"/>
          <w:szCs w:val="20"/>
          <w:lang w:val="en-US" w:eastAsia="en-AU"/>
        </w:rPr>
        <w:t>the site</w:t>
      </w:r>
      <w:r w:rsidRPr="0088003B">
        <w:rPr>
          <w:rFonts w:eastAsia="Times New Roman" w:cs="Arial"/>
          <w:color w:val="000000"/>
          <w:szCs w:val="20"/>
          <w:lang w:val="en-US" w:eastAsia="en-AU"/>
        </w:rPr>
        <w:t>. The website was viewed</w:t>
      </w:r>
      <w:r w:rsidR="007570F0"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947,759</w:t>
      </w:r>
      <w:r w:rsidR="007570F0"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times</w:t>
      </w:r>
      <w:r w:rsidR="007570F0" w:rsidRPr="0088003B">
        <w:rPr>
          <w:rFonts w:eastAsia="Times New Roman" w:cs="Arial"/>
          <w:color w:val="000000"/>
          <w:szCs w:val="20"/>
          <w:lang w:val="en-US" w:eastAsia="en-AU"/>
        </w:rPr>
        <w:t xml:space="preserve">, including </w:t>
      </w:r>
      <w:r w:rsidR="00356633" w:rsidRPr="0088003B">
        <w:rPr>
          <w:rFonts w:eastAsia="Times New Roman" w:cs="Arial"/>
          <w:color w:val="000000"/>
          <w:szCs w:val="20"/>
          <w:lang w:val="en-US" w:eastAsia="en-AU"/>
        </w:rPr>
        <w:t xml:space="preserve">24,922 unique visitors to the </w:t>
      </w:r>
      <w:r w:rsidRPr="0088003B">
        <w:rPr>
          <w:rFonts w:eastAsia="Times New Roman" w:cs="Arial"/>
          <w:szCs w:val="20"/>
          <w:lang w:val="en-US" w:eastAsia="en-AU"/>
        </w:rPr>
        <w:t xml:space="preserve">COVID-19 </w:t>
      </w:r>
      <w:r w:rsidR="00356633" w:rsidRPr="0088003B">
        <w:rPr>
          <w:rFonts w:eastAsia="Times New Roman" w:cs="Arial"/>
          <w:szCs w:val="20"/>
          <w:lang w:val="en-US" w:eastAsia="en-AU"/>
        </w:rPr>
        <w:t>resources page.</w:t>
      </w:r>
      <w:r w:rsidR="00356633" w:rsidRPr="0088003B">
        <w:rPr>
          <w:rFonts w:eastAsia="Times New Roman" w:cs="Arial"/>
          <w:szCs w:val="20"/>
          <w:u w:val="single"/>
          <w:lang w:val="en-US" w:eastAsia="en-AU"/>
        </w:rPr>
        <w:t xml:space="preserve"> </w:t>
      </w:r>
    </w:p>
    <w:p w14:paraId="17F36B46" w14:textId="35F3A386" w:rsidR="00F427BC" w:rsidRPr="0088003B" w:rsidRDefault="00BD2C6F" w:rsidP="00F427BC">
      <w:pPr>
        <w:shd w:val="clear" w:color="auto" w:fill="FFFFFF"/>
        <w:spacing w:after="0" w:line="240" w:lineRule="auto"/>
        <w:textAlignment w:val="baseline"/>
        <w:rPr>
          <w:rFonts w:eastAsia="Times New Roman" w:cs="Arial"/>
          <w:sz w:val="22"/>
          <w:lang w:eastAsia="en-AU"/>
        </w:rPr>
      </w:pPr>
      <w:r w:rsidRPr="0088003B">
        <w:rPr>
          <w:rFonts w:eastAsia="Times New Roman" w:cs="Arial"/>
          <w:b/>
          <w:sz w:val="24"/>
          <w:szCs w:val="24"/>
          <w:lang w:val="en-US" w:eastAsia="en-AU"/>
        </w:rPr>
        <w:t xml:space="preserve">Refreshed </w:t>
      </w:r>
      <w:r w:rsidR="004B7DBD" w:rsidRPr="0088003B">
        <w:rPr>
          <w:rFonts w:eastAsia="Times New Roman" w:cs="Arial"/>
          <w:b/>
          <w:sz w:val="24"/>
          <w:szCs w:val="24"/>
          <w:lang w:val="en-US" w:eastAsia="en-AU"/>
        </w:rPr>
        <w:t xml:space="preserve">QCOSS </w:t>
      </w:r>
      <w:r w:rsidRPr="0088003B">
        <w:rPr>
          <w:rFonts w:eastAsia="Times New Roman" w:cs="Arial"/>
          <w:b/>
          <w:sz w:val="24"/>
          <w:szCs w:val="24"/>
          <w:lang w:val="en-US" w:eastAsia="en-AU"/>
        </w:rPr>
        <w:t>c</w:t>
      </w:r>
      <w:r w:rsidR="004B7DBD" w:rsidRPr="0088003B">
        <w:rPr>
          <w:rFonts w:eastAsia="Times New Roman" w:cs="Arial"/>
          <w:b/>
          <w:sz w:val="24"/>
          <w:szCs w:val="24"/>
          <w:lang w:val="en-US" w:eastAsia="en-AU"/>
        </w:rPr>
        <w:t>ommunications</w:t>
      </w:r>
      <w:r w:rsidRPr="0088003B">
        <w:rPr>
          <w:rFonts w:eastAsia="Times New Roman" w:cs="Arial"/>
          <w:b/>
          <w:sz w:val="24"/>
          <w:szCs w:val="24"/>
          <w:lang w:val="en-US" w:eastAsia="en-AU"/>
        </w:rPr>
        <w:t xml:space="preserve"> and engagement</w:t>
      </w:r>
    </w:p>
    <w:p w14:paraId="70670E67" w14:textId="2928DBA4" w:rsidR="00F427BC" w:rsidRPr="0088003B" w:rsidRDefault="00F427BC"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 w:val="18"/>
          <w:szCs w:val="18"/>
          <w:lang w:eastAsia="en-AU"/>
        </w:rPr>
      </w:pPr>
      <w:r w:rsidRPr="0088003B">
        <w:rPr>
          <w:rFonts w:eastAsia="Times New Roman" w:cs="Arial"/>
          <w:szCs w:val="20"/>
          <w:lang w:val="en-US" w:eastAsia="en-AU"/>
        </w:rPr>
        <w:t>2</w:t>
      </w:r>
      <w:r w:rsidR="00A773ED" w:rsidRPr="0088003B">
        <w:rPr>
          <w:rFonts w:eastAsia="Times New Roman" w:cs="Arial"/>
          <w:szCs w:val="20"/>
          <w:lang w:val="en-US" w:eastAsia="en-AU"/>
        </w:rPr>
        <w:t>,</w:t>
      </w:r>
      <w:r w:rsidRPr="0088003B">
        <w:rPr>
          <w:rFonts w:eastAsia="Times New Roman" w:cs="Arial"/>
          <w:szCs w:val="20"/>
          <w:lang w:val="en-US" w:eastAsia="en-AU"/>
        </w:rPr>
        <w:t>845</w:t>
      </w:r>
      <w:r w:rsidR="00A773ED" w:rsidRPr="0088003B">
        <w:rPr>
          <w:rFonts w:eastAsia="Times New Roman" w:cs="Arial"/>
          <w:szCs w:val="20"/>
          <w:lang w:val="en-US" w:eastAsia="en-AU"/>
        </w:rPr>
        <w:t xml:space="preserve"> </w:t>
      </w:r>
      <w:r w:rsidRPr="0088003B">
        <w:rPr>
          <w:rFonts w:eastAsia="Times New Roman" w:cs="Arial"/>
          <w:szCs w:val="20"/>
          <w:lang w:val="en-US" w:eastAsia="en-AU"/>
        </w:rPr>
        <w:t xml:space="preserve">media </w:t>
      </w:r>
      <w:proofErr w:type="gramStart"/>
      <w:r w:rsidRPr="0088003B">
        <w:rPr>
          <w:rFonts w:eastAsia="Times New Roman" w:cs="Arial"/>
          <w:szCs w:val="20"/>
          <w:lang w:val="en-US" w:eastAsia="en-AU"/>
        </w:rPr>
        <w:t>mentions</w:t>
      </w:r>
      <w:proofErr w:type="gramEnd"/>
      <w:r w:rsidRPr="0088003B">
        <w:rPr>
          <w:rFonts w:eastAsia="Times New Roman" w:cs="Arial"/>
          <w:szCs w:val="20"/>
          <w:lang w:val="en-US" w:eastAsia="en-AU"/>
        </w:rPr>
        <w:t xml:space="preserve"> </w:t>
      </w:r>
      <w:r w:rsidR="001B31E1" w:rsidRPr="0088003B">
        <w:rPr>
          <w:rFonts w:eastAsia="Times New Roman" w:cs="Arial"/>
          <w:szCs w:val="20"/>
          <w:lang w:val="en-US" w:eastAsia="en-AU"/>
        </w:rPr>
        <w:t xml:space="preserve">across Australia </w:t>
      </w:r>
    </w:p>
    <w:p w14:paraId="6F43974E" w14:textId="2577B44C" w:rsidR="00DA5B50" w:rsidRPr="0088003B" w:rsidRDefault="00DA5B50"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1,094 Facebook followers (</w:t>
      </w:r>
      <w:r w:rsidR="002F1666" w:rsidRPr="0088003B">
        <w:rPr>
          <w:rFonts w:eastAsia="Times New Roman" w:cs="Arial"/>
          <w:szCs w:val="20"/>
          <w:lang w:val="en-US" w:eastAsia="en-AU"/>
        </w:rPr>
        <w:t>421 per cent growth)</w:t>
      </w:r>
    </w:p>
    <w:p w14:paraId="7C4C989A" w14:textId="19C2DB24" w:rsidR="00D06A34" w:rsidRPr="0088003B" w:rsidRDefault="00C94B8D"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1,584 Linked In followers (</w:t>
      </w:r>
      <w:r w:rsidR="002E0EBC" w:rsidRPr="0088003B">
        <w:rPr>
          <w:rFonts w:eastAsia="Times New Roman" w:cs="Arial"/>
          <w:szCs w:val="20"/>
          <w:lang w:eastAsia="en-AU"/>
        </w:rPr>
        <w:t>56 per cent growth</w:t>
      </w:r>
      <w:r w:rsidRPr="0088003B">
        <w:rPr>
          <w:rFonts w:eastAsia="Times New Roman" w:cs="Arial"/>
          <w:szCs w:val="20"/>
          <w:lang w:eastAsia="en-AU"/>
        </w:rPr>
        <w:t>)</w:t>
      </w:r>
    </w:p>
    <w:p w14:paraId="070A86A9" w14:textId="393BF90B" w:rsidR="002F1666" w:rsidRPr="0088003B" w:rsidRDefault="002E0EBC"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2</w:t>
      </w:r>
      <w:r w:rsidR="00365790" w:rsidRPr="0088003B">
        <w:rPr>
          <w:rFonts w:eastAsia="Times New Roman" w:cs="Arial"/>
          <w:szCs w:val="20"/>
          <w:lang w:eastAsia="en-AU"/>
        </w:rPr>
        <w:t>,</w:t>
      </w:r>
      <w:r w:rsidRPr="0088003B">
        <w:rPr>
          <w:rFonts w:eastAsia="Times New Roman" w:cs="Arial"/>
          <w:szCs w:val="20"/>
          <w:lang w:eastAsia="en-AU"/>
        </w:rPr>
        <w:t xml:space="preserve">106 Twitter followers </w:t>
      </w:r>
      <w:r w:rsidR="00365790" w:rsidRPr="0088003B">
        <w:rPr>
          <w:rFonts w:eastAsia="Times New Roman" w:cs="Arial"/>
          <w:szCs w:val="20"/>
          <w:lang w:eastAsia="en-AU"/>
        </w:rPr>
        <w:t>(9 per cent growth)</w:t>
      </w:r>
    </w:p>
    <w:p w14:paraId="5324B981" w14:textId="4CCDFA87" w:rsidR="002E0EBC" w:rsidRPr="0088003B" w:rsidRDefault="002E0EBC"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170 Instagram followers (new channel)</w:t>
      </w:r>
    </w:p>
    <w:p w14:paraId="244DD40C" w14:textId="35252B36" w:rsidR="00105B0B" w:rsidRPr="0088003B" w:rsidRDefault="00105B0B"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 w:val="18"/>
          <w:szCs w:val="18"/>
          <w:lang w:eastAsia="en-AU"/>
        </w:rPr>
      </w:pPr>
      <w:r w:rsidRPr="0088003B">
        <w:rPr>
          <w:rFonts w:eastAsia="Times New Roman" w:cs="Arial"/>
          <w:szCs w:val="20"/>
          <w:lang w:val="en-US" w:eastAsia="en-AU"/>
        </w:rPr>
        <w:t xml:space="preserve">3,225 Conduit recipients </w:t>
      </w:r>
    </w:p>
    <w:p w14:paraId="5F13D192" w14:textId="27D45416" w:rsidR="00A31CB9" w:rsidRPr="0088003B" w:rsidRDefault="00336C5F" w:rsidP="0002274B">
      <w:pPr>
        <w:pStyle w:val="ListParagraph"/>
        <w:numPr>
          <w:ilvl w:val="0"/>
          <w:numId w:val="9"/>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 xml:space="preserve">68,848 unique visitors to </w:t>
      </w:r>
      <w:r w:rsidR="00752149" w:rsidRPr="0088003B">
        <w:rPr>
          <w:rFonts w:eastAsia="Times New Roman" w:cs="Arial"/>
          <w:szCs w:val="20"/>
          <w:lang w:eastAsia="en-AU"/>
        </w:rPr>
        <w:t xml:space="preserve">qcoss.org.au </w:t>
      </w:r>
      <w:r w:rsidR="00743181" w:rsidRPr="0088003B">
        <w:rPr>
          <w:rFonts w:eastAsia="Times New Roman" w:cs="Arial"/>
          <w:szCs w:val="20"/>
          <w:lang w:eastAsia="en-AU"/>
        </w:rPr>
        <w:t>had 103,307 sessions and 228,763 page views.</w:t>
      </w:r>
    </w:p>
    <w:p w14:paraId="587D2F4B" w14:textId="19EF43BE" w:rsidR="00A31CB9" w:rsidRPr="0088003B" w:rsidRDefault="002C77A7">
      <w:pPr>
        <w:rPr>
          <w:rFonts w:eastAsia="Times New Roman" w:cs="Arial"/>
          <w:i/>
          <w:szCs w:val="20"/>
          <w:lang w:eastAsia="en-AU"/>
        </w:rPr>
      </w:pPr>
      <w:r w:rsidRPr="0088003B">
        <w:rPr>
          <w:rFonts w:eastAsia="Times New Roman" w:cs="Arial"/>
          <w:noProof/>
          <w:sz w:val="18"/>
          <w:szCs w:val="18"/>
          <w:lang w:eastAsia="en-AU"/>
        </w:rPr>
        <mc:AlternateContent>
          <mc:Choice Requires="wps">
            <w:drawing>
              <wp:anchor distT="0" distB="0" distL="114300" distR="114300" simplePos="0" relativeHeight="251658261" behindDoc="1" locked="0" layoutInCell="1" allowOverlap="1" wp14:anchorId="105F3055" wp14:editId="197A4A19">
                <wp:simplePos x="0" y="0"/>
                <wp:positionH relativeFrom="column">
                  <wp:posOffset>-269714</wp:posOffset>
                </wp:positionH>
                <wp:positionV relativeFrom="paragraph">
                  <wp:posOffset>100074</wp:posOffset>
                </wp:positionV>
                <wp:extent cx="6673215" cy="2695575"/>
                <wp:effectExtent l="0" t="0" r="0" b="9525"/>
                <wp:wrapNone/>
                <wp:docPr id="13" name="Rectangle: Single Corner Rounded 13"/>
                <wp:cNvGraphicFramePr/>
                <a:graphic xmlns:a="http://schemas.openxmlformats.org/drawingml/2006/main">
                  <a:graphicData uri="http://schemas.microsoft.com/office/word/2010/wordprocessingShape">
                    <wps:wsp>
                      <wps:cNvSpPr/>
                      <wps:spPr>
                        <a:xfrm>
                          <a:off x="0" y="0"/>
                          <a:ext cx="6673215" cy="2695575"/>
                        </a:xfrm>
                        <a:prstGeom prst="round1Rect">
                          <a:avLst>
                            <a:gd name="adj" fmla="val 11098"/>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Rectangle: Single Corner Rounded 13" style="position:absolute;margin-left:-21.25pt;margin-top:7.9pt;width:525.45pt;height:212.25pt;z-index:-251658219;visibility:visible;mso-wrap-style:square;mso-wrap-distance-left:9pt;mso-wrap-distance-top:0;mso-wrap-distance-right:9pt;mso-wrap-distance-bottom:0;mso-position-horizontal:absolute;mso-position-horizontal-relative:text;mso-position-vertical:absolute;mso-position-vertical-relative:text;v-text-anchor:middle" coordsize="6673215,2695575" o:spid="_x0000_s1026" fillcolor="#e1f4f3 [662]" stroked="f" strokeweight="1pt" path="m,l6374060,v165219,,299155,133936,299155,299155l6673215,2695575,,26955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" w14:anchorId="388A960E">
                <v:stroke joinstyle="miter"/>
                <v:path arrowok="t" o:connecttype="custom" o:connectlocs="0,0;6374060,0;6673215,299155;6673215,2695575;0,2695575;0,0" o:connectangles="0,0,0,0,0,0"/>
              </v:shape>
            </w:pict>
          </mc:Fallback>
        </mc:AlternateContent>
      </w:r>
    </w:p>
    <w:p w14:paraId="7EECEE98" w14:textId="7C3CA0AC" w:rsidR="006F267B" w:rsidRPr="0088003B" w:rsidRDefault="004722BF" w:rsidP="00BA70B3">
      <w:pPr>
        <w:spacing w:after="80" w:line="240" w:lineRule="auto"/>
        <w:textAlignment w:val="baseline"/>
        <w:rPr>
          <w:rFonts w:eastAsia="Times New Roman" w:cs="Arial"/>
          <w:b/>
          <w:i/>
          <w:szCs w:val="20"/>
          <w:lang w:eastAsia="en-AU"/>
        </w:rPr>
      </w:pPr>
      <w:r w:rsidRPr="0088003B">
        <w:rPr>
          <w:rFonts w:eastAsia="Times New Roman" w:cs="Arial"/>
          <w:b/>
          <w:i/>
          <w:szCs w:val="20"/>
          <w:lang w:eastAsia="en-AU"/>
        </w:rPr>
        <w:t xml:space="preserve">QCOSS Member Profile: </w:t>
      </w:r>
      <w:r w:rsidR="008522DA" w:rsidRPr="0088003B">
        <w:rPr>
          <w:rFonts w:eastAsia="Times New Roman" w:cs="Arial"/>
          <w:b/>
          <w:i/>
          <w:szCs w:val="20"/>
          <w:lang w:eastAsia="en-AU"/>
        </w:rPr>
        <w:t>No Boundaries Sensory Unit – “Communication is a human right”</w:t>
      </w:r>
      <w:r w:rsidR="00530857" w:rsidRPr="0088003B">
        <w:rPr>
          <w:rFonts w:eastAsia="Times New Roman" w:cs="Arial"/>
          <w:b/>
          <w:i/>
          <w:szCs w:val="20"/>
          <w:lang w:eastAsia="en-AU"/>
        </w:rPr>
        <w:t xml:space="preserve"> </w:t>
      </w:r>
    </w:p>
    <w:p w14:paraId="5B7FDB40" w14:textId="24EF3C09" w:rsidR="00CD0813" w:rsidRPr="0088003B" w:rsidRDefault="00CD0813" w:rsidP="00BA70B3">
      <w:pPr>
        <w:spacing w:after="80" w:line="240" w:lineRule="auto"/>
        <w:textAlignment w:val="baseline"/>
        <w:rPr>
          <w:rFonts w:eastAsia="Times New Roman" w:cs="Arial"/>
          <w:szCs w:val="20"/>
          <w:lang w:eastAsia="en-AU"/>
        </w:rPr>
      </w:pPr>
    </w:p>
    <w:p w14:paraId="6AC0DB56" w14:textId="56082239" w:rsidR="00530857" w:rsidRPr="00851EC6" w:rsidRDefault="00530857" w:rsidP="00BA70B3">
      <w:pPr>
        <w:pStyle w:val="NormalWeb"/>
        <w:spacing w:before="0" w:beforeAutospacing="0" w:after="80" w:afterAutospacing="0"/>
        <w:rPr>
          <w:rFonts w:ascii="Arial" w:hAnsi="Arial" w:cs="Arial"/>
          <w:color w:val="111111"/>
          <w:sz w:val="20"/>
          <w:szCs w:val="20"/>
        </w:rPr>
      </w:pPr>
      <w:r w:rsidRPr="00851EC6">
        <w:rPr>
          <w:rFonts w:ascii="Arial" w:hAnsi="Arial" w:cs="Arial"/>
          <w:color w:val="111111"/>
          <w:sz w:val="20"/>
          <w:szCs w:val="20"/>
        </w:rPr>
        <w:t>Soft waves of colour light up the wall in time with the music as Kayla moves her eyes to create her own melody on the Invisible Keyboard.</w:t>
      </w:r>
    </w:p>
    <w:p w14:paraId="62B9F7F0" w14:textId="016F5CFA" w:rsidR="00530857" w:rsidRPr="00851EC6" w:rsidRDefault="00530857" w:rsidP="00BA70B3">
      <w:pPr>
        <w:pStyle w:val="NormalWeb"/>
        <w:spacing w:before="0" w:beforeAutospacing="0" w:after="80" w:afterAutospacing="0"/>
        <w:rPr>
          <w:rFonts w:ascii="Arial" w:hAnsi="Arial" w:cs="Arial"/>
          <w:color w:val="111111"/>
          <w:sz w:val="20"/>
          <w:szCs w:val="20"/>
        </w:rPr>
      </w:pPr>
      <w:r w:rsidRPr="00851EC6">
        <w:rPr>
          <w:rFonts w:ascii="Arial" w:hAnsi="Arial" w:cs="Arial"/>
          <w:color w:val="111111"/>
          <w:sz w:val="20"/>
          <w:szCs w:val="20"/>
        </w:rPr>
        <w:t>It’s one of dozens of multi-sensory experiences at the No Boundaries Sensory Unit, a state-of-the-art building developed by No Boundaries Disability Support Inc. in Margate. The organisation is breaking new ground in how it’s using sensory therapy to empower people with disabilities and develop their communication skills.</w:t>
      </w:r>
    </w:p>
    <w:p w14:paraId="29B56433" w14:textId="59B3BFCC" w:rsidR="006F267B" w:rsidRPr="00851EC6" w:rsidRDefault="00530857" w:rsidP="00BA70B3">
      <w:pPr>
        <w:pStyle w:val="NormalWeb"/>
        <w:spacing w:before="0" w:beforeAutospacing="0" w:after="80" w:afterAutospacing="0"/>
        <w:rPr>
          <w:rFonts w:ascii="Arial" w:hAnsi="Arial" w:cs="Arial"/>
          <w:color w:val="111111"/>
          <w:sz w:val="20"/>
          <w:szCs w:val="20"/>
        </w:rPr>
      </w:pPr>
      <w:r w:rsidRPr="00851EC6">
        <w:rPr>
          <w:rFonts w:ascii="Arial" w:hAnsi="Arial" w:cs="Arial"/>
          <w:color w:val="111111"/>
          <w:sz w:val="20"/>
          <w:szCs w:val="20"/>
        </w:rPr>
        <w:t>For Kayla, 25, weekly sessions at the Sensory Unit have enabled her to communicate independently for the first time in her life.</w:t>
      </w:r>
    </w:p>
    <w:p w14:paraId="567E6D80" w14:textId="077D0B5E" w:rsidR="006F267B" w:rsidRPr="00851EC6" w:rsidRDefault="006F267B" w:rsidP="00BA70B3">
      <w:pPr>
        <w:pStyle w:val="NormalWeb"/>
        <w:spacing w:before="0" w:beforeAutospacing="0" w:after="80" w:afterAutospacing="0"/>
        <w:rPr>
          <w:rFonts w:ascii="Arial" w:hAnsi="Arial" w:cs="Arial"/>
          <w:color w:val="111111"/>
          <w:sz w:val="20"/>
          <w:szCs w:val="20"/>
        </w:rPr>
      </w:pPr>
      <w:r w:rsidRPr="00851EC6">
        <w:rPr>
          <w:rFonts w:ascii="Arial" w:hAnsi="Arial" w:cs="Arial"/>
          <w:color w:val="111111"/>
          <w:sz w:val="20"/>
          <w:szCs w:val="20"/>
        </w:rPr>
        <w:t>“Assisting people to communicate and understand how they communicate enables them to actively participate in their lives. It’s a human right,” Sensory Unit Therapist Stacey Brown said.</w:t>
      </w:r>
    </w:p>
    <w:p w14:paraId="78B5AF73" w14:textId="0B06A140" w:rsidR="00F6623C" w:rsidRPr="0088003B" w:rsidRDefault="002C44A0" w:rsidP="005719F0">
      <w:pPr>
        <w:spacing w:after="240" w:line="240" w:lineRule="auto"/>
        <w:rPr>
          <w:rFonts w:cs="Arial"/>
          <w:color w:val="111111"/>
          <w:szCs w:val="20"/>
        </w:rPr>
      </w:pPr>
      <w:r w:rsidRPr="0088003B">
        <w:rPr>
          <w:rFonts w:cs="Arial"/>
          <w:b/>
          <w:noProof/>
          <w:sz w:val="28"/>
          <w:szCs w:val="28"/>
        </w:rPr>
        <mc:AlternateContent>
          <mc:Choice Requires="wps">
            <w:drawing>
              <wp:anchor distT="0" distB="0" distL="114300" distR="114300" simplePos="0" relativeHeight="251658266" behindDoc="1" locked="0" layoutInCell="1" allowOverlap="1" wp14:anchorId="6099183D" wp14:editId="13A6216B">
                <wp:simplePos x="0" y="0"/>
                <wp:positionH relativeFrom="column">
                  <wp:posOffset>-270841</wp:posOffset>
                </wp:positionH>
                <wp:positionV relativeFrom="paragraph">
                  <wp:posOffset>603995</wp:posOffset>
                </wp:positionV>
                <wp:extent cx="6672055" cy="20790"/>
                <wp:effectExtent l="19050" t="19050" r="33655" b="36830"/>
                <wp:wrapNone/>
                <wp:docPr id="35" name="Straight Connector 35"/>
                <wp:cNvGraphicFramePr/>
                <a:graphic xmlns:a="http://schemas.openxmlformats.org/drawingml/2006/main">
                  <a:graphicData uri="http://schemas.microsoft.com/office/word/2010/wordprocessingShape">
                    <wps:wsp>
                      <wps:cNvCnPr/>
                      <wps:spPr>
                        <a:xfrm flipV="1">
                          <a:off x="0" y="0"/>
                          <a:ext cx="6672055" cy="2079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line id="Straight Connector 35" style="position:absolute;flip:y;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6bc9c8 [3206]" strokeweight="3pt" from="-21.35pt,47.55pt" to="7in,49.2pt" w14:anchorId="387BDA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">
                <v:stroke joinstyle="miter"/>
              </v:line>
            </w:pict>
          </mc:Fallback>
        </mc:AlternateContent>
      </w:r>
      <w:r w:rsidR="006F267B" w:rsidRPr="0088003B">
        <w:rPr>
          <w:rFonts w:cs="Arial"/>
          <w:color w:val="111111"/>
          <w:szCs w:val="20"/>
        </w:rPr>
        <w:t>“Our guys know that when they come in here, it’s for them, and they are in control of their own environment</w:t>
      </w:r>
      <w:r w:rsidR="0071226B" w:rsidRPr="0088003B">
        <w:rPr>
          <w:rFonts w:cs="Arial"/>
          <w:color w:val="111111"/>
          <w:szCs w:val="20"/>
        </w:rPr>
        <w:t xml:space="preserve">. </w:t>
      </w:r>
      <w:r w:rsidR="006F267B" w:rsidRPr="0088003B">
        <w:rPr>
          <w:rFonts w:cs="Arial"/>
          <w:color w:val="111111"/>
          <w:szCs w:val="20"/>
        </w:rPr>
        <w:t>I’m so honoured to be part of an organisation that’s so committed to improving the lives of people of all ages with disabilities.”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796CF6" w14:paraId="0DE5B45E" w14:textId="77777777" w:rsidTr="00796CF6">
        <w:trPr>
          <w:trHeight w:val="708"/>
        </w:trPr>
        <w:tc>
          <w:tcPr>
            <w:tcW w:w="880" w:type="dxa"/>
          </w:tcPr>
          <w:p w14:paraId="153E13D7" w14:textId="77777777" w:rsidR="00796CF6" w:rsidRPr="0088003B" w:rsidRDefault="00796CF6" w:rsidP="00796CF6">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drawing>
                <wp:anchor distT="0" distB="0" distL="114300" distR="114300" simplePos="0" relativeHeight="251658243" behindDoc="1" locked="0" layoutInCell="1" allowOverlap="1" wp14:anchorId="4045295B" wp14:editId="20D86054">
                  <wp:simplePos x="0" y="0"/>
                  <wp:positionH relativeFrom="column">
                    <wp:posOffset>-66675</wp:posOffset>
                  </wp:positionH>
                  <wp:positionV relativeFrom="paragraph">
                    <wp:posOffset>0</wp:posOffset>
                  </wp:positionV>
                  <wp:extent cx="421640" cy="420370"/>
                  <wp:effectExtent l="0" t="0" r="0" b="0"/>
                  <wp:wrapTight wrapText="bothSides">
                    <wp:wrapPolygon edited="0">
                      <wp:start x="3904" y="0"/>
                      <wp:lineTo x="0" y="3915"/>
                      <wp:lineTo x="0" y="16640"/>
                      <wp:lineTo x="3904" y="20556"/>
                      <wp:lineTo x="16590" y="20556"/>
                      <wp:lineTo x="20494" y="16640"/>
                      <wp:lineTo x="20494" y="3915"/>
                      <wp:lineTo x="16590" y="0"/>
                      <wp:lineTo x="390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640" cy="42037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098BD402" w14:textId="1BCE61AA" w:rsidR="00796CF6" w:rsidRPr="0088003B" w:rsidRDefault="00796CF6" w:rsidP="00796CF6">
            <w:pPr>
              <w:pStyle w:val="Heading2"/>
              <w:outlineLvl w:val="1"/>
              <w:rPr>
                <w:rFonts w:cs="Arial"/>
                <w:color w:val="FAA61B" w:themeColor="accent1"/>
                <w:spacing w:val="20"/>
              </w:rPr>
            </w:pPr>
            <w:bookmarkStart w:id="6" w:name="_Toc85012866"/>
            <w:r w:rsidRPr="0088003B">
              <w:rPr>
                <w:rFonts w:cs="Arial"/>
                <w:color w:val="FAA61B" w:themeColor="accent1"/>
                <w:spacing w:val="20"/>
              </w:rPr>
              <w:t>LEADING TOGETHER</w:t>
            </w:r>
            <w:bookmarkEnd w:id="6"/>
          </w:p>
          <w:p w14:paraId="1AD55FAF" w14:textId="77777777" w:rsidR="00796CF6" w:rsidRPr="0088003B" w:rsidRDefault="00796CF6" w:rsidP="00796CF6">
            <w:pPr>
              <w:textAlignment w:val="baseline"/>
              <w:rPr>
                <w:rFonts w:eastAsia="Times New Roman" w:cs="Arial"/>
                <w:sz w:val="18"/>
                <w:szCs w:val="18"/>
                <w:lang w:eastAsia="en-AU"/>
              </w:rPr>
            </w:pPr>
            <w:r w:rsidRPr="0088003B">
              <w:rPr>
                <w:rFonts w:eastAsia="Times New Roman" w:cs="Arial"/>
                <w:i/>
                <w:color w:val="000000"/>
                <w:szCs w:val="20"/>
                <w:lang w:val="en-GB" w:eastAsia="en-AU"/>
              </w:rPr>
              <w:t>Inviting and motivating people and organisations to walk with us because we are stronger together</w:t>
            </w:r>
          </w:p>
          <w:p w14:paraId="4479C0C9" w14:textId="77777777" w:rsidR="00796CF6" w:rsidRPr="0088003B" w:rsidRDefault="00796CF6" w:rsidP="00E01F30">
            <w:pPr>
              <w:textAlignment w:val="baseline"/>
              <w:rPr>
                <w:rFonts w:eastAsia="Times New Roman" w:cs="Arial"/>
                <w:b/>
                <w:color w:val="000000"/>
                <w:szCs w:val="20"/>
                <w:lang w:val="en-GB" w:eastAsia="en-AU"/>
              </w:rPr>
            </w:pPr>
          </w:p>
        </w:tc>
      </w:tr>
    </w:tbl>
    <w:p w14:paraId="78437CDB" w14:textId="77777777" w:rsidR="00F6623C" w:rsidRPr="0088003B" w:rsidRDefault="00F6623C" w:rsidP="00F427BC">
      <w:pPr>
        <w:shd w:val="clear" w:color="auto" w:fill="FFFFFF"/>
        <w:spacing w:after="0" w:line="240" w:lineRule="auto"/>
        <w:textAlignment w:val="baseline"/>
        <w:rPr>
          <w:rFonts w:eastAsia="Times New Roman" w:cs="Arial"/>
          <w:sz w:val="18"/>
          <w:szCs w:val="18"/>
          <w:lang w:eastAsia="en-AU"/>
        </w:rPr>
      </w:pPr>
    </w:p>
    <w:p w14:paraId="00F5041E" w14:textId="63E0774D" w:rsidR="00F427BC" w:rsidRPr="0088003B" w:rsidRDefault="00F427BC"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US" w:eastAsia="en-AU"/>
        </w:rPr>
        <w:t xml:space="preserve">Working with </w:t>
      </w:r>
      <w:r w:rsidR="00B3317B" w:rsidRPr="0088003B">
        <w:rPr>
          <w:rFonts w:eastAsia="Times New Roman" w:cs="Arial"/>
          <w:b/>
          <w:color w:val="000000"/>
          <w:sz w:val="24"/>
          <w:szCs w:val="24"/>
          <w:lang w:val="en-US" w:eastAsia="en-AU"/>
        </w:rPr>
        <w:t xml:space="preserve">Australia’s </w:t>
      </w:r>
      <w:r w:rsidRPr="0088003B">
        <w:rPr>
          <w:rFonts w:eastAsia="Times New Roman" w:cs="Arial"/>
          <w:b/>
          <w:color w:val="000000"/>
          <w:sz w:val="24"/>
          <w:szCs w:val="24"/>
          <w:lang w:val="en-US" w:eastAsia="en-AU"/>
        </w:rPr>
        <w:t>COSS network to progress national issues</w:t>
      </w:r>
      <w:r w:rsidRPr="0088003B">
        <w:rPr>
          <w:rFonts w:eastAsia="Times New Roman" w:cs="Arial"/>
          <w:color w:val="000000"/>
          <w:sz w:val="24"/>
          <w:szCs w:val="24"/>
          <w:lang w:eastAsia="en-AU"/>
        </w:rPr>
        <w:t>  </w:t>
      </w:r>
    </w:p>
    <w:p w14:paraId="52AB98BD" w14:textId="2C1FF384" w:rsidR="00F427BC" w:rsidRPr="0088003B" w:rsidRDefault="00CE786E" w:rsidP="00CE3874">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In 2020-21, w</w:t>
      </w:r>
      <w:r w:rsidR="00F427BC" w:rsidRPr="0088003B">
        <w:rPr>
          <w:rFonts w:eastAsia="Times New Roman" w:cs="Arial"/>
          <w:color w:val="000000"/>
          <w:szCs w:val="20"/>
          <w:lang w:val="en-US" w:eastAsia="en-AU"/>
        </w:rPr>
        <w:t>e collaborate</w:t>
      </w:r>
      <w:r w:rsidRPr="0088003B">
        <w:rPr>
          <w:rFonts w:eastAsia="Times New Roman" w:cs="Arial"/>
          <w:color w:val="000000"/>
          <w:szCs w:val="20"/>
          <w:lang w:val="en-US" w:eastAsia="en-AU"/>
        </w:rPr>
        <w:t>d</w:t>
      </w:r>
      <w:r w:rsidR="00F427BC" w:rsidRPr="0088003B">
        <w:rPr>
          <w:rFonts w:eastAsia="Times New Roman" w:cs="Arial"/>
          <w:color w:val="000000"/>
          <w:szCs w:val="20"/>
          <w:lang w:val="en-US" w:eastAsia="en-AU"/>
        </w:rPr>
        <w:t xml:space="preserve"> with the Australia</w:t>
      </w:r>
      <w:r w:rsidR="00F427BC" w:rsidRPr="0088003B">
        <w:rPr>
          <w:rFonts w:eastAsia="Times New Roman" w:cs="Arial"/>
          <w:strike/>
          <w:color w:val="0078D4"/>
          <w:szCs w:val="20"/>
          <w:lang w:val="en-US" w:eastAsia="en-AU"/>
        </w:rPr>
        <w:t> </w:t>
      </w:r>
      <w:r w:rsidR="00F427BC" w:rsidRPr="0088003B">
        <w:rPr>
          <w:rFonts w:eastAsia="Times New Roman" w:cs="Arial"/>
          <w:color w:val="000000"/>
          <w:szCs w:val="20"/>
          <w:lang w:val="en-US" w:eastAsia="en-AU"/>
        </w:rPr>
        <w:t xml:space="preserve">wide COSS network </w:t>
      </w:r>
      <w:r w:rsidRPr="0088003B">
        <w:rPr>
          <w:rFonts w:eastAsia="Times New Roman" w:cs="Arial"/>
          <w:color w:val="000000"/>
          <w:szCs w:val="20"/>
          <w:lang w:val="en-US" w:eastAsia="en-AU"/>
        </w:rPr>
        <w:t xml:space="preserve">to progress </w:t>
      </w:r>
      <w:r w:rsidR="00F427BC" w:rsidRPr="0088003B">
        <w:rPr>
          <w:rFonts w:eastAsia="Times New Roman" w:cs="Arial"/>
          <w:color w:val="000000"/>
          <w:szCs w:val="20"/>
          <w:lang w:val="en-US" w:eastAsia="en-AU"/>
        </w:rPr>
        <w:t>issues of national importance</w:t>
      </w:r>
      <w:r w:rsidR="00F427BC" w:rsidRPr="0088003B">
        <w:rPr>
          <w:rFonts w:eastAsia="Times New Roman" w:cs="Arial"/>
          <w:szCs w:val="20"/>
          <w:lang w:val="en-US" w:eastAsia="en-AU"/>
        </w:rPr>
        <w:t>,</w:t>
      </w:r>
      <w:r w:rsidR="00F427BC" w:rsidRPr="0088003B">
        <w:rPr>
          <w:rFonts w:eastAsia="Times New Roman" w:cs="Arial"/>
          <w:color w:val="000000"/>
          <w:szCs w:val="20"/>
          <w:lang w:val="en-US" w:eastAsia="en-AU"/>
        </w:rPr>
        <w:t> including</w:t>
      </w:r>
      <w:r w:rsidR="00CE3874" w:rsidRPr="0088003B">
        <w:rPr>
          <w:rFonts w:eastAsia="Times New Roman" w:cs="Arial"/>
          <w:color w:val="000000"/>
          <w:szCs w:val="20"/>
          <w:lang w:val="en-US" w:eastAsia="en-AU"/>
        </w:rPr>
        <w:t xml:space="preserve"> the devastating economic impacts of COVID-19, the importance of adequate welfare payments, climate change impacts on vulnerable communities, and making energy and water affordable. </w:t>
      </w:r>
    </w:p>
    <w:p w14:paraId="1C0F5A16"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eastAsia="en-AU"/>
        </w:rPr>
        <w:t> </w:t>
      </w:r>
    </w:p>
    <w:p w14:paraId="62ED6E4C" w14:textId="57B53578" w:rsidR="008355CA" w:rsidRPr="0088003B" w:rsidRDefault="00F427BC" w:rsidP="0002274B">
      <w:pPr>
        <w:numPr>
          <w:ilvl w:val="0"/>
          <w:numId w:val="7"/>
        </w:numPr>
        <w:shd w:val="clear" w:color="auto" w:fill="FFFFFF"/>
        <w:tabs>
          <w:tab w:val="left" w:pos="360"/>
        </w:tabs>
        <w:spacing w:after="80" w:line="240" w:lineRule="auto"/>
        <w:ind w:left="284" w:hanging="284"/>
        <w:textAlignment w:val="baseline"/>
        <w:rPr>
          <w:rFonts w:eastAsia="Times New Roman" w:cs="Arial"/>
          <w:color w:val="000000"/>
          <w:szCs w:val="20"/>
          <w:lang w:val="en-GB" w:eastAsia="en-AU"/>
        </w:rPr>
      </w:pPr>
      <w:r w:rsidRPr="0088003B">
        <w:rPr>
          <w:rFonts w:eastAsia="Times New Roman" w:cs="Arial"/>
          <w:color w:val="000000"/>
          <w:szCs w:val="20"/>
          <w:lang w:val="en-GB" w:eastAsia="en-AU"/>
        </w:rPr>
        <w:t>In </w:t>
      </w:r>
      <w:r w:rsidR="00A52BB6" w:rsidRPr="0088003B">
        <w:rPr>
          <w:rFonts w:eastAsia="Times New Roman" w:cs="Arial"/>
          <w:color w:val="000000"/>
          <w:szCs w:val="20"/>
          <w:lang w:val="en-GB" w:eastAsia="en-AU"/>
        </w:rPr>
        <w:t>J</w:t>
      </w:r>
      <w:r w:rsidRPr="0088003B">
        <w:rPr>
          <w:rFonts w:eastAsia="Times New Roman" w:cs="Arial"/>
          <w:color w:val="000000"/>
          <w:szCs w:val="20"/>
          <w:lang w:val="en-GB" w:eastAsia="en-AU"/>
        </w:rPr>
        <w:t>uly 2020, QCOSS</w:t>
      </w:r>
      <w:r w:rsidR="00A52BB6"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together with community service organisations across Australia</w:t>
      </w:r>
      <w:r w:rsidR="00A52BB6" w:rsidRPr="0088003B">
        <w:rPr>
          <w:rFonts w:eastAsia="Times New Roman" w:cs="Arial"/>
          <w:color w:val="000000"/>
          <w:szCs w:val="20"/>
          <w:lang w:val="en-GB" w:eastAsia="en-AU"/>
        </w:rPr>
        <w:t>,</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reiterated</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our</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support for ACOSS’ ongoing Raise the</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Rate</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campaign.</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The</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campaign</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aims to</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reduce</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poverty and inequality in Australia,</w:t>
      </w:r>
      <w:r w:rsidR="00894E8D"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by </w:t>
      </w:r>
      <w:r w:rsidR="00A7737A" w:rsidRPr="0088003B">
        <w:rPr>
          <w:rFonts w:eastAsia="Times New Roman" w:cs="Arial"/>
          <w:color w:val="000000"/>
          <w:szCs w:val="20"/>
          <w:lang w:val="en-GB" w:eastAsia="en-AU"/>
        </w:rPr>
        <w:t xml:space="preserve">setting </w:t>
      </w:r>
      <w:r w:rsidRPr="0088003B">
        <w:rPr>
          <w:rFonts w:eastAsia="Times New Roman" w:cs="Arial"/>
          <w:color w:val="000000"/>
          <w:szCs w:val="20"/>
          <w:lang w:val="en-GB" w:eastAsia="en-AU"/>
        </w:rPr>
        <w:t xml:space="preserve">our </w:t>
      </w:r>
      <w:r w:rsidR="00A7737A" w:rsidRPr="0088003B">
        <w:rPr>
          <w:rFonts w:eastAsia="Times New Roman" w:cs="Arial"/>
          <w:color w:val="000000"/>
          <w:szCs w:val="20"/>
          <w:lang w:val="en-GB" w:eastAsia="en-AU"/>
        </w:rPr>
        <w:t xml:space="preserve">minimum </w:t>
      </w:r>
      <w:r w:rsidRPr="0088003B">
        <w:rPr>
          <w:rFonts w:eastAsia="Times New Roman" w:cs="Arial"/>
          <w:color w:val="000000"/>
          <w:szCs w:val="20"/>
          <w:lang w:val="en-GB" w:eastAsia="en-AU"/>
        </w:rPr>
        <w:t xml:space="preserve">social security safety net at </w:t>
      </w:r>
      <w:r w:rsidR="00A7737A" w:rsidRPr="0088003B">
        <w:rPr>
          <w:rFonts w:eastAsia="Times New Roman" w:cs="Arial"/>
          <w:color w:val="000000"/>
          <w:szCs w:val="20"/>
          <w:lang w:val="en-GB" w:eastAsia="en-AU"/>
        </w:rPr>
        <w:t xml:space="preserve">an income of at </w:t>
      </w:r>
      <w:r w:rsidRPr="0088003B">
        <w:rPr>
          <w:rFonts w:eastAsia="Times New Roman" w:cs="Arial"/>
          <w:color w:val="000000"/>
          <w:szCs w:val="20"/>
          <w:lang w:val="en-GB" w:eastAsia="en-AU"/>
        </w:rPr>
        <w:t>least $65 a day.</w:t>
      </w:r>
      <w:r w:rsidR="00A7737A"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Throughout 2020</w:t>
      </w:r>
      <w:r w:rsidR="00A7737A" w:rsidRPr="0088003B">
        <w:rPr>
          <w:rFonts w:eastAsia="Times New Roman" w:cs="Arial"/>
          <w:color w:val="000000"/>
          <w:szCs w:val="20"/>
          <w:lang w:val="en-GB" w:eastAsia="en-AU"/>
        </w:rPr>
        <w:t>-</w:t>
      </w:r>
      <w:r w:rsidRPr="0088003B">
        <w:rPr>
          <w:rFonts w:eastAsia="Times New Roman" w:cs="Arial"/>
          <w:color w:val="000000"/>
          <w:szCs w:val="20"/>
          <w:lang w:val="en-GB" w:eastAsia="en-AU"/>
        </w:rPr>
        <w:t>21</w:t>
      </w:r>
      <w:r w:rsidR="00A7737A"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QCOSS</w:t>
      </w:r>
      <w:r w:rsidR="00A7737A"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active</w:t>
      </w:r>
      <w:r w:rsidR="00DD1AA3" w:rsidRPr="0088003B">
        <w:rPr>
          <w:rFonts w:eastAsia="Times New Roman" w:cs="Arial"/>
          <w:color w:val="000000"/>
          <w:szCs w:val="20"/>
          <w:lang w:val="en-GB" w:eastAsia="en-AU"/>
        </w:rPr>
        <w:t>ly</w:t>
      </w:r>
      <w:r w:rsidRPr="0088003B">
        <w:rPr>
          <w:rFonts w:eastAsia="Times New Roman" w:cs="Arial"/>
          <w:color w:val="000000"/>
          <w:szCs w:val="20"/>
          <w:lang w:val="en-GB" w:eastAsia="en-AU"/>
        </w:rPr>
        <w:t xml:space="preserve"> supporte</w:t>
      </w:r>
      <w:r w:rsidR="00DD1AA3" w:rsidRPr="0088003B">
        <w:rPr>
          <w:rFonts w:eastAsia="Times New Roman" w:cs="Arial"/>
          <w:color w:val="000000"/>
          <w:szCs w:val="20"/>
          <w:lang w:val="en-GB" w:eastAsia="en-AU"/>
        </w:rPr>
        <w:t>d</w:t>
      </w:r>
      <w:r w:rsidRPr="0088003B">
        <w:rPr>
          <w:rFonts w:eastAsia="Times New Roman" w:cs="Arial"/>
          <w:color w:val="000000"/>
          <w:szCs w:val="20"/>
          <w:lang w:val="en-GB" w:eastAsia="en-AU"/>
        </w:rPr>
        <w:t xml:space="preserve"> this campaign</w:t>
      </w:r>
      <w:r w:rsidR="00DD1AA3"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through submissions, research and media advocacy.</w:t>
      </w:r>
    </w:p>
    <w:p w14:paraId="7C43099C" w14:textId="4D19C383" w:rsidR="008355CA" w:rsidRPr="0088003B" w:rsidRDefault="00F427BC" w:rsidP="0002274B">
      <w:pPr>
        <w:numPr>
          <w:ilvl w:val="0"/>
          <w:numId w:val="7"/>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val="en-GB" w:eastAsia="en-AU"/>
        </w:rPr>
        <w:t>As the economic, social and ecological impacts of climate change become more regular and more dangerous, the need for action becomes more urgent. In June and July 2020, QCOSS, alongside other COSS,</w:t>
      </w:r>
      <w:r w:rsidR="00EE00E1" w:rsidRPr="0088003B">
        <w:rPr>
          <w:rFonts w:eastAsia="Times New Roman" w:cs="Arial"/>
          <w:szCs w:val="20"/>
          <w:lang w:val="en-GB" w:eastAsia="en-AU"/>
        </w:rPr>
        <w:t xml:space="preserve"> </w:t>
      </w:r>
      <w:r w:rsidRPr="0088003B">
        <w:rPr>
          <w:rFonts w:eastAsia="Times New Roman" w:cs="Arial"/>
          <w:szCs w:val="20"/>
          <w:lang w:val="en-GB" w:eastAsia="en-AU"/>
        </w:rPr>
        <w:t>participated in</w:t>
      </w:r>
      <w:r w:rsidR="00EE00E1" w:rsidRPr="0088003B">
        <w:rPr>
          <w:rFonts w:eastAsia="Times New Roman" w:cs="Arial"/>
          <w:szCs w:val="20"/>
          <w:lang w:val="en-GB" w:eastAsia="en-AU"/>
        </w:rPr>
        <w:t xml:space="preserve"> </w:t>
      </w:r>
      <w:r w:rsidRPr="0088003B">
        <w:rPr>
          <w:rFonts w:eastAsia="Times New Roman" w:cs="Arial"/>
          <w:szCs w:val="20"/>
          <w:lang w:val="en-GB" w:eastAsia="en-AU"/>
        </w:rPr>
        <w:t>the</w:t>
      </w:r>
      <w:r w:rsidR="00EE00E1" w:rsidRPr="0088003B">
        <w:rPr>
          <w:rFonts w:eastAsia="Times New Roman" w:cs="Arial"/>
          <w:szCs w:val="20"/>
          <w:lang w:val="en-GB" w:eastAsia="en-AU"/>
        </w:rPr>
        <w:t xml:space="preserve"> </w:t>
      </w:r>
      <w:r w:rsidRPr="0088003B">
        <w:rPr>
          <w:rFonts w:eastAsia="Times New Roman" w:cs="Arial"/>
          <w:szCs w:val="20"/>
          <w:lang w:val="en-GB" w:eastAsia="en-AU"/>
        </w:rPr>
        <w:t>Emergency Leaders for Climate Action National Bushfire and Climate Summit 2020. In November 2020</w:t>
      </w:r>
      <w:r w:rsidR="000E64AB" w:rsidRPr="0088003B">
        <w:rPr>
          <w:rFonts w:eastAsia="Times New Roman" w:cs="Arial"/>
          <w:szCs w:val="20"/>
          <w:lang w:val="en-GB" w:eastAsia="en-AU"/>
        </w:rPr>
        <w:t>, QCOSS joined</w:t>
      </w:r>
      <w:r w:rsidRPr="0088003B">
        <w:rPr>
          <w:rFonts w:eastAsia="Times New Roman" w:cs="Arial"/>
          <w:szCs w:val="20"/>
          <w:lang w:val="en-GB" w:eastAsia="en-AU"/>
        </w:rPr>
        <w:t xml:space="preserve"> an ACOSS</w:t>
      </w:r>
      <w:r w:rsidR="00EE00E1" w:rsidRPr="0088003B">
        <w:rPr>
          <w:rFonts w:eastAsia="Times New Roman" w:cs="Arial"/>
          <w:szCs w:val="20"/>
          <w:lang w:val="en-GB" w:eastAsia="en-AU"/>
        </w:rPr>
        <w:t>-</w:t>
      </w:r>
      <w:r w:rsidRPr="0088003B">
        <w:rPr>
          <w:rFonts w:eastAsia="Times New Roman" w:cs="Arial"/>
          <w:szCs w:val="20"/>
          <w:lang w:val="en-GB" w:eastAsia="en-AU"/>
        </w:rPr>
        <w:t>led coalition urging federal parliament to progress the </w:t>
      </w:r>
      <w:r w:rsidRPr="0088003B">
        <w:rPr>
          <w:rFonts w:eastAsia="Times New Roman" w:cs="Arial"/>
          <w:szCs w:val="20"/>
          <w:shd w:val="clear" w:color="auto" w:fill="FFFFFF"/>
          <w:lang w:val="en-US" w:eastAsia="en-AU"/>
        </w:rPr>
        <w:t>Climate Change (National Framework for Adaptation and Mitigation) Bill 2020.</w:t>
      </w:r>
    </w:p>
    <w:p w14:paraId="4D7B69B1" w14:textId="56A157CD" w:rsidR="007549BA" w:rsidRPr="0088003B" w:rsidRDefault="00075761" w:rsidP="0002274B">
      <w:pPr>
        <w:numPr>
          <w:ilvl w:val="0"/>
          <w:numId w:val="7"/>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eastAsia="en-AU"/>
        </w:rPr>
        <w:t>Making energy and water affordable and efficient is essential to combatting poverty and the economic devastation caused by COVID-19. In October 2020, QCOSS was a signatory to the ‘Post-2025 Market Design Consultation Paper’ which called on the Energy Security Board to</w:t>
      </w:r>
      <w:r w:rsidR="006C0F58" w:rsidRPr="0088003B">
        <w:rPr>
          <w:rFonts w:eastAsia="Times New Roman" w:cs="Arial"/>
          <w:szCs w:val="20"/>
          <w:lang w:eastAsia="en-AU"/>
        </w:rPr>
        <w:t xml:space="preserve"> provi</w:t>
      </w:r>
      <w:r w:rsidR="00F20038" w:rsidRPr="0088003B">
        <w:rPr>
          <w:rFonts w:eastAsia="Times New Roman" w:cs="Arial"/>
          <w:szCs w:val="20"/>
          <w:lang w:eastAsia="en-AU"/>
        </w:rPr>
        <w:t>de</w:t>
      </w:r>
      <w:r w:rsidRPr="0088003B">
        <w:rPr>
          <w:rFonts w:eastAsia="Times New Roman" w:cs="Arial"/>
          <w:szCs w:val="20"/>
          <w:lang w:eastAsia="en-AU"/>
        </w:rPr>
        <w:t xml:space="preserve"> affordable,</w:t>
      </w:r>
      <w:r w:rsidR="00F20038" w:rsidRPr="0088003B">
        <w:rPr>
          <w:rFonts w:eastAsia="Times New Roman" w:cs="Arial"/>
          <w:szCs w:val="20"/>
          <w:lang w:eastAsia="en-AU"/>
        </w:rPr>
        <w:t xml:space="preserve"> dependable and clean</w:t>
      </w:r>
      <w:r w:rsidRPr="0088003B">
        <w:rPr>
          <w:rFonts w:eastAsia="Times New Roman" w:cs="Arial"/>
          <w:szCs w:val="20"/>
          <w:lang w:eastAsia="en-AU"/>
        </w:rPr>
        <w:t xml:space="preserve"> energy services for everyone. QCOSS joined ACOSS’ healthy and affordable homes coalition, which called for the federal and state governments to stimulate the economy with an energy efficient and solar, low-income housing boom. We were signatories to </w:t>
      </w:r>
      <w:r w:rsidR="00F20038" w:rsidRPr="0088003B">
        <w:rPr>
          <w:rFonts w:eastAsia="Times New Roman" w:cs="Arial"/>
          <w:szCs w:val="20"/>
          <w:lang w:eastAsia="en-AU"/>
        </w:rPr>
        <w:t xml:space="preserve">the </w:t>
      </w:r>
      <w:r w:rsidRPr="0088003B">
        <w:rPr>
          <w:rFonts w:eastAsia="Times New Roman" w:cs="Arial"/>
          <w:szCs w:val="20"/>
          <w:lang w:eastAsia="en-AU"/>
        </w:rPr>
        <w:t>ACOSS submission calling on the Australian Energy Market Commission to reform smart meter implementation so that they fulfilled their objective of making energy consumption effective and affordable.</w:t>
      </w:r>
    </w:p>
    <w:p w14:paraId="22F28C43" w14:textId="45EAF95C" w:rsidR="00F427BC" w:rsidRPr="0088003B" w:rsidRDefault="00F427BC" w:rsidP="0002274B">
      <w:pPr>
        <w:numPr>
          <w:ilvl w:val="0"/>
          <w:numId w:val="7"/>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szCs w:val="20"/>
          <w:lang w:val="en-US" w:eastAsia="en-AU"/>
        </w:rPr>
        <w:t xml:space="preserve">In Australia, children can be jailed from the age of 10. On </w:t>
      </w:r>
      <w:r>
        <w:rPr>
          <w:rFonts w:eastAsia="Times New Roman" w:cs="Arial"/>
          <w:szCs w:val="20"/>
          <w:lang w:val="en-US" w:eastAsia="en-AU"/>
        </w:rPr>
        <w:t>16</w:t>
      </w:r>
      <w:r w:rsidR="000601E1">
        <w:rPr>
          <w:rFonts w:eastAsia="Times New Roman" w:cs="Arial"/>
          <w:szCs w:val="20"/>
          <w:lang w:val="en-US" w:eastAsia="en-AU"/>
        </w:rPr>
        <w:t xml:space="preserve"> June</w:t>
      </w:r>
      <w:r w:rsidRPr="0088003B">
        <w:rPr>
          <w:rFonts w:eastAsia="Times New Roman" w:cs="Arial"/>
          <w:szCs w:val="20"/>
          <w:lang w:val="en-US" w:eastAsia="en-AU"/>
        </w:rPr>
        <w:t xml:space="preserve"> 2021, COSS directors jointly called</w:t>
      </w:r>
      <w:r w:rsidR="0044483C" w:rsidRPr="0088003B">
        <w:rPr>
          <w:rFonts w:eastAsia="Times New Roman" w:cs="Arial"/>
          <w:szCs w:val="20"/>
          <w:lang w:val="en-US" w:eastAsia="en-AU"/>
        </w:rPr>
        <w:t xml:space="preserve"> </w:t>
      </w:r>
      <w:r w:rsidRPr="0088003B">
        <w:rPr>
          <w:rFonts w:eastAsia="Times New Roman" w:cs="Arial"/>
          <w:szCs w:val="20"/>
          <w:lang w:val="en-US" w:eastAsia="en-AU"/>
        </w:rPr>
        <w:t xml:space="preserve">on </w:t>
      </w:r>
      <w:r w:rsidR="0044483C" w:rsidRPr="0088003B">
        <w:rPr>
          <w:rFonts w:eastAsia="Times New Roman" w:cs="Arial"/>
          <w:szCs w:val="20"/>
          <w:lang w:val="en-US" w:eastAsia="en-AU"/>
        </w:rPr>
        <w:t xml:space="preserve">the </w:t>
      </w:r>
      <w:r w:rsidRPr="0088003B">
        <w:rPr>
          <w:rFonts w:eastAsia="Times New Roman" w:cs="Arial"/>
          <w:szCs w:val="20"/>
          <w:lang w:val="en-US" w:eastAsia="en-AU"/>
        </w:rPr>
        <w:t xml:space="preserve">Commonwealth, state and </w:t>
      </w:r>
      <w:r w:rsidR="0044483C" w:rsidRPr="0088003B">
        <w:rPr>
          <w:rFonts w:eastAsia="Times New Roman" w:cs="Arial"/>
          <w:szCs w:val="20"/>
          <w:lang w:val="en-US" w:eastAsia="en-AU"/>
        </w:rPr>
        <w:t>t</w:t>
      </w:r>
      <w:r w:rsidRPr="0088003B">
        <w:rPr>
          <w:rFonts w:eastAsia="Times New Roman" w:cs="Arial"/>
          <w:szCs w:val="20"/>
          <w:lang w:val="en-US" w:eastAsia="en-AU"/>
        </w:rPr>
        <w:t>erritory governments to raise the age of criminal</w:t>
      </w:r>
      <w:r w:rsidR="0044483C" w:rsidRPr="0088003B">
        <w:rPr>
          <w:rFonts w:eastAsia="Times New Roman" w:cs="Arial"/>
          <w:szCs w:val="20"/>
          <w:lang w:val="en-US" w:eastAsia="en-AU"/>
        </w:rPr>
        <w:t xml:space="preserve"> </w:t>
      </w:r>
      <w:r w:rsidRPr="0088003B">
        <w:rPr>
          <w:rFonts w:eastAsia="Times New Roman" w:cs="Arial"/>
          <w:szCs w:val="20"/>
          <w:lang w:val="en-US" w:eastAsia="en-AU"/>
        </w:rPr>
        <w:t>responsibility from 10 to 14</w:t>
      </w:r>
      <w:r w:rsidR="0044483C" w:rsidRPr="0088003B">
        <w:rPr>
          <w:rFonts w:eastAsia="Times New Roman" w:cs="Arial"/>
          <w:szCs w:val="20"/>
          <w:lang w:val="en-US" w:eastAsia="en-AU"/>
        </w:rPr>
        <w:t xml:space="preserve"> years old</w:t>
      </w:r>
      <w:r w:rsidRPr="0088003B">
        <w:rPr>
          <w:rFonts w:eastAsia="Times New Roman" w:cs="Arial"/>
          <w:szCs w:val="20"/>
          <w:lang w:val="en-US" w:eastAsia="en-AU"/>
        </w:rPr>
        <w:t>.</w:t>
      </w:r>
      <w:r w:rsidR="0044483C" w:rsidRPr="0088003B">
        <w:rPr>
          <w:rFonts w:eastAsia="Times New Roman" w:cs="Arial"/>
          <w:szCs w:val="20"/>
          <w:lang w:val="en-US" w:eastAsia="en-AU"/>
        </w:rPr>
        <w:t xml:space="preserve"> </w:t>
      </w:r>
      <w:r w:rsidRPr="0088003B">
        <w:rPr>
          <w:rFonts w:eastAsia="Times New Roman" w:cs="Arial"/>
          <w:szCs w:val="20"/>
          <w:lang w:val="en-US" w:eastAsia="en-AU"/>
        </w:rPr>
        <w:t>QCOSS runs the Queensland arm of the Raise the</w:t>
      </w:r>
      <w:r w:rsidR="002014AD" w:rsidRPr="0088003B">
        <w:rPr>
          <w:rFonts w:eastAsia="Times New Roman" w:cs="Arial"/>
          <w:szCs w:val="20"/>
          <w:lang w:val="en-US" w:eastAsia="en-AU"/>
        </w:rPr>
        <w:t xml:space="preserve"> </w:t>
      </w:r>
      <w:r w:rsidRPr="0088003B">
        <w:rPr>
          <w:rFonts w:eastAsia="Times New Roman" w:cs="Arial"/>
          <w:szCs w:val="20"/>
          <w:lang w:val="en-US" w:eastAsia="en-AU"/>
        </w:rPr>
        <w:t>Age</w:t>
      </w:r>
      <w:r w:rsidR="002014AD" w:rsidRPr="0088003B">
        <w:rPr>
          <w:rFonts w:eastAsia="Times New Roman" w:cs="Arial"/>
          <w:szCs w:val="20"/>
          <w:lang w:val="en-US" w:eastAsia="en-AU"/>
        </w:rPr>
        <w:t xml:space="preserve"> </w:t>
      </w:r>
      <w:r w:rsidRPr="0088003B">
        <w:rPr>
          <w:rFonts w:eastAsia="Times New Roman" w:cs="Arial"/>
          <w:szCs w:val="20"/>
          <w:lang w:val="en-US" w:eastAsia="en-AU"/>
        </w:rPr>
        <w:t>campaign petitioning federal and state governments to change</w:t>
      </w:r>
      <w:r w:rsidR="002014AD" w:rsidRPr="0088003B">
        <w:rPr>
          <w:rFonts w:eastAsia="Times New Roman" w:cs="Arial"/>
          <w:szCs w:val="20"/>
          <w:lang w:val="en-US" w:eastAsia="en-AU"/>
        </w:rPr>
        <w:t xml:space="preserve"> </w:t>
      </w:r>
      <w:r w:rsidRPr="0088003B">
        <w:rPr>
          <w:rFonts w:eastAsia="Times New Roman" w:cs="Arial"/>
          <w:szCs w:val="20"/>
          <w:lang w:val="en-US" w:eastAsia="en-AU"/>
        </w:rPr>
        <w:t>the age of criminal responsibility</w:t>
      </w:r>
      <w:r w:rsidRPr="0088003B">
        <w:rPr>
          <w:rFonts w:eastAsia="Times New Roman" w:cs="Arial"/>
          <w:color w:val="000000"/>
          <w:szCs w:val="20"/>
          <w:lang w:val="en-US" w:eastAsia="en-AU"/>
        </w:rPr>
        <w:t>.</w:t>
      </w:r>
      <w:r w:rsidRPr="0088003B">
        <w:rPr>
          <w:rFonts w:eastAsia="Times New Roman" w:cs="Arial"/>
          <w:color w:val="000000"/>
          <w:szCs w:val="20"/>
          <w:lang w:eastAsia="en-AU"/>
        </w:rPr>
        <w:t> </w:t>
      </w:r>
    </w:p>
    <w:p w14:paraId="4DFBB83C" w14:textId="77777777" w:rsidR="00F427BC" w:rsidRPr="0088003B" w:rsidRDefault="00F427BC" w:rsidP="00F427BC">
      <w:pPr>
        <w:shd w:val="clear" w:color="auto" w:fill="FFFFFF"/>
        <w:spacing w:after="0" w:line="240" w:lineRule="auto"/>
        <w:ind w:left="555"/>
        <w:textAlignment w:val="baseline"/>
        <w:rPr>
          <w:rFonts w:eastAsia="Times New Roman" w:cs="Arial"/>
          <w:sz w:val="18"/>
          <w:szCs w:val="18"/>
          <w:lang w:eastAsia="en-AU"/>
        </w:rPr>
      </w:pPr>
      <w:r w:rsidRPr="0088003B">
        <w:rPr>
          <w:rFonts w:eastAsia="Times New Roman" w:cs="Arial"/>
          <w:color w:val="000000"/>
          <w:szCs w:val="20"/>
          <w:lang w:eastAsia="en-AU"/>
        </w:rPr>
        <w:t> </w:t>
      </w:r>
    </w:p>
    <w:p w14:paraId="0C8A8E96" w14:textId="28B9F549" w:rsidR="00F427BC" w:rsidRPr="0088003B" w:rsidRDefault="00F427BC"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US" w:eastAsia="en-AU"/>
        </w:rPr>
        <w:t>Leading and driving collaborative action with our Peaks network</w:t>
      </w:r>
      <w:r w:rsidRPr="0088003B">
        <w:rPr>
          <w:rFonts w:eastAsia="Times New Roman" w:cs="Arial"/>
          <w:color w:val="000000"/>
          <w:sz w:val="24"/>
          <w:szCs w:val="24"/>
          <w:lang w:eastAsia="en-AU"/>
        </w:rPr>
        <w:t>  </w:t>
      </w:r>
    </w:p>
    <w:p w14:paraId="3A8CB702" w14:textId="687EDA83"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GB" w:eastAsia="en-AU"/>
        </w:rPr>
        <w:t xml:space="preserve">QCOSS </w:t>
      </w:r>
      <w:r w:rsidR="00C21542">
        <w:rPr>
          <w:rFonts w:eastAsia="Times New Roman" w:cs="Arial"/>
          <w:color w:val="000000"/>
          <w:szCs w:val="20"/>
          <w:lang w:val="en-GB" w:eastAsia="en-AU"/>
        </w:rPr>
        <w:t>convenes</w:t>
      </w:r>
      <w:r w:rsidR="00C16007" w:rsidRPr="0088003B">
        <w:rPr>
          <w:rFonts w:eastAsia="Times New Roman" w:cs="Arial"/>
          <w:color w:val="000000"/>
          <w:szCs w:val="20"/>
          <w:lang w:val="en-GB" w:eastAsia="en-AU"/>
        </w:rPr>
        <w:t xml:space="preserve"> </w:t>
      </w:r>
      <w:r w:rsidRPr="0088003B">
        <w:rPr>
          <w:rFonts w:eastAsia="Times New Roman" w:cs="Arial"/>
          <w:color w:val="000000"/>
          <w:szCs w:val="20"/>
          <w:lang w:val="en-GB" w:eastAsia="en-AU"/>
        </w:rPr>
        <w:t>the Queensland Peaks Network—a coalition of 22 community service sector peak bodies</w:t>
      </w:r>
      <w:r w:rsidR="00D01728" w:rsidRPr="0088003B">
        <w:rPr>
          <w:rFonts w:eastAsia="Times New Roman" w:cs="Arial"/>
          <w:color w:val="000000"/>
          <w:szCs w:val="20"/>
          <w:lang w:val="en-GB" w:eastAsia="en-AU"/>
        </w:rPr>
        <w:t>.</w:t>
      </w:r>
      <w:r w:rsidRPr="0088003B">
        <w:rPr>
          <w:rFonts w:eastAsia="Times New Roman" w:cs="Arial"/>
          <w:color w:val="000000"/>
          <w:szCs w:val="20"/>
          <w:lang w:val="en-GB" w:eastAsia="en-AU"/>
        </w:rPr>
        <w:t> In 2020-21, the Peaks Network met six times, working collaboratively on issues affecting the sector and jointly advocating to government on sector reform. </w:t>
      </w:r>
      <w:r w:rsidRPr="0088003B">
        <w:rPr>
          <w:rFonts w:eastAsia="Times New Roman" w:cs="Arial"/>
          <w:color w:val="000000"/>
          <w:szCs w:val="20"/>
          <w:lang w:eastAsia="en-AU"/>
        </w:rPr>
        <w:t> </w:t>
      </w:r>
    </w:p>
    <w:p w14:paraId="43558924" w14:textId="3DF3F680"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p>
    <w:p w14:paraId="5EDC9C5D" w14:textId="49CFB9BD" w:rsidR="00F427BC" w:rsidRPr="0088003B" w:rsidRDefault="008019C3"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GB" w:eastAsia="en-AU"/>
        </w:rPr>
        <w:t xml:space="preserve">A connected, engaged and strengthened </w:t>
      </w:r>
      <w:r w:rsidR="00F427BC" w:rsidRPr="0088003B">
        <w:rPr>
          <w:rFonts w:eastAsia="Times New Roman" w:cs="Arial"/>
          <w:b/>
          <w:color w:val="000000"/>
          <w:sz w:val="24"/>
          <w:szCs w:val="24"/>
          <w:lang w:val="en-GB" w:eastAsia="en-AU"/>
        </w:rPr>
        <w:t xml:space="preserve">membership </w:t>
      </w:r>
    </w:p>
    <w:p w14:paraId="59B14126" w14:textId="177EE7A3" w:rsidR="00E41E7D" w:rsidRPr="0088003B" w:rsidRDefault="00F427BC" w:rsidP="00A806B1">
      <w:pPr>
        <w:shd w:val="clear" w:color="auto" w:fill="FFFFFF"/>
        <w:spacing w:after="12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 xml:space="preserve">Over the past twelve months, </w:t>
      </w:r>
      <w:r w:rsidR="00E41E7D" w:rsidRPr="0088003B">
        <w:rPr>
          <w:rFonts w:eastAsia="Times New Roman" w:cs="Arial"/>
          <w:color w:val="000000"/>
          <w:szCs w:val="20"/>
          <w:lang w:val="en-US" w:eastAsia="en-AU"/>
        </w:rPr>
        <w:t xml:space="preserve">QCOSS has focused on engaging with and responding to the needs of </w:t>
      </w:r>
      <w:r w:rsidRPr="0088003B">
        <w:rPr>
          <w:rFonts w:eastAsia="Times New Roman" w:cs="Arial"/>
          <w:color w:val="000000"/>
          <w:szCs w:val="20"/>
          <w:lang w:val="en-US" w:eastAsia="en-AU"/>
        </w:rPr>
        <w:t>our members</w:t>
      </w:r>
      <w:r w:rsidR="00E41E7D" w:rsidRPr="0088003B">
        <w:rPr>
          <w:rFonts w:eastAsia="Times New Roman" w:cs="Arial"/>
          <w:color w:val="000000"/>
          <w:szCs w:val="20"/>
          <w:lang w:val="en-US" w:eastAsia="en-AU"/>
        </w:rPr>
        <w:t>. By J</w:t>
      </w:r>
      <w:r w:rsidR="00E41E7D" w:rsidRPr="0088003B">
        <w:rPr>
          <w:rFonts w:eastAsia="Times New Roman" w:cs="Arial"/>
          <w:szCs w:val="20"/>
          <w:lang w:val="en-US" w:eastAsia="en-AU"/>
        </w:rPr>
        <w:t xml:space="preserve">une 2021, our membership </w:t>
      </w:r>
      <w:r w:rsidRPr="0088003B">
        <w:rPr>
          <w:rFonts w:eastAsia="Times New Roman" w:cs="Arial"/>
          <w:szCs w:val="20"/>
          <w:lang w:val="en-US" w:eastAsia="en-AU"/>
        </w:rPr>
        <w:t>ha</w:t>
      </w:r>
      <w:r w:rsidR="00E41E7D" w:rsidRPr="0088003B">
        <w:rPr>
          <w:rFonts w:eastAsia="Times New Roman" w:cs="Arial"/>
          <w:szCs w:val="20"/>
          <w:lang w:val="en-US" w:eastAsia="en-AU"/>
        </w:rPr>
        <w:t>d</w:t>
      </w:r>
      <w:r w:rsidRPr="0088003B">
        <w:rPr>
          <w:rFonts w:eastAsia="Times New Roman" w:cs="Arial"/>
          <w:szCs w:val="20"/>
          <w:lang w:val="en-US" w:eastAsia="en-AU"/>
        </w:rPr>
        <w:t xml:space="preserve"> grown </w:t>
      </w:r>
      <w:r w:rsidR="00E41E7D" w:rsidRPr="0088003B">
        <w:rPr>
          <w:rFonts w:eastAsia="Times New Roman" w:cs="Arial"/>
          <w:szCs w:val="20"/>
          <w:lang w:val="en-US" w:eastAsia="en-AU"/>
        </w:rPr>
        <w:t xml:space="preserve">to </w:t>
      </w:r>
      <w:r w:rsidRPr="0088003B">
        <w:rPr>
          <w:rFonts w:eastAsia="Times New Roman" w:cs="Arial"/>
          <w:szCs w:val="20"/>
          <w:lang w:val="en-US" w:eastAsia="en-AU"/>
        </w:rPr>
        <w:t>511 members, including</w:t>
      </w:r>
      <w:r w:rsidR="00E41E7D" w:rsidRPr="0088003B">
        <w:rPr>
          <w:rFonts w:eastAsia="Times New Roman" w:cs="Arial"/>
          <w:szCs w:val="20"/>
          <w:lang w:val="en-US" w:eastAsia="en-AU"/>
        </w:rPr>
        <w:t xml:space="preserve"> </w:t>
      </w:r>
      <w:r w:rsidRPr="0088003B">
        <w:rPr>
          <w:rFonts w:eastAsia="Times New Roman" w:cs="Arial"/>
          <w:szCs w:val="20"/>
          <w:lang w:val="en-US" w:eastAsia="en-AU"/>
        </w:rPr>
        <w:t>138</w:t>
      </w:r>
      <w:r w:rsidR="00E41E7D" w:rsidRPr="0088003B">
        <w:rPr>
          <w:rFonts w:eastAsia="Times New Roman" w:cs="Arial"/>
          <w:szCs w:val="20"/>
          <w:lang w:val="en-US" w:eastAsia="en-AU"/>
        </w:rPr>
        <w:t xml:space="preserve"> </w:t>
      </w:r>
      <w:r w:rsidRPr="0088003B">
        <w:rPr>
          <w:rFonts w:eastAsia="Times New Roman" w:cs="Arial"/>
          <w:strike/>
          <w:szCs w:val="20"/>
          <w:lang w:val="en-US" w:eastAsia="en-AU"/>
        </w:rPr>
        <w:t>i</w:t>
      </w:r>
      <w:r w:rsidRPr="0088003B">
        <w:rPr>
          <w:rFonts w:eastAsia="Times New Roman" w:cs="Arial"/>
          <w:szCs w:val="20"/>
          <w:lang w:val="en-US" w:eastAsia="en-AU"/>
        </w:rPr>
        <w:t>ndividual</w:t>
      </w:r>
      <w:r w:rsidR="00E41E7D" w:rsidRPr="0088003B">
        <w:rPr>
          <w:rFonts w:eastAsia="Times New Roman" w:cs="Arial"/>
          <w:szCs w:val="20"/>
          <w:lang w:val="en-US" w:eastAsia="en-AU"/>
        </w:rPr>
        <w:t xml:space="preserve"> </w:t>
      </w:r>
      <w:r w:rsidRPr="0088003B">
        <w:rPr>
          <w:rFonts w:eastAsia="Times New Roman" w:cs="Arial"/>
          <w:szCs w:val="20"/>
          <w:lang w:val="en-US" w:eastAsia="en-AU"/>
        </w:rPr>
        <w:t>members an</w:t>
      </w:r>
      <w:r w:rsidR="00DE38C3" w:rsidRPr="0088003B">
        <w:rPr>
          <w:rFonts w:eastAsia="Times New Roman" w:cs="Arial"/>
          <w:szCs w:val="20"/>
          <w:lang w:val="en-US" w:eastAsia="en-AU"/>
        </w:rPr>
        <w:t xml:space="preserve">d </w:t>
      </w:r>
      <w:r w:rsidRPr="0088003B">
        <w:rPr>
          <w:rFonts w:eastAsia="Times New Roman" w:cs="Arial"/>
          <w:szCs w:val="20"/>
          <w:lang w:val="en-US" w:eastAsia="en-AU"/>
        </w:rPr>
        <w:t>373</w:t>
      </w:r>
      <w:r w:rsidR="00E41E7D" w:rsidRPr="0088003B">
        <w:rPr>
          <w:rFonts w:eastAsia="Times New Roman" w:cs="Arial"/>
          <w:szCs w:val="20"/>
          <w:lang w:val="en-US" w:eastAsia="en-AU"/>
        </w:rPr>
        <w:t xml:space="preserve"> </w:t>
      </w:r>
      <w:r w:rsidRPr="0088003B">
        <w:rPr>
          <w:rFonts w:eastAsia="Times New Roman" w:cs="Arial"/>
          <w:color w:val="000000"/>
          <w:szCs w:val="20"/>
          <w:lang w:val="en-US" w:eastAsia="en-AU"/>
        </w:rPr>
        <w:t>organisation members.</w:t>
      </w:r>
    </w:p>
    <w:p w14:paraId="059DD0BF" w14:textId="6591B059"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 xml:space="preserve">Our focus is on sharing relevant and timely information with members, creating meaningful capacity building opportunities and bringing the QCOSS community together. </w:t>
      </w:r>
      <w:r w:rsidR="008832EA" w:rsidRPr="0088003B">
        <w:rPr>
          <w:rFonts w:eastAsia="Times New Roman" w:cs="Arial"/>
          <w:color w:val="000000"/>
          <w:szCs w:val="20"/>
          <w:lang w:val="en-US" w:eastAsia="en-AU"/>
        </w:rPr>
        <w:t>Over the year, w</w:t>
      </w:r>
      <w:r w:rsidRPr="0088003B">
        <w:rPr>
          <w:rFonts w:eastAsia="Times New Roman" w:cs="Arial"/>
          <w:color w:val="000000"/>
          <w:szCs w:val="20"/>
          <w:lang w:val="en-US" w:eastAsia="en-AU"/>
        </w:rPr>
        <w:t>e sent</w:t>
      </w:r>
      <w:r w:rsidR="008832EA"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out</w:t>
      </w:r>
      <w:r w:rsidR="008832EA" w:rsidRPr="0088003B">
        <w:rPr>
          <w:rFonts w:eastAsia="Times New Roman" w:cs="Arial"/>
          <w:color w:val="000000"/>
          <w:szCs w:val="20"/>
          <w:lang w:val="en-US" w:eastAsia="en-AU"/>
        </w:rPr>
        <w:t xml:space="preserve"> </w:t>
      </w:r>
      <w:r w:rsidRPr="0088003B">
        <w:rPr>
          <w:rFonts w:eastAsia="Times New Roman" w:cs="Arial"/>
          <w:szCs w:val="20"/>
          <w:lang w:val="en-US" w:eastAsia="en-AU"/>
        </w:rPr>
        <w:t>62,896</w:t>
      </w:r>
      <w:r w:rsidR="00C661D4" w:rsidRPr="0088003B">
        <w:rPr>
          <w:rFonts w:eastAsia="Times New Roman" w:cs="Arial"/>
          <w:szCs w:val="20"/>
          <w:lang w:val="en-US" w:eastAsia="en-AU"/>
        </w:rPr>
        <w:t xml:space="preserve"> </w:t>
      </w:r>
      <w:r w:rsidR="008E2E9B" w:rsidRPr="0088003B">
        <w:rPr>
          <w:rFonts w:eastAsia="Times New Roman" w:cs="Arial"/>
          <w:color w:val="000000"/>
          <w:szCs w:val="20"/>
          <w:lang w:val="en-US" w:eastAsia="en-AU"/>
        </w:rPr>
        <w:t>copies</w:t>
      </w:r>
      <w:r w:rsidRPr="0088003B">
        <w:rPr>
          <w:rFonts w:eastAsia="Times New Roman" w:cs="Arial"/>
          <w:color w:val="000000"/>
          <w:szCs w:val="20"/>
          <w:lang w:val="en-US" w:eastAsia="en-AU"/>
        </w:rPr>
        <w:t xml:space="preserve"> of our e</w:t>
      </w:r>
      <w:r w:rsidRPr="0088003B">
        <w:rPr>
          <w:rFonts w:eastAsia="Times New Roman" w:cs="Arial"/>
          <w:color w:val="881798"/>
          <w:szCs w:val="20"/>
          <w:lang w:val="en-US" w:eastAsia="en-AU"/>
        </w:rPr>
        <w:t>-</w:t>
      </w:r>
      <w:r w:rsidRPr="0088003B">
        <w:rPr>
          <w:rFonts w:eastAsia="Times New Roman" w:cs="Arial"/>
          <w:color w:val="000000"/>
          <w:szCs w:val="20"/>
          <w:lang w:val="en-US" w:eastAsia="en-AU"/>
        </w:rPr>
        <w:t>newsletter; and brought together more than</w:t>
      </w:r>
      <w:r w:rsidR="00DE38C3" w:rsidRPr="0088003B">
        <w:rPr>
          <w:rFonts w:eastAsia="Times New Roman" w:cs="Arial"/>
          <w:color w:val="000000"/>
          <w:szCs w:val="20"/>
          <w:lang w:val="en-US" w:eastAsia="en-AU"/>
        </w:rPr>
        <w:t xml:space="preserve"> </w:t>
      </w:r>
      <w:r w:rsidRPr="0088003B">
        <w:rPr>
          <w:rFonts w:eastAsia="Times New Roman" w:cs="Arial"/>
          <w:szCs w:val="20"/>
          <w:lang w:val="en-US" w:eastAsia="en-AU"/>
        </w:rPr>
        <w:t>4,500</w:t>
      </w:r>
      <w:r w:rsidR="00C661D4" w:rsidRPr="0088003B">
        <w:rPr>
          <w:rFonts w:eastAsia="Times New Roman" w:cs="Arial"/>
          <w:szCs w:val="20"/>
          <w:lang w:val="en-US" w:eastAsia="en-AU"/>
        </w:rPr>
        <w:t xml:space="preserve"> </w:t>
      </w:r>
      <w:r w:rsidRPr="0088003B">
        <w:rPr>
          <w:rFonts w:eastAsia="Times New Roman" w:cs="Arial"/>
          <w:color w:val="000000"/>
          <w:szCs w:val="20"/>
          <w:lang w:val="en-US" w:eastAsia="en-AU"/>
        </w:rPr>
        <w:t>people through our events.</w:t>
      </w:r>
    </w:p>
    <w:p w14:paraId="3F7D736F" w14:textId="77777777" w:rsidR="00C661D4" w:rsidRPr="0088003B" w:rsidRDefault="00C661D4" w:rsidP="00C661D4">
      <w:pPr>
        <w:shd w:val="clear" w:color="auto" w:fill="FFFFFF"/>
        <w:spacing w:after="0" w:line="240" w:lineRule="auto"/>
        <w:textAlignment w:val="baseline"/>
        <w:rPr>
          <w:rFonts w:eastAsia="Times New Roman" w:cs="Arial"/>
          <w:szCs w:val="20"/>
          <w:lang w:eastAsia="en-AU"/>
        </w:rPr>
      </w:pPr>
    </w:p>
    <w:p w14:paraId="6CD3DA4E" w14:textId="1B0C1F30" w:rsidR="00F427BC" w:rsidRPr="0088003B" w:rsidRDefault="00C661D4" w:rsidP="00F6623C">
      <w:pPr>
        <w:shd w:val="clear" w:color="auto" w:fill="FFFFFF"/>
        <w:spacing w:after="0" w:line="240" w:lineRule="auto"/>
        <w:textAlignment w:val="baseline"/>
        <w:rPr>
          <w:rFonts w:eastAsia="Times New Roman" w:cs="Arial"/>
          <w:sz w:val="24"/>
          <w:szCs w:val="24"/>
          <w:lang w:eastAsia="en-AU"/>
        </w:rPr>
      </w:pPr>
      <w:r w:rsidRPr="0088003B">
        <w:rPr>
          <w:rFonts w:eastAsia="Times New Roman" w:cs="Arial"/>
          <w:b/>
          <w:color w:val="000000"/>
          <w:sz w:val="24"/>
          <w:szCs w:val="24"/>
          <w:lang w:val="en-GB" w:eastAsia="en-AU"/>
        </w:rPr>
        <w:t xml:space="preserve">2020 </w:t>
      </w:r>
      <w:r w:rsidR="00F427BC" w:rsidRPr="0088003B">
        <w:rPr>
          <w:rFonts w:eastAsia="Times New Roman" w:cs="Arial"/>
          <w:b/>
          <w:color w:val="000000"/>
          <w:sz w:val="24"/>
          <w:szCs w:val="24"/>
          <w:lang w:val="en-GB" w:eastAsia="en-AU"/>
        </w:rPr>
        <w:t>Election Debate</w:t>
      </w:r>
      <w:r w:rsidR="00F427BC" w:rsidRPr="0088003B">
        <w:rPr>
          <w:rFonts w:eastAsia="Times New Roman" w:cs="Arial"/>
          <w:color w:val="000000"/>
          <w:sz w:val="24"/>
          <w:szCs w:val="24"/>
          <w:lang w:eastAsia="en-AU"/>
        </w:rPr>
        <w:t>  </w:t>
      </w:r>
    </w:p>
    <w:p w14:paraId="166AD2E2" w14:textId="1E19A638" w:rsidR="00F427BC" w:rsidRPr="0088003B" w:rsidRDefault="00F427BC" w:rsidP="00F6623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Our State Election Leaders debate, moderated by Professor Susan Harris Rimmer</w:t>
      </w:r>
      <w:r w:rsidR="001D0351" w:rsidRPr="0088003B">
        <w:rPr>
          <w:rFonts w:eastAsia="Times New Roman" w:cs="Arial"/>
          <w:color w:val="000000"/>
          <w:szCs w:val="20"/>
          <w:lang w:val="en-US" w:eastAsia="en-AU"/>
        </w:rPr>
        <w:t xml:space="preserve"> - </w:t>
      </w:r>
      <w:r w:rsidRPr="0088003B">
        <w:rPr>
          <w:rFonts w:eastAsia="Times New Roman" w:cs="Arial"/>
          <w:color w:val="000000"/>
          <w:szCs w:val="20"/>
          <w:shd w:val="clear" w:color="auto" w:fill="FFFFFF"/>
          <w:lang w:val="en-US" w:eastAsia="en-AU"/>
        </w:rPr>
        <w:t>Director of the Griffith University Policy Innovation Hub</w:t>
      </w:r>
      <w:r w:rsidR="00C21542">
        <w:rPr>
          <w:rFonts w:eastAsia="Times New Roman" w:cs="Arial"/>
          <w:color w:val="000000"/>
          <w:szCs w:val="20"/>
          <w:shd w:val="clear" w:color="auto" w:fill="FFFFFF"/>
          <w:lang w:val="en-US" w:eastAsia="en-AU"/>
        </w:rPr>
        <w:t>,</w:t>
      </w:r>
      <w:r w:rsidR="006543FA" w:rsidRPr="0088003B">
        <w:rPr>
          <w:rFonts w:eastAsia="Times New Roman" w:cs="Arial"/>
          <w:color w:val="000000"/>
          <w:szCs w:val="20"/>
          <w:shd w:val="clear" w:color="auto" w:fill="FFFFFF"/>
          <w:lang w:val="en-US" w:eastAsia="en-AU"/>
        </w:rPr>
        <w:t xml:space="preserve"> </w:t>
      </w:r>
      <w:r w:rsidRPr="0088003B">
        <w:rPr>
          <w:rFonts w:eastAsia="Times New Roman" w:cs="Arial"/>
          <w:color w:val="000000"/>
          <w:szCs w:val="20"/>
          <w:lang w:val="en-US" w:eastAsia="en-AU"/>
        </w:rPr>
        <w:t>brought</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together</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the</w:t>
      </w:r>
      <w:r w:rsidR="00BE3BDC" w:rsidRPr="0088003B">
        <w:rPr>
          <w:rFonts w:eastAsia="Times New Roman" w:cs="Arial"/>
          <w:color w:val="000000"/>
          <w:szCs w:val="20"/>
          <w:lang w:val="en-US" w:eastAsia="en-AU"/>
        </w:rPr>
        <w:t xml:space="preserve"> </w:t>
      </w:r>
      <w:r w:rsidR="000E5E81" w:rsidRPr="0088003B">
        <w:rPr>
          <w:rFonts w:eastAsia="Times New Roman" w:cs="Arial"/>
          <w:color w:val="000000"/>
          <w:szCs w:val="20"/>
          <w:lang w:val="en-US" w:eastAsia="en-AU"/>
        </w:rPr>
        <w:t xml:space="preserve">Hon </w:t>
      </w:r>
      <w:proofErr w:type="spellStart"/>
      <w:r w:rsidRPr="0088003B">
        <w:rPr>
          <w:rFonts w:eastAsia="Times New Roman" w:cs="Arial"/>
          <w:color w:val="000000"/>
          <w:szCs w:val="20"/>
          <w:lang w:val="en-US" w:eastAsia="en-AU"/>
        </w:rPr>
        <w:t>Coral</w:t>
      </w:r>
      <w:r w:rsidR="009041A1">
        <w:rPr>
          <w:rFonts w:eastAsia="Times New Roman" w:cs="Arial"/>
          <w:color w:val="000000"/>
          <w:szCs w:val="20"/>
          <w:lang w:val="en-US" w:eastAsia="en-AU"/>
        </w:rPr>
        <w:t>e</w:t>
      </w:r>
      <w:r w:rsidRPr="0088003B">
        <w:rPr>
          <w:rFonts w:eastAsia="Times New Roman" w:cs="Arial"/>
          <w:color w:val="000000"/>
          <w:szCs w:val="20"/>
          <w:lang w:val="en-US" w:eastAsia="en-AU"/>
        </w:rPr>
        <w:t>e</w:t>
      </w:r>
      <w:proofErr w:type="spellEnd"/>
      <w:r w:rsidRPr="0088003B">
        <w:rPr>
          <w:rFonts w:eastAsia="Times New Roman" w:cs="Arial"/>
          <w:color w:val="000000"/>
          <w:szCs w:val="20"/>
          <w:lang w:val="en-US" w:eastAsia="en-AU"/>
        </w:rPr>
        <w:t xml:space="preserve"> O’Rourke</w:t>
      </w:r>
      <w:r w:rsidR="008E7F6D">
        <w:rPr>
          <w:rFonts w:eastAsia="Times New Roman" w:cs="Arial"/>
          <w:color w:val="000000"/>
          <w:szCs w:val="20"/>
          <w:lang w:val="en-US" w:eastAsia="en-AU"/>
        </w:rPr>
        <w:t xml:space="preserve"> MP</w:t>
      </w:r>
      <w:r w:rsidRPr="0088003B">
        <w:rPr>
          <w:rFonts w:eastAsia="Times New Roman" w:cs="Arial"/>
          <w:color w:val="000000"/>
          <w:szCs w:val="20"/>
          <w:lang w:val="en-US" w:eastAsia="en-AU"/>
        </w:rPr>
        <w:t>,</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Minister for Communities, Disability Services and Seniors,</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and Dr Christian Rowan</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MP,</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Shadow Minister for Communities, Disability Services and Seniors.</w:t>
      </w:r>
      <w:r w:rsidR="00BE3BDC"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The debat</w:t>
      </w:r>
      <w:r>
        <w:rPr>
          <w:rFonts w:eastAsia="Times New Roman" w:cs="Arial"/>
          <w:color w:val="000000"/>
          <w:szCs w:val="20"/>
          <w:lang w:val="en-US" w:eastAsia="en-AU"/>
        </w:rPr>
        <w:t>e</w:t>
      </w:r>
      <w:r w:rsidR="00BE3BDC">
        <w:rPr>
          <w:rFonts w:eastAsia="Times New Roman" w:cs="Arial"/>
          <w:color w:val="000000"/>
          <w:szCs w:val="20"/>
          <w:lang w:val="en-US" w:eastAsia="en-AU"/>
        </w:rPr>
        <w:t xml:space="preserve"> </w:t>
      </w:r>
      <w:r w:rsidR="00BE3BDC" w:rsidRPr="0088003B">
        <w:rPr>
          <w:rFonts w:eastAsia="Times New Roman" w:cs="Arial"/>
          <w:szCs w:val="20"/>
          <w:lang w:val="en-US" w:eastAsia="en-AU"/>
        </w:rPr>
        <w:t xml:space="preserve">covered </w:t>
      </w:r>
      <w:r w:rsidRPr="0088003B">
        <w:rPr>
          <w:rFonts w:eastAsia="Times New Roman" w:cs="Arial"/>
          <w:color w:val="000000"/>
          <w:szCs w:val="20"/>
          <w:lang w:val="en-US" w:eastAsia="en-AU"/>
        </w:rPr>
        <w:t>the community service sector, cost of living, Aboriginal and Torres Strait Islander justice, child protection, youth justice, domestic family and sexual violence, disability and housing. </w:t>
      </w:r>
      <w:r w:rsidRPr="0088003B">
        <w:rPr>
          <w:rFonts w:eastAsia="Times New Roman" w:cs="Arial"/>
          <w:color w:val="000000"/>
          <w:szCs w:val="20"/>
          <w:lang w:eastAsia="en-AU"/>
        </w:rPr>
        <w:t> </w:t>
      </w:r>
    </w:p>
    <w:p w14:paraId="1B28D4FC" w14:textId="25151BD4" w:rsidR="00F427BC" w:rsidRPr="0088003B" w:rsidRDefault="00F427BC" w:rsidP="00A31CB9">
      <w:pPr>
        <w:spacing w:after="0" w:line="240" w:lineRule="auto"/>
        <w:textAlignment w:val="baseline"/>
        <w:rPr>
          <w:rFonts w:eastAsia="Times New Roman" w:cs="Arial"/>
          <w:sz w:val="18"/>
          <w:szCs w:val="18"/>
          <w:lang w:eastAsia="en-AU"/>
        </w:rPr>
      </w:pPr>
    </w:p>
    <w:p w14:paraId="330FAF5B" w14:textId="77777777" w:rsidR="009F2473" w:rsidRPr="0088003B" w:rsidRDefault="009F2473" w:rsidP="00A31CB9">
      <w:pPr>
        <w:spacing w:after="0" w:line="240" w:lineRule="auto"/>
        <w:textAlignment w:val="baseline"/>
        <w:rPr>
          <w:rFonts w:eastAsia="Times New Roman" w:cs="Arial"/>
          <w:sz w:val="18"/>
          <w:szCs w:val="18"/>
          <w:lang w:eastAsia="en-AU"/>
        </w:rPr>
      </w:pPr>
    </w:p>
    <w:p w14:paraId="1ABD4A24" w14:textId="67CC3D5B" w:rsidR="009F2473" w:rsidRDefault="009F2473" w:rsidP="00A31CB9">
      <w:pPr>
        <w:spacing w:after="0" w:line="240" w:lineRule="auto"/>
        <w:textAlignment w:val="baseline"/>
        <w:rPr>
          <w:rFonts w:eastAsia="Times New Roman" w:cs="Arial"/>
          <w:sz w:val="18"/>
          <w:szCs w:val="18"/>
          <w:lang w:eastAsia="en-AU"/>
        </w:rPr>
      </w:pPr>
    </w:p>
    <w:p w14:paraId="215AB868" w14:textId="77777777" w:rsidR="00BF4E4B" w:rsidRPr="0088003B" w:rsidRDefault="00BF4E4B" w:rsidP="00A31CB9">
      <w:pPr>
        <w:spacing w:after="0" w:line="240" w:lineRule="auto"/>
        <w:textAlignment w:val="baseline"/>
        <w:rPr>
          <w:rFonts w:eastAsia="Times New Roman" w:cs="Arial"/>
          <w:sz w:val="18"/>
          <w:szCs w:val="18"/>
          <w:lang w:eastAsia="en-AU"/>
        </w:rPr>
      </w:pPr>
    </w:p>
    <w:p w14:paraId="153DE2FC" w14:textId="77777777" w:rsidR="009F2473" w:rsidRPr="0088003B" w:rsidRDefault="009F2473" w:rsidP="00A31CB9">
      <w:pPr>
        <w:spacing w:after="0" w:line="240" w:lineRule="auto"/>
        <w:textAlignment w:val="baseline"/>
        <w:rPr>
          <w:rFonts w:eastAsia="Times New Roman" w:cs="Arial"/>
          <w:sz w:val="18"/>
          <w:szCs w:val="18"/>
          <w:lang w:eastAsia="en-AU"/>
        </w:rPr>
      </w:pPr>
    </w:p>
    <w:p w14:paraId="7629DD17" w14:textId="77777777" w:rsidR="009F2473" w:rsidRPr="0088003B" w:rsidRDefault="009F2473" w:rsidP="00A31CB9">
      <w:pPr>
        <w:spacing w:after="0" w:line="240" w:lineRule="auto"/>
        <w:textAlignment w:val="baseline"/>
        <w:rPr>
          <w:rFonts w:eastAsia="Times New Roman" w:cs="Arial"/>
          <w:sz w:val="18"/>
          <w:szCs w:val="18"/>
          <w:lang w:eastAsia="en-AU"/>
        </w:rPr>
      </w:pPr>
    </w:p>
    <w:p w14:paraId="087F99D2" w14:textId="773F50A7" w:rsidR="00F427BC" w:rsidRPr="0088003B" w:rsidRDefault="00F427BC" w:rsidP="00A31CB9">
      <w:pPr>
        <w:spacing w:after="0" w:line="240" w:lineRule="auto"/>
        <w:textAlignment w:val="baseline"/>
        <w:rPr>
          <w:rFonts w:eastAsia="Times New Roman" w:cs="Arial"/>
          <w:b/>
          <w:color w:val="000000"/>
          <w:sz w:val="24"/>
          <w:szCs w:val="24"/>
          <w:lang w:val="en-GB" w:eastAsia="en-AU"/>
        </w:rPr>
      </w:pPr>
      <w:r w:rsidRPr="0088003B">
        <w:rPr>
          <w:rFonts w:eastAsia="Times New Roman" w:cs="Arial"/>
          <w:b/>
          <w:color w:val="000000"/>
          <w:sz w:val="24"/>
          <w:szCs w:val="24"/>
          <w:lang w:val="en-GB" w:eastAsia="en-AU"/>
        </w:rPr>
        <w:t>Member workshops </w:t>
      </w:r>
    </w:p>
    <w:p w14:paraId="223CD1B3" w14:textId="4F0BDD75" w:rsidR="00F427BC" w:rsidRPr="0088003B" w:rsidRDefault="00F427BC" w:rsidP="00A31CB9">
      <w:pPr>
        <w:spacing w:after="0" w:line="240" w:lineRule="auto"/>
        <w:textAlignment w:val="baseline"/>
        <w:rPr>
          <w:rFonts w:eastAsia="Times New Roman" w:cs="Arial"/>
          <w:sz w:val="18"/>
          <w:szCs w:val="18"/>
          <w:lang w:eastAsia="en-AU"/>
        </w:rPr>
      </w:pPr>
      <w:r w:rsidRPr="0088003B">
        <w:rPr>
          <w:rFonts w:eastAsia="Times New Roman" w:cs="Arial"/>
          <w:szCs w:val="20"/>
          <w:lang w:val="en-US" w:eastAsia="en-AU"/>
        </w:rPr>
        <w:t>In September 2020,</w:t>
      </w:r>
      <w:r w:rsidR="00BE3BDC" w:rsidRPr="0088003B">
        <w:rPr>
          <w:rFonts w:eastAsia="Times New Roman" w:cs="Arial"/>
          <w:szCs w:val="20"/>
          <w:lang w:val="en-US" w:eastAsia="en-AU"/>
        </w:rPr>
        <w:t xml:space="preserve"> </w:t>
      </w:r>
      <w:r w:rsidRPr="0088003B">
        <w:rPr>
          <w:rFonts w:eastAsia="Times New Roman" w:cs="Arial"/>
          <w:szCs w:val="20"/>
          <w:lang w:val="en-US" w:eastAsia="en-AU"/>
        </w:rPr>
        <w:t>QCOSS CEO</w:t>
      </w:r>
      <w:r w:rsidR="00BE3BDC" w:rsidRPr="0088003B">
        <w:rPr>
          <w:rFonts w:eastAsia="Times New Roman" w:cs="Arial"/>
          <w:szCs w:val="20"/>
          <w:lang w:val="en-US" w:eastAsia="en-AU"/>
        </w:rPr>
        <w:t xml:space="preserve"> </w:t>
      </w:r>
      <w:r w:rsidRPr="0088003B">
        <w:rPr>
          <w:rFonts w:eastAsia="Times New Roman" w:cs="Arial"/>
          <w:szCs w:val="20"/>
          <w:lang w:val="en-US" w:eastAsia="en-AU"/>
        </w:rPr>
        <w:t>Aimee McVeigh visited</w:t>
      </w:r>
      <w:r w:rsidR="00BE3BDC" w:rsidRPr="0088003B">
        <w:rPr>
          <w:rFonts w:eastAsia="Times New Roman" w:cs="Arial"/>
          <w:szCs w:val="20"/>
          <w:lang w:val="en-US" w:eastAsia="en-AU"/>
        </w:rPr>
        <w:t xml:space="preserve"> </w:t>
      </w:r>
      <w:r w:rsidRPr="0088003B">
        <w:rPr>
          <w:rFonts w:eastAsia="Times New Roman" w:cs="Arial"/>
          <w:szCs w:val="20"/>
          <w:lang w:val="en-US" w:eastAsia="en-AU"/>
        </w:rPr>
        <w:t>Mackay, Townsville, Cairns and Toowoomba</w:t>
      </w:r>
      <w:r w:rsidR="00BE3BDC" w:rsidRPr="0088003B">
        <w:rPr>
          <w:rFonts w:eastAsia="Times New Roman" w:cs="Arial"/>
          <w:szCs w:val="20"/>
          <w:lang w:eastAsia="en-AU"/>
        </w:rPr>
        <w:t xml:space="preserve"> </w:t>
      </w:r>
      <w:r w:rsidRPr="0088003B">
        <w:rPr>
          <w:rFonts w:eastAsia="Times New Roman" w:cs="Arial"/>
          <w:szCs w:val="20"/>
          <w:lang w:eastAsia="en-AU"/>
        </w:rPr>
        <w:t>to share QCOSS’ 2021</w:t>
      </w:r>
      <w:r w:rsidR="00BE3BDC" w:rsidRPr="0088003B">
        <w:rPr>
          <w:rFonts w:eastAsia="Times New Roman" w:cs="Arial"/>
          <w:szCs w:val="20"/>
          <w:lang w:eastAsia="en-AU"/>
        </w:rPr>
        <w:t xml:space="preserve"> </w:t>
      </w:r>
      <w:r w:rsidRPr="0088003B">
        <w:rPr>
          <w:rFonts w:eastAsia="Times New Roman" w:cs="Arial"/>
          <w:szCs w:val="20"/>
          <w:lang w:eastAsia="en-AU"/>
        </w:rPr>
        <w:t>advocacy</w:t>
      </w:r>
      <w:r w:rsidR="00BE3BDC" w:rsidRPr="0088003B">
        <w:rPr>
          <w:rFonts w:eastAsia="Times New Roman" w:cs="Arial"/>
          <w:szCs w:val="20"/>
          <w:lang w:eastAsia="en-AU"/>
        </w:rPr>
        <w:t xml:space="preserve"> </w:t>
      </w:r>
      <w:r w:rsidRPr="0088003B">
        <w:rPr>
          <w:rFonts w:eastAsia="Times New Roman" w:cs="Arial"/>
          <w:szCs w:val="20"/>
          <w:lang w:eastAsia="en-AU"/>
        </w:rPr>
        <w:t>agenda while</w:t>
      </w:r>
      <w:r w:rsidR="00BE3BDC" w:rsidRPr="0088003B">
        <w:rPr>
          <w:rFonts w:eastAsia="Times New Roman" w:cs="Arial"/>
          <w:szCs w:val="20"/>
          <w:lang w:eastAsia="en-AU"/>
        </w:rPr>
        <w:t xml:space="preserve"> </w:t>
      </w:r>
      <w:r w:rsidRPr="0088003B">
        <w:rPr>
          <w:rFonts w:eastAsia="Times New Roman" w:cs="Arial"/>
          <w:szCs w:val="20"/>
          <w:lang w:eastAsia="en-AU"/>
        </w:rPr>
        <w:t>gaining</w:t>
      </w:r>
      <w:r w:rsidR="00BE3BDC" w:rsidRPr="0088003B">
        <w:rPr>
          <w:rFonts w:eastAsia="Times New Roman" w:cs="Arial"/>
          <w:szCs w:val="20"/>
          <w:lang w:eastAsia="en-AU"/>
        </w:rPr>
        <w:t xml:space="preserve"> </w:t>
      </w:r>
      <w:r w:rsidRPr="0088003B">
        <w:rPr>
          <w:rFonts w:eastAsia="Times New Roman" w:cs="Arial"/>
          <w:szCs w:val="20"/>
          <w:lang w:eastAsia="en-AU"/>
        </w:rPr>
        <w:t>QCOSS member feedback about</w:t>
      </w:r>
      <w:r w:rsidR="00BE3BDC" w:rsidRPr="0088003B">
        <w:rPr>
          <w:rFonts w:eastAsia="Times New Roman" w:cs="Arial"/>
          <w:szCs w:val="20"/>
          <w:lang w:eastAsia="en-AU"/>
        </w:rPr>
        <w:t xml:space="preserve"> </w:t>
      </w:r>
      <w:r w:rsidRPr="0088003B">
        <w:rPr>
          <w:rFonts w:eastAsia="Times New Roman" w:cs="Arial"/>
          <w:szCs w:val="20"/>
          <w:lang w:eastAsia="en-AU"/>
        </w:rPr>
        <w:t>emerging</w:t>
      </w:r>
      <w:r w:rsidR="00BE3BDC" w:rsidRPr="0088003B">
        <w:rPr>
          <w:rFonts w:eastAsia="Times New Roman" w:cs="Arial"/>
          <w:szCs w:val="20"/>
          <w:lang w:eastAsia="en-AU"/>
        </w:rPr>
        <w:t xml:space="preserve"> </w:t>
      </w:r>
      <w:r w:rsidRPr="0088003B">
        <w:rPr>
          <w:rFonts w:eastAsia="Times New Roman" w:cs="Arial"/>
          <w:szCs w:val="20"/>
          <w:lang w:eastAsia="en-AU"/>
        </w:rPr>
        <w:t>community</w:t>
      </w:r>
      <w:r w:rsidR="00BE3BDC" w:rsidRPr="0088003B">
        <w:rPr>
          <w:rFonts w:eastAsia="Times New Roman" w:cs="Arial"/>
          <w:szCs w:val="20"/>
          <w:lang w:eastAsia="en-AU"/>
        </w:rPr>
        <w:t xml:space="preserve"> </w:t>
      </w:r>
      <w:r w:rsidRPr="0088003B">
        <w:rPr>
          <w:rFonts w:eastAsia="Times New Roman" w:cs="Arial"/>
          <w:szCs w:val="20"/>
          <w:lang w:eastAsia="en-AU"/>
        </w:rPr>
        <w:t>issues. This content was used to shape QCOSS 2021 advocacy agenda and pre-budget submission. Overwhelmingly, members</w:t>
      </w:r>
      <w:r w:rsidR="006622E2" w:rsidRPr="0088003B">
        <w:rPr>
          <w:rFonts w:eastAsia="Times New Roman" w:cs="Arial"/>
          <w:szCs w:val="20"/>
          <w:lang w:eastAsia="en-AU"/>
        </w:rPr>
        <w:t xml:space="preserve"> </w:t>
      </w:r>
      <w:r w:rsidRPr="0088003B">
        <w:rPr>
          <w:rFonts w:eastAsia="Times New Roman" w:cs="Arial"/>
          <w:szCs w:val="20"/>
          <w:lang w:eastAsia="en-AU"/>
        </w:rPr>
        <w:t>noted the worsening housing crisis and growing</w:t>
      </w:r>
      <w:r w:rsidR="006622E2" w:rsidRPr="0088003B">
        <w:rPr>
          <w:rFonts w:eastAsia="Times New Roman" w:cs="Arial"/>
          <w:szCs w:val="20"/>
          <w:lang w:eastAsia="en-AU"/>
        </w:rPr>
        <w:t xml:space="preserve"> </w:t>
      </w:r>
      <w:r w:rsidRPr="0088003B">
        <w:rPr>
          <w:rFonts w:eastAsia="Times New Roman" w:cs="Arial"/>
          <w:szCs w:val="20"/>
          <w:lang w:eastAsia="en-AU"/>
        </w:rPr>
        <w:t>need for social housing.  </w:t>
      </w:r>
    </w:p>
    <w:p w14:paraId="124593A7" w14:textId="62368A55" w:rsidR="00F427BC" w:rsidRPr="0088003B" w:rsidRDefault="00F427BC" w:rsidP="00A31CB9">
      <w:pPr>
        <w:spacing w:after="0" w:line="240" w:lineRule="auto"/>
        <w:textAlignment w:val="baseline"/>
        <w:rPr>
          <w:rFonts w:eastAsia="Times New Roman" w:cs="Arial"/>
          <w:sz w:val="18"/>
          <w:szCs w:val="18"/>
          <w:lang w:eastAsia="en-AU"/>
        </w:rPr>
      </w:pPr>
    </w:p>
    <w:p w14:paraId="123E160F" w14:textId="34181AB2" w:rsidR="00F427BC" w:rsidRPr="0088003B" w:rsidRDefault="00F427BC" w:rsidP="00A31CB9">
      <w:pPr>
        <w:spacing w:after="0" w:line="240" w:lineRule="auto"/>
        <w:textAlignment w:val="baseline"/>
        <w:rPr>
          <w:rFonts w:eastAsia="Times New Roman" w:cs="Arial"/>
          <w:b/>
          <w:color w:val="000000"/>
          <w:sz w:val="24"/>
          <w:szCs w:val="24"/>
          <w:lang w:val="en-GB" w:eastAsia="en-AU"/>
        </w:rPr>
      </w:pPr>
      <w:r w:rsidRPr="0088003B">
        <w:rPr>
          <w:rFonts w:eastAsia="Times New Roman" w:cs="Arial"/>
          <w:b/>
          <w:i/>
          <w:color w:val="000000"/>
          <w:sz w:val="24"/>
          <w:szCs w:val="24"/>
          <w:lang w:val="en-GB" w:eastAsia="en-AU"/>
        </w:rPr>
        <w:t>In Conversation</w:t>
      </w:r>
      <w:r w:rsidR="00BE3BDC" w:rsidRPr="0088003B">
        <w:rPr>
          <w:rFonts w:eastAsia="Times New Roman" w:cs="Arial"/>
          <w:b/>
          <w:i/>
          <w:color w:val="000000"/>
          <w:sz w:val="24"/>
          <w:szCs w:val="24"/>
          <w:lang w:val="en-GB" w:eastAsia="en-AU"/>
        </w:rPr>
        <w:t xml:space="preserve"> </w:t>
      </w:r>
      <w:r w:rsidRPr="0088003B">
        <w:rPr>
          <w:rFonts w:eastAsia="Times New Roman" w:cs="Arial"/>
          <w:b/>
          <w:color w:val="000000"/>
          <w:sz w:val="24"/>
          <w:szCs w:val="24"/>
          <w:lang w:val="en-GB" w:eastAsia="en-AU"/>
        </w:rPr>
        <w:t>series  </w:t>
      </w:r>
    </w:p>
    <w:p w14:paraId="72E0ED40" w14:textId="7934AA1F" w:rsidR="00F427BC" w:rsidRPr="0088003B" w:rsidRDefault="00F427BC" w:rsidP="00A31CB9">
      <w:pPr>
        <w:spacing w:after="0" w:line="240" w:lineRule="auto"/>
        <w:textAlignment w:val="baseline"/>
        <w:rPr>
          <w:rFonts w:eastAsia="Times New Roman" w:cs="Arial"/>
          <w:sz w:val="18"/>
          <w:szCs w:val="18"/>
          <w:lang w:eastAsia="en-AU"/>
        </w:rPr>
      </w:pPr>
      <w:r w:rsidRPr="0088003B">
        <w:rPr>
          <w:rFonts w:eastAsia="Times New Roman" w:cs="Arial"/>
          <w:szCs w:val="20"/>
          <w:lang w:eastAsia="en-AU"/>
        </w:rPr>
        <w:t>QCOSS’</w:t>
      </w:r>
      <w:r w:rsidR="006622E2" w:rsidRPr="0088003B">
        <w:rPr>
          <w:rFonts w:eastAsia="Times New Roman" w:cs="Arial"/>
          <w:szCs w:val="20"/>
          <w:lang w:eastAsia="en-AU"/>
        </w:rPr>
        <w:t xml:space="preserve"> </w:t>
      </w:r>
      <w:r w:rsidRPr="0088003B">
        <w:rPr>
          <w:rFonts w:eastAsia="Times New Roman" w:cs="Arial"/>
          <w:szCs w:val="20"/>
          <w:lang w:eastAsia="en-AU"/>
        </w:rPr>
        <w:t>new </w:t>
      </w:r>
      <w:r w:rsidRPr="0088003B">
        <w:rPr>
          <w:rFonts w:eastAsia="Times New Roman" w:cs="Arial"/>
          <w:i/>
          <w:szCs w:val="20"/>
          <w:lang w:eastAsia="en-AU"/>
        </w:rPr>
        <w:t>In Conversation</w:t>
      </w:r>
      <w:r w:rsidR="006622E2" w:rsidRPr="0088003B">
        <w:rPr>
          <w:rFonts w:eastAsia="Times New Roman" w:cs="Arial"/>
          <w:i/>
          <w:szCs w:val="20"/>
          <w:lang w:eastAsia="en-AU"/>
        </w:rPr>
        <w:t xml:space="preserve"> </w:t>
      </w:r>
      <w:r w:rsidRPr="0088003B">
        <w:rPr>
          <w:rFonts w:eastAsia="Times New Roman" w:cs="Arial"/>
          <w:szCs w:val="20"/>
          <w:lang w:eastAsia="en-AU"/>
        </w:rPr>
        <w:t>series</w:t>
      </w:r>
      <w:r w:rsidR="006622E2" w:rsidRPr="0088003B">
        <w:rPr>
          <w:rFonts w:eastAsia="Times New Roman" w:cs="Arial"/>
          <w:szCs w:val="20"/>
          <w:lang w:eastAsia="en-AU"/>
        </w:rPr>
        <w:t xml:space="preserve"> </w:t>
      </w:r>
      <w:r w:rsidRPr="0088003B">
        <w:rPr>
          <w:rFonts w:eastAsia="Times New Roman" w:cs="Arial"/>
          <w:szCs w:val="20"/>
          <w:lang w:eastAsia="en-AU"/>
        </w:rPr>
        <w:t>gives</w:t>
      </w:r>
      <w:r w:rsidR="006622E2" w:rsidRPr="0088003B">
        <w:rPr>
          <w:rFonts w:eastAsia="Times New Roman" w:cs="Arial"/>
          <w:szCs w:val="20"/>
          <w:lang w:eastAsia="en-AU"/>
        </w:rPr>
        <w:t xml:space="preserve"> </w:t>
      </w:r>
      <w:r w:rsidRPr="0088003B">
        <w:rPr>
          <w:rFonts w:eastAsia="Times New Roman" w:cs="Arial"/>
          <w:szCs w:val="20"/>
          <w:lang w:eastAsia="en-AU"/>
        </w:rPr>
        <w:t>the community service sector</w:t>
      </w:r>
      <w:r w:rsidR="006622E2" w:rsidRPr="0088003B">
        <w:rPr>
          <w:rFonts w:eastAsia="Times New Roman" w:cs="Arial"/>
          <w:szCs w:val="20"/>
          <w:lang w:eastAsia="en-AU"/>
        </w:rPr>
        <w:t xml:space="preserve"> </w:t>
      </w:r>
      <w:r w:rsidRPr="0088003B">
        <w:rPr>
          <w:rFonts w:eastAsia="Times New Roman" w:cs="Arial"/>
          <w:szCs w:val="20"/>
          <w:lang w:eastAsia="en-AU"/>
        </w:rPr>
        <w:t>access to</w:t>
      </w:r>
      <w:r w:rsidR="006622E2" w:rsidRPr="0088003B">
        <w:rPr>
          <w:rFonts w:eastAsia="Times New Roman" w:cs="Arial"/>
          <w:szCs w:val="20"/>
          <w:lang w:eastAsia="en-AU"/>
        </w:rPr>
        <w:t xml:space="preserve"> </w:t>
      </w:r>
      <w:r w:rsidRPr="0088003B">
        <w:rPr>
          <w:rFonts w:eastAsia="Times New Roman" w:cs="Arial"/>
          <w:szCs w:val="20"/>
          <w:lang w:eastAsia="en-AU"/>
        </w:rPr>
        <w:t>Queensland’s political leaders and policy makers.</w:t>
      </w:r>
      <w:r w:rsidR="006622E2" w:rsidRPr="0088003B">
        <w:rPr>
          <w:rFonts w:eastAsia="Times New Roman" w:cs="Arial"/>
          <w:szCs w:val="20"/>
          <w:lang w:eastAsia="en-AU"/>
        </w:rPr>
        <w:t xml:space="preserve"> </w:t>
      </w:r>
      <w:r w:rsidRPr="0088003B">
        <w:rPr>
          <w:rFonts w:eastAsia="Times New Roman" w:cs="Arial"/>
          <w:szCs w:val="20"/>
          <w:lang w:eastAsia="en-AU"/>
        </w:rPr>
        <w:t>In December 2020,</w:t>
      </w:r>
      <w:r w:rsidR="006622E2" w:rsidRPr="0088003B">
        <w:rPr>
          <w:rFonts w:eastAsia="Times New Roman" w:cs="Arial"/>
          <w:szCs w:val="20"/>
          <w:lang w:eastAsia="en-AU"/>
        </w:rPr>
        <w:t xml:space="preserve"> </w:t>
      </w:r>
      <w:r w:rsidR="00712ED5" w:rsidRPr="0088003B">
        <w:rPr>
          <w:rFonts w:eastAsia="Times New Roman" w:cs="Arial"/>
          <w:szCs w:val="20"/>
          <w:lang w:eastAsia="en-AU"/>
        </w:rPr>
        <w:t xml:space="preserve">we welcomed </w:t>
      </w:r>
      <w:r w:rsidRPr="0088003B">
        <w:rPr>
          <w:rFonts w:eastAsia="Times New Roman" w:cs="Arial"/>
          <w:szCs w:val="20"/>
          <w:lang w:eastAsia="en-AU"/>
        </w:rPr>
        <w:t>newly appointed</w:t>
      </w:r>
      <w:r w:rsidR="006622E2" w:rsidRPr="0088003B">
        <w:rPr>
          <w:rFonts w:eastAsia="Times New Roman" w:cs="Arial"/>
          <w:szCs w:val="20"/>
          <w:lang w:eastAsia="en-AU"/>
        </w:rPr>
        <w:t xml:space="preserve"> </w:t>
      </w:r>
      <w:r w:rsidRPr="0088003B">
        <w:rPr>
          <w:rFonts w:eastAsia="Times New Roman" w:cs="Arial"/>
          <w:szCs w:val="20"/>
          <w:lang w:eastAsia="en-AU"/>
        </w:rPr>
        <w:t>Minister for Communities</w:t>
      </w:r>
      <w:r w:rsidR="00D67549">
        <w:rPr>
          <w:rFonts w:eastAsia="Times New Roman" w:cs="Arial"/>
          <w:szCs w:val="20"/>
          <w:lang w:eastAsia="en-AU"/>
        </w:rPr>
        <w:t xml:space="preserve"> and</w:t>
      </w:r>
      <w:r w:rsidR="006622E2" w:rsidRPr="0088003B">
        <w:rPr>
          <w:rFonts w:eastAsia="Times New Roman" w:cs="Arial"/>
          <w:szCs w:val="20"/>
          <w:lang w:eastAsia="en-AU"/>
        </w:rPr>
        <w:t xml:space="preserve"> </w:t>
      </w:r>
      <w:r w:rsidRPr="0088003B">
        <w:rPr>
          <w:rFonts w:eastAsia="Times New Roman" w:cs="Arial"/>
          <w:szCs w:val="20"/>
          <w:lang w:eastAsia="en-AU"/>
        </w:rPr>
        <w:t>Housing</w:t>
      </w:r>
      <w:r w:rsidR="00D67549">
        <w:rPr>
          <w:rFonts w:eastAsia="Times New Roman" w:cs="Arial"/>
          <w:szCs w:val="20"/>
          <w:lang w:eastAsia="en-AU"/>
        </w:rPr>
        <w:t xml:space="preserve">, </w:t>
      </w:r>
      <w:r w:rsidRPr="0088003B">
        <w:rPr>
          <w:rFonts w:eastAsia="Times New Roman" w:cs="Arial"/>
          <w:szCs w:val="20"/>
          <w:lang w:eastAsia="en-AU"/>
        </w:rPr>
        <w:t>the Digital Economy</w:t>
      </w:r>
      <w:r w:rsidR="00D67549">
        <w:rPr>
          <w:rFonts w:eastAsia="Times New Roman" w:cs="Arial"/>
          <w:szCs w:val="20"/>
          <w:lang w:eastAsia="en-AU"/>
        </w:rPr>
        <w:t xml:space="preserve"> and the Arts</w:t>
      </w:r>
      <w:r>
        <w:rPr>
          <w:rFonts w:eastAsia="Times New Roman" w:cs="Arial"/>
          <w:szCs w:val="20"/>
          <w:lang w:eastAsia="en-AU"/>
        </w:rPr>
        <w:t>,</w:t>
      </w:r>
      <w:r w:rsidR="006622E2">
        <w:rPr>
          <w:rFonts w:eastAsia="Times New Roman" w:cs="Arial"/>
          <w:szCs w:val="20"/>
          <w:lang w:eastAsia="en-AU"/>
        </w:rPr>
        <w:t xml:space="preserve"> </w:t>
      </w:r>
      <w:r w:rsidRPr="0088003B">
        <w:rPr>
          <w:rFonts w:eastAsia="Times New Roman" w:cs="Arial"/>
          <w:szCs w:val="20"/>
          <w:lang w:eastAsia="en-AU"/>
        </w:rPr>
        <w:t>the Hon Leeanne Enoch MP</w:t>
      </w:r>
      <w:r w:rsidR="006622E2" w:rsidRPr="0088003B">
        <w:rPr>
          <w:rFonts w:eastAsia="Times New Roman" w:cs="Arial"/>
          <w:szCs w:val="20"/>
          <w:lang w:eastAsia="en-AU"/>
        </w:rPr>
        <w:t>,</w:t>
      </w:r>
      <w:r w:rsidRPr="0088003B">
        <w:rPr>
          <w:rFonts w:eastAsia="Times New Roman" w:cs="Arial"/>
          <w:szCs w:val="20"/>
          <w:lang w:eastAsia="en-AU"/>
        </w:rPr>
        <w:t xml:space="preserve"> </w:t>
      </w:r>
      <w:r w:rsidR="00712ED5" w:rsidRPr="0088003B">
        <w:rPr>
          <w:rFonts w:eastAsia="Times New Roman" w:cs="Arial"/>
          <w:szCs w:val="20"/>
          <w:lang w:eastAsia="en-AU"/>
        </w:rPr>
        <w:t xml:space="preserve">to </w:t>
      </w:r>
      <w:r w:rsidRPr="0088003B">
        <w:rPr>
          <w:rFonts w:eastAsia="Times New Roman" w:cs="Arial"/>
          <w:szCs w:val="20"/>
          <w:lang w:eastAsia="en-AU"/>
        </w:rPr>
        <w:t>discus</w:t>
      </w:r>
      <w:r w:rsidR="00712ED5" w:rsidRPr="0088003B">
        <w:rPr>
          <w:rFonts w:eastAsia="Times New Roman" w:cs="Arial"/>
          <w:szCs w:val="20"/>
          <w:lang w:eastAsia="en-AU"/>
        </w:rPr>
        <w:t>s</w:t>
      </w:r>
      <w:r w:rsidRPr="0088003B">
        <w:rPr>
          <w:rFonts w:eastAsia="Times New Roman" w:cs="Arial"/>
          <w:szCs w:val="20"/>
          <w:lang w:eastAsia="en-AU"/>
        </w:rPr>
        <w:t xml:space="preserve"> the Queensland </w:t>
      </w:r>
      <w:r w:rsidR="00712ED5" w:rsidRPr="0088003B">
        <w:rPr>
          <w:rFonts w:eastAsia="Times New Roman" w:cs="Arial"/>
          <w:szCs w:val="20"/>
          <w:lang w:eastAsia="en-AU"/>
        </w:rPr>
        <w:t>b</w:t>
      </w:r>
      <w:r w:rsidRPr="0088003B">
        <w:rPr>
          <w:rFonts w:eastAsia="Times New Roman" w:cs="Arial"/>
          <w:szCs w:val="20"/>
          <w:lang w:eastAsia="en-AU"/>
        </w:rPr>
        <w:t>udget. In April 2021, Under Treasurer Rachel Hunter discussed how the social service sector could influence and contribute to state government funding decisions and how government </w:t>
      </w:r>
      <w:r w:rsidRPr="0088003B">
        <w:rPr>
          <w:rFonts w:eastAsia="Times New Roman" w:cs="Arial"/>
          <w:szCs w:val="20"/>
          <w:lang w:val="en-US" w:eastAsia="en-AU"/>
        </w:rPr>
        <w:t>could</w:t>
      </w:r>
      <w:r w:rsidR="00712ED5" w:rsidRPr="0088003B">
        <w:rPr>
          <w:rFonts w:eastAsia="Times New Roman" w:cs="Arial"/>
          <w:szCs w:val="20"/>
          <w:lang w:val="en-US" w:eastAsia="en-AU"/>
        </w:rPr>
        <w:t xml:space="preserve"> </w:t>
      </w:r>
      <w:r w:rsidRPr="0088003B">
        <w:rPr>
          <w:rFonts w:eastAsia="Times New Roman" w:cs="Arial"/>
          <w:szCs w:val="20"/>
          <w:lang w:val="en-US" w:eastAsia="en-AU"/>
        </w:rPr>
        <w:t>use major investments to deliver long-term social policy outcomes.  </w:t>
      </w:r>
      <w:r w:rsidRPr="0088003B">
        <w:rPr>
          <w:rFonts w:eastAsia="Times New Roman" w:cs="Arial"/>
          <w:szCs w:val="20"/>
          <w:lang w:eastAsia="en-AU"/>
        </w:rPr>
        <w:t>  </w:t>
      </w:r>
    </w:p>
    <w:p w14:paraId="39FAAC1B" w14:textId="77777777" w:rsidR="00F427BC" w:rsidRPr="0088003B" w:rsidRDefault="00F427BC" w:rsidP="00F6623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szCs w:val="20"/>
          <w:lang w:eastAsia="en-AU"/>
        </w:rPr>
        <w:t>  </w:t>
      </w:r>
    </w:p>
    <w:p w14:paraId="60A96B63" w14:textId="77777777" w:rsidR="00F427BC" w:rsidRPr="0088003B" w:rsidRDefault="00F427BC" w:rsidP="00F6623C">
      <w:pPr>
        <w:shd w:val="clear" w:color="auto" w:fill="FFFFFF"/>
        <w:spacing w:after="0" w:line="240" w:lineRule="auto"/>
        <w:textAlignment w:val="baseline"/>
        <w:rPr>
          <w:rFonts w:eastAsia="Times New Roman" w:cs="Arial"/>
          <w:sz w:val="24"/>
          <w:szCs w:val="24"/>
          <w:lang w:eastAsia="en-AU"/>
        </w:rPr>
      </w:pPr>
      <w:r w:rsidRPr="0088003B">
        <w:rPr>
          <w:rFonts w:eastAsia="Times New Roman" w:cs="Arial"/>
          <w:b/>
          <w:sz w:val="24"/>
          <w:szCs w:val="24"/>
          <w:lang w:val="en-GB" w:eastAsia="en-AU"/>
        </w:rPr>
        <w:t>2021 Budget Breakfast </w:t>
      </w:r>
      <w:r w:rsidRPr="0088003B">
        <w:rPr>
          <w:rFonts w:eastAsia="Times New Roman" w:cs="Arial"/>
          <w:sz w:val="24"/>
          <w:szCs w:val="24"/>
          <w:lang w:eastAsia="en-AU"/>
        </w:rPr>
        <w:t> </w:t>
      </w:r>
    </w:p>
    <w:p w14:paraId="5E899E2A" w14:textId="03EBB459" w:rsidR="00F427BC" w:rsidRPr="0088003B" w:rsidRDefault="00F427BC" w:rsidP="00F6623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szCs w:val="20"/>
          <w:lang w:eastAsia="en-AU"/>
        </w:rPr>
        <w:t>Our sold-out annual budget breakfast was attended by 238 guests including QCOSS members,</w:t>
      </w:r>
      <w:r w:rsidR="00712ED5" w:rsidRPr="0088003B">
        <w:rPr>
          <w:rFonts w:eastAsia="Times New Roman" w:cs="Arial"/>
          <w:szCs w:val="20"/>
          <w:lang w:eastAsia="en-AU"/>
        </w:rPr>
        <w:t xml:space="preserve"> </w:t>
      </w:r>
      <w:r w:rsidRPr="0088003B">
        <w:rPr>
          <w:rFonts w:eastAsia="Times New Roman" w:cs="Arial"/>
          <w:szCs w:val="20"/>
          <w:lang w:eastAsia="en-AU"/>
        </w:rPr>
        <w:t>Queensland peak bodies and government departments. We were pleased to welcome Minister Enoch and Minister</w:t>
      </w:r>
      <w:r>
        <w:rPr>
          <w:rFonts w:eastAsia="Times New Roman" w:cs="Arial"/>
          <w:szCs w:val="20"/>
          <w:lang w:eastAsia="en-AU"/>
        </w:rPr>
        <w:t xml:space="preserve"> </w:t>
      </w:r>
      <w:r w:rsidR="00A21C05">
        <w:rPr>
          <w:rFonts w:eastAsia="Times New Roman" w:cs="Arial"/>
          <w:szCs w:val="20"/>
          <w:lang w:eastAsia="en-AU"/>
        </w:rPr>
        <w:t>for Children and Youth Justice, and</w:t>
      </w:r>
      <w:r w:rsidR="00D238B0">
        <w:rPr>
          <w:rFonts w:eastAsia="Times New Roman" w:cs="Arial"/>
          <w:szCs w:val="20"/>
          <w:lang w:eastAsia="en-AU"/>
        </w:rPr>
        <w:t xml:space="preserve"> Multicultural Affairs, the Hon Leanne </w:t>
      </w:r>
      <w:r w:rsidRPr="0088003B">
        <w:rPr>
          <w:rFonts w:eastAsia="Times New Roman" w:cs="Arial"/>
          <w:szCs w:val="20"/>
          <w:lang w:eastAsia="en-AU"/>
        </w:rPr>
        <w:t>Linnard, along with the Treasurer and Minister for Investment, the Hon</w:t>
      </w:r>
      <w:r w:rsidR="00675309" w:rsidRPr="0088003B">
        <w:rPr>
          <w:rFonts w:eastAsia="Times New Roman" w:cs="Arial"/>
          <w:szCs w:val="20"/>
          <w:lang w:eastAsia="en-AU"/>
        </w:rPr>
        <w:t>ourable</w:t>
      </w:r>
      <w:r w:rsidRPr="0088003B">
        <w:rPr>
          <w:rFonts w:eastAsia="Times New Roman" w:cs="Arial"/>
          <w:szCs w:val="20"/>
          <w:lang w:eastAsia="en-AU"/>
        </w:rPr>
        <w:t xml:space="preserve"> Cameron Dick MP, who presented Queensland’s 2021 Budget and</w:t>
      </w:r>
      <w:r w:rsidR="00DE002F" w:rsidRPr="0088003B">
        <w:rPr>
          <w:rFonts w:eastAsia="Times New Roman" w:cs="Arial"/>
          <w:szCs w:val="20"/>
          <w:lang w:eastAsia="en-AU"/>
        </w:rPr>
        <w:t xml:space="preserve"> </w:t>
      </w:r>
      <w:r w:rsidRPr="0088003B">
        <w:rPr>
          <w:rFonts w:eastAsia="Times New Roman" w:cs="Arial"/>
          <w:szCs w:val="20"/>
          <w:lang w:eastAsia="en-AU"/>
        </w:rPr>
        <w:t>spoke about</w:t>
      </w:r>
      <w:r w:rsidR="00DE002F" w:rsidRPr="0088003B">
        <w:rPr>
          <w:rFonts w:eastAsia="Times New Roman" w:cs="Arial"/>
          <w:szCs w:val="20"/>
          <w:lang w:eastAsia="en-AU"/>
        </w:rPr>
        <w:t xml:space="preserve"> </w:t>
      </w:r>
      <w:r w:rsidRPr="0088003B">
        <w:rPr>
          <w:rFonts w:eastAsia="Times New Roman" w:cs="Arial"/>
          <w:szCs w:val="20"/>
          <w:lang w:eastAsia="en-AU"/>
        </w:rPr>
        <w:t>its</w:t>
      </w:r>
      <w:r w:rsidR="00DE002F" w:rsidRPr="0088003B">
        <w:rPr>
          <w:rFonts w:eastAsia="Times New Roman" w:cs="Arial"/>
          <w:szCs w:val="20"/>
          <w:lang w:eastAsia="en-AU"/>
        </w:rPr>
        <w:t xml:space="preserve"> </w:t>
      </w:r>
      <w:r w:rsidRPr="0088003B">
        <w:rPr>
          <w:rFonts w:eastAsia="Times New Roman" w:cs="Arial"/>
          <w:szCs w:val="20"/>
          <w:lang w:eastAsia="en-AU"/>
        </w:rPr>
        <w:t>impact</w:t>
      </w:r>
      <w:r w:rsidR="00DE002F" w:rsidRPr="0088003B">
        <w:rPr>
          <w:rFonts w:eastAsia="Times New Roman" w:cs="Arial"/>
          <w:szCs w:val="20"/>
          <w:lang w:eastAsia="en-AU"/>
        </w:rPr>
        <w:t xml:space="preserve"> </w:t>
      </w:r>
      <w:r w:rsidRPr="0088003B">
        <w:rPr>
          <w:rFonts w:eastAsia="Times New Roman" w:cs="Arial"/>
          <w:szCs w:val="20"/>
          <w:lang w:eastAsia="en-AU"/>
        </w:rPr>
        <w:t>on</w:t>
      </w:r>
      <w:r w:rsidR="00DE002F" w:rsidRPr="0088003B">
        <w:rPr>
          <w:rFonts w:eastAsia="Times New Roman" w:cs="Arial"/>
          <w:szCs w:val="20"/>
          <w:lang w:eastAsia="en-AU"/>
        </w:rPr>
        <w:t xml:space="preserve"> </w:t>
      </w:r>
      <w:r w:rsidRPr="0088003B">
        <w:rPr>
          <w:rFonts w:eastAsia="Times New Roman" w:cs="Arial"/>
          <w:szCs w:val="20"/>
          <w:lang w:eastAsia="en-AU"/>
        </w:rPr>
        <w:t>the social</w:t>
      </w:r>
      <w:r w:rsidR="00DE002F" w:rsidRPr="0088003B">
        <w:rPr>
          <w:rFonts w:eastAsia="Times New Roman" w:cs="Arial"/>
          <w:szCs w:val="20"/>
          <w:lang w:eastAsia="en-AU"/>
        </w:rPr>
        <w:t xml:space="preserve"> </w:t>
      </w:r>
      <w:r w:rsidRPr="0088003B">
        <w:rPr>
          <w:rFonts w:eastAsia="Times New Roman" w:cs="Arial"/>
          <w:szCs w:val="20"/>
          <w:lang w:eastAsia="en-AU"/>
        </w:rPr>
        <w:t>service sector.  </w:t>
      </w:r>
    </w:p>
    <w:p w14:paraId="60858BFF" w14:textId="4FD3A622" w:rsidR="00F427BC" w:rsidRPr="0088003B" w:rsidRDefault="00F427BC" w:rsidP="00F6623C">
      <w:pPr>
        <w:spacing w:after="0" w:line="240" w:lineRule="auto"/>
        <w:ind w:firstLine="60"/>
        <w:textAlignment w:val="baseline"/>
        <w:rPr>
          <w:rFonts w:eastAsia="Times New Roman" w:cs="Arial"/>
          <w:sz w:val="18"/>
          <w:szCs w:val="18"/>
          <w:lang w:eastAsia="en-AU"/>
        </w:rPr>
      </w:pPr>
    </w:p>
    <w:p w14:paraId="2CC3FFCE" w14:textId="17AD98FD" w:rsidR="00F6623C" w:rsidRPr="0088003B" w:rsidRDefault="00F6623C" w:rsidP="00C02325">
      <w:pPr>
        <w:rPr>
          <w:rFonts w:eastAsia="Times New Roman" w:cs="Arial"/>
          <w:b/>
          <w:i/>
          <w:color w:val="000000"/>
          <w:szCs w:val="20"/>
          <w:lang w:val="en-GB" w:eastAsia="en-AU"/>
        </w:rPr>
      </w:pPr>
    </w:p>
    <w:p w14:paraId="49170C71" w14:textId="6E6938A6" w:rsidR="00763C01" w:rsidRPr="0088003B" w:rsidRDefault="00763C01">
      <w:pPr>
        <w:rPr>
          <w:rFonts w:eastAsia="Times New Roman" w:cs="Arial"/>
          <w:b/>
          <w:i/>
          <w:color w:val="000000"/>
          <w:szCs w:val="20"/>
          <w:lang w:val="en-GB" w:eastAsia="en-AU"/>
        </w:rPr>
      </w:pPr>
      <w:r w:rsidRPr="0088003B">
        <w:rPr>
          <w:rFonts w:eastAsia="Times New Roman" w:cs="Arial"/>
          <w:b/>
          <w:i/>
          <w:color w:val="000000"/>
          <w:szCs w:val="20"/>
          <w:lang w:val="en-GB"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8759"/>
      </w:tblGrid>
      <w:tr w:rsidR="00BB022B" w14:paraId="6BC00894" w14:textId="77777777" w:rsidTr="00763C01">
        <w:trPr>
          <w:trHeight w:val="708"/>
        </w:trPr>
        <w:tc>
          <w:tcPr>
            <w:tcW w:w="880" w:type="dxa"/>
          </w:tcPr>
          <w:p w14:paraId="42ABD36D" w14:textId="14200A52" w:rsidR="00BB022B" w:rsidRPr="0088003B" w:rsidRDefault="00BB022B" w:rsidP="006A3314">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drawing>
                <wp:anchor distT="0" distB="0" distL="114300" distR="114300" simplePos="0" relativeHeight="251658241" behindDoc="1" locked="0" layoutInCell="1" allowOverlap="1" wp14:anchorId="487B019B" wp14:editId="34AD2CF7">
                  <wp:simplePos x="0" y="0"/>
                  <wp:positionH relativeFrom="column">
                    <wp:posOffset>-65405</wp:posOffset>
                  </wp:positionH>
                  <wp:positionV relativeFrom="paragraph">
                    <wp:posOffset>272</wp:posOffset>
                  </wp:positionV>
                  <wp:extent cx="421640" cy="421640"/>
                  <wp:effectExtent l="0" t="0" r="0" b="0"/>
                  <wp:wrapTight wrapText="bothSides">
                    <wp:wrapPolygon edited="0">
                      <wp:start x="3904" y="0"/>
                      <wp:lineTo x="0" y="3904"/>
                      <wp:lineTo x="0" y="16590"/>
                      <wp:lineTo x="3904" y="20494"/>
                      <wp:lineTo x="16590" y="20494"/>
                      <wp:lineTo x="20494" y="16590"/>
                      <wp:lineTo x="20494" y="3904"/>
                      <wp:lineTo x="16590" y="0"/>
                      <wp:lineTo x="39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640" cy="421640"/>
                          </a:xfrm>
                          <a:prstGeom prst="rect">
                            <a:avLst/>
                          </a:prstGeom>
                        </pic:spPr>
                      </pic:pic>
                    </a:graphicData>
                  </a:graphic>
                  <wp14:sizeRelH relativeFrom="margin">
                    <wp14:pctWidth>0</wp14:pctWidth>
                  </wp14:sizeRelH>
                  <wp14:sizeRelV relativeFrom="margin">
                    <wp14:pctHeight>0</wp14:pctHeight>
                  </wp14:sizeRelV>
                </wp:anchor>
              </w:drawing>
            </w:r>
          </w:p>
        </w:tc>
        <w:tc>
          <w:tcPr>
            <w:tcW w:w="8759" w:type="dxa"/>
          </w:tcPr>
          <w:p w14:paraId="284396D9" w14:textId="77777777" w:rsidR="00BB022B" w:rsidRPr="0088003B" w:rsidRDefault="00BB022B" w:rsidP="00BB022B">
            <w:pPr>
              <w:pStyle w:val="Heading2"/>
              <w:outlineLvl w:val="1"/>
              <w:rPr>
                <w:rFonts w:cs="Arial"/>
                <w:color w:val="D13E0D" w:themeColor="accent2" w:themeShade="BF"/>
                <w:spacing w:val="20"/>
              </w:rPr>
            </w:pPr>
            <w:bookmarkStart w:id="7" w:name="_Toc85012867"/>
            <w:r w:rsidRPr="0088003B">
              <w:rPr>
                <w:rFonts w:cs="Arial"/>
                <w:color w:val="D13E0D" w:themeColor="accent2" w:themeShade="BF"/>
                <w:spacing w:val="20"/>
              </w:rPr>
              <w:t>JOINING FORCES</w:t>
            </w:r>
            <w:bookmarkEnd w:id="7"/>
            <w:r w:rsidRPr="0088003B">
              <w:rPr>
                <w:rFonts w:cs="Arial"/>
                <w:color w:val="D13E0D" w:themeColor="accent2" w:themeShade="BF"/>
                <w:spacing w:val="20"/>
              </w:rPr>
              <w:t>  </w:t>
            </w:r>
          </w:p>
          <w:p w14:paraId="43FEBD20" w14:textId="77777777" w:rsidR="00BB022B" w:rsidRPr="0088003B" w:rsidRDefault="00BB022B" w:rsidP="00BB022B">
            <w:pPr>
              <w:textAlignment w:val="baseline"/>
              <w:rPr>
                <w:rFonts w:eastAsia="Times New Roman" w:cs="Arial"/>
                <w:sz w:val="18"/>
                <w:szCs w:val="18"/>
                <w:lang w:eastAsia="en-AU"/>
              </w:rPr>
            </w:pPr>
            <w:r w:rsidRPr="0088003B">
              <w:rPr>
                <w:rFonts w:eastAsia="Times New Roman" w:cs="Arial"/>
                <w:i/>
                <w:color w:val="000000"/>
                <w:szCs w:val="20"/>
                <w:lang w:val="en-GB" w:eastAsia="en-AU"/>
              </w:rPr>
              <w:t>Galvanising a force for equality, opportunity and wellbeing </w:t>
            </w:r>
            <w:r w:rsidRPr="0088003B">
              <w:rPr>
                <w:rFonts w:eastAsia="Times New Roman" w:cs="Arial"/>
                <w:color w:val="000000"/>
                <w:szCs w:val="20"/>
                <w:lang w:eastAsia="en-AU"/>
              </w:rPr>
              <w:t> </w:t>
            </w:r>
          </w:p>
          <w:p w14:paraId="54DADF94" w14:textId="77777777" w:rsidR="00BB022B" w:rsidRPr="0088003B" w:rsidRDefault="00BB022B" w:rsidP="006A3314">
            <w:pPr>
              <w:textAlignment w:val="baseline"/>
              <w:rPr>
                <w:rFonts w:eastAsia="Times New Roman" w:cs="Arial"/>
                <w:b/>
                <w:color w:val="000000"/>
                <w:szCs w:val="20"/>
                <w:lang w:val="en-GB" w:eastAsia="en-AU"/>
              </w:rPr>
            </w:pPr>
          </w:p>
        </w:tc>
      </w:tr>
    </w:tbl>
    <w:p w14:paraId="6E9E9FF0" w14:textId="77777777" w:rsidR="00F6623C" w:rsidRPr="0088003B" w:rsidRDefault="00F6623C" w:rsidP="00F427BC">
      <w:pPr>
        <w:shd w:val="clear" w:color="auto" w:fill="FFFFFF"/>
        <w:spacing w:after="0" w:line="240" w:lineRule="auto"/>
        <w:textAlignment w:val="baseline"/>
        <w:rPr>
          <w:rFonts w:eastAsia="Times New Roman" w:cs="Arial"/>
          <w:sz w:val="18"/>
          <w:szCs w:val="18"/>
          <w:lang w:eastAsia="en-AU"/>
        </w:rPr>
      </w:pPr>
    </w:p>
    <w:p w14:paraId="6D174566" w14:textId="3837A5A3" w:rsidR="00C92B83" w:rsidRPr="0088003B" w:rsidRDefault="00C92B83" w:rsidP="00F427BC">
      <w:pPr>
        <w:shd w:val="clear" w:color="auto" w:fill="FFFFFF"/>
        <w:spacing w:after="0" w:line="240" w:lineRule="auto"/>
        <w:textAlignment w:val="baseline"/>
        <w:rPr>
          <w:rFonts w:eastAsia="Times New Roman" w:cs="Arial"/>
          <w:lang w:eastAsia="en-AU"/>
        </w:rPr>
      </w:pPr>
      <w:r w:rsidRPr="0088003B">
        <w:rPr>
          <w:rFonts w:eastAsia="Times New Roman" w:cs="Arial"/>
          <w:b/>
          <w:color w:val="000000"/>
          <w:sz w:val="24"/>
          <w:szCs w:val="24"/>
          <w:lang w:val="en-GB" w:eastAsia="en-AU"/>
        </w:rPr>
        <w:t>A relevant</w:t>
      </w:r>
      <w:r w:rsidR="00F427BC" w:rsidRPr="0088003B">
        <w:rPr>
          <w:rFonts w:eastAsia="Times New Roman" w:cs="Arial"/>
          <w:b/>
          <w:color w:val="000000"/>
          <w:sz w:val="24"/>
          <w:szCs w:val="24"/>
          <w:lang w:val="en-GB" w:eastAsia="en-AU"/>
        </w:rPr>
        <w:t xml:space="preserve"> and clearly communicated research agenda</w:t>
      </w:r>
      <w:r w:rsidR="00F427BC" w:rsidRPr="0088003B">
        <w:rPr>
          <w:rFonts w:eastAsia="Times New Roman" w:cs="Arial"/>
          <w:color w:val="000000"/>
          <w:sz w:val="24"/>
          <w:szCs w:val="24"/>
          <w:lang w:eastAsia="en-AU"/>
        </w:rPr>
        <w:t>  </w:t>
      </w:r>
    </w:p>
    <w:p w14:paraId="2491E60B" w14:textId="1DD211F9"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GB" w:eastAsia="en-AU"/>
        </w:rPr>
        <w:t>QCOSS’ research agenda is shaped by the issues in our community, which in turn shapes our advocacy. This year, our reports have examined the economic impacts of COVID-19 on different Queensland demographics, the effect of COVID-19 on consumer energy vulnerability</w:t>
      </w:r>
      <w:r w:rsidR="00DB1D99" w:rsidRPr="0088003B">
        <w:rPr>
          <w:rFonts w:eastAsia="Times New Roman" w:cs="Arial"/>
          <w:color w:val="000000"/>
          <w:szCs w:val="20"/>
          <w:lang w:val="en-GB" w:eastAsia="en-AU"/>
        </w:rPr>
        <w:t>,</w:t>
      </w:r>
      <w:r w:rsidRPr="0088003B">
        <w:rPr>
          <w:rFonts w:eastAsia="Times New Roman" w:cs="Arial"/>
          <w:color w:val="000000"/>
          <w:szCs w:val="20"/>
          <w:lang w:val="en-GB" w:eastAsia="en-AU"/>
        </w:rPr>
        <w:t xml:space="preserve"> and the cost of living in Queensland in 2020. </w:t>
      </w:r>
      <w:r w:rsidRPr="0088003B">
        <w:rPr>
          <w:rFonts w:eastAsia="Times New Roman" w:cs="Arial"/>
          <w:color w:val="000000"/>
          <w:szCs w:val="20"/>
          <w:lang w:eastAsia="en-AU"/>
        </w:rPr>
        <w:t>  </w:t>
      </w:r>
    </w:p>
    <w:p w14:paraId="00C15093" w14:textId="77777777" w:rsidR="00C92B83" w:rsidRPr="0088003B" w:rsidRDefault="00C92B83" w:rsidP="00F427BC">
      <w:pPr>
        <w:shd w:val="clear" w:color="auto" w:fill="FFFFFF"/>
        <w:spacing w:after="0" w:line="240" w:lineRule="auto"/>
        <w:textAlignment w:val="baseline"/>
        <w:rPr>
          <w:rFonts w:eastAsia="Times New Roman" w:cs="Arial"/>
          <w:color w:val="000000"/>
          <w:szCs w:val="20"/>
          <w:lang w:eastAsia="en-AU"/>
        </w:rPr>
      </w:pPr>
    </w:p>
    <w:p w14:paraId="180F1CD2" w14:textId="3069B4EE"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GB" w:eastAsia="en-AU"/>
        </w:rPr>
        <w:t>On the back of the report findings, QCOSS called on government to radically improve energy affordability and sustainability by investing in household energy efficiency, rolling out digital meters and creating community</w:t>
      </w:r>
      <w:r>
        <w:rPr>
          <w:rFonts w:eastAsia="Times New Roman" w:cs="Arial"/>
          <w:color w:val="000000"/>
          <w:szCs w:val="20"/>
          <w:lang w:val="en-GB" w:eastAsia="en-AU"/>
        </w:rPr>
        <w:t xml:space="preserve"> </w:t>
      </w:r>
      <w:r w:rsidRPr="0088003B">
        <w:rPr>
          <w:rFonts w:eastAsia="Times New Roman" w:cs="Arial"/>
          <w:color w:val="000000"/>
          <w:szCs w:val="20"/>
          <w:lang w:val="en-GB" w:eastAsia="en-AU"/>
        </w:rPr>
        <w:t>renewable energy for local economic growth. We also called o</w:t>
      </w:r>
      <w:r w:rsidR="00D238B0">
        <w:rPr>
          <w:rFonts w:eastAsia="Times New Roman" w:cs="Arial"/>
          <w:color w:val="000000"/>
          <w:szCs w:val="20"/>
          <w:lang w:val="en-GB" w:eastAsia="en-AU"/>
        </w:rPr>
        <w:t xml:space="preserve">n </w:t>
      </w:r>
      <w:r w:rsidRPr="0088003B">
        <w:rPr>
          <w:rFonts w:eastAsia="Times New Roman" w:cs="Arial"/>
          <w:color w:val="000000"/>
          <w:szCs w:val="20"/>
          <w:lang w:val="en-GB" w:eastAsia="en-AU"/>
        </w:rPr>
        <w:t>government</w:t>
      </w:r>
      <w:r w:rsidR="00D238B0">
        <w:rPr>
          <w:rFonts w:eastAsia="Times New Roman" w:cs="Arial"/>
          <w:color w:val="000000"/>
          <w:szCs w:val="20"/>
          <w:lang w:val="en-GB" w:eastAsia="en-AU"/>
        </w:rPr>
        <w:t xml:space="preserve"> </w:t>
      </w:r>
      <w:r w:rsidRPr="0088003B">
        <w:rPr>
          <w:rFonts w:eastAsia="Times New Roman" w:cs="Arial"/>
          <w:color w:val="000000"/>
          <w:szCs w:val="20"/>
          <w:lang w:val="en-GB" w:eastAsia="en-AU"/>
        </w:rPr>
        <w:t>to</w:t>
      </w:r>
      <w:r w:rsidR="00D238B0">
        <w:rPr>
          <w:rFonts w:eastAsia="Times New Roman" w:cs="Arial"/>
          <w:color w:val="000000"/>
          <w:szCs w:val="20"/>
          <w:lang w:val="en-GB" w:eastAsia="en-AU"/>
        </w:rPr>
        <w:t xml:space="preserve"> </w:t>
      </w:r>
      <w:r w:rsidRPr="0088003B">
        <w:rPr>
          <w:rFonts w:eastAsia="Times New Roman" w:cs="Arial"/>
          <w:color w:val="000000"/>
          <w:szCs w:val="20"/>
          <w:lang w:val="en-GB" w:eastAsia="en-AU"/>
        </w:rPr>
        <w:t>improve</w:t>
      </w:r>
      <w:r w:rsidR="00D238B0">
        <w:rPr>
          <w:rFonts w:eastAsia="Times New Roman" w:cs="Arial"/>
          <w:color w:val="000000"/>
          <w:szCs w:val="20"/>
          <w:lang w:val="en-GB" w:eastAsia="en-AU"/>
        </w:rPr>
        <w:t xml:space="preserve"> </w:t>
      </w:r>
      <w:r w:rsidRPr="0088003B">
        <w:rPr>
          <w:rFonts w:eastAsia="Times New Roman" w:cs="Arial"/>
          <w:color w:val="000000"/>
          <w:szCs w:val="20"/>
          <w:lang w:val="en-GB" w:eastAsia="en-AU"/>
        </w:rPr>
        <w:t>living</w:t>
      </w:r>
      <w:r w:rsidR="00D238B0">
        <w:rPr>
          <w:rFonts w:eastAsia="Times New Roman" w:cs="Arial"/>
          <w:color w:val="000000"/>
          <w:szCs w:val="20"/>
          <w:lang w:val="en-GB" w:eastAsia="en-AU"/>
        </w:rPr>
        <w:t xml:space="preserve"> </w:t>
      </w:r>
      <w:r w:rsidRPr="0088003B">
        <w:rPr>
          <w:rFonts w:eastAsia="Times New Roman" w:cs="Arial"/>
          <w:color w:val="000000"/>
          <w:szCs w:val="20"/>
          <w:lang w:val="en-GB" w:eastAsia="en-AU"/>
        </w:rPr>
        <w:t>standards for low-income households by mitigating food insecurity, providing targeted bill energy and water bill relief, ensuring income payments are above poverty levels</w:t>
      </w:r>
      <w:r w:rsidR="005717B9">
        <w:rPr>
          <w:rFonts w:eastAsia="Times New Roman" w:cs="Arial"/>
          <w:color w:val="000000"/>
          <w:szCs w:val="20"/>
          <w:lang w:val="en-GB" w:eastAsia="en-AU"/>
        </w:rPr>
        <w:t>,</w:t>
      </w:r>
      <w:r>
        <w:rPr>
          <w:rFonts w:eastAsia="Times New Roman" w:cs="Arial"/>
          <w:color w:val="000000"/>
          <w:szCs w:val="20"/>
          <w:lang w:val="en-GB" w:eastAsia="en-AU"/>
        </w:rPr>
        <w:t xml:space="preserve"> </w:t>
      </w:r>
      <w:r w:rsidRPr="0088003B">
        <w:rPr>
          <w:rFonts w:eastAsia="Times New Roman" w:cs="Arial"/>
          <w:color w:val="000000"/>
          <w:szCs w:val="20"/>
          <w:lang w:val="en-GB" w:eastAsia="en-AU"/>
        </w:rPr>
        <w:t>and increasing rent assistance. </w:t>
      </w:r>
      <w:r w:rsidRPr="0088003B">
        <w:rPr>
          <w:rFonts w:eastAsia="Times New Roman" w:cs="Arial"/>
          <w:color w:val="000000"/>
          <w:szCs w:val="20"/>
          <w:lang w:eastAsia="en-AU"/>
        </w:rPr>
        <w:t>  </w:t>
      </w:r>
    </w:p>
    <w:p w14:paraId="16D16A5A"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eastAsia="en-AU"/>
        </w:rPr>
        <w:t> </w:t>
      </w:r>
    </w:p>
    <w:p w14:paraId="7AE9ABCD" w14:textId="2EC93236"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GB" w:eastAsia="en-AU"/>
        </w:rPr>
        <w:t>QCOSS research was covered by state and national print, television and radio news media including the ABC,</w:t>
      </w:r>
      <w:r w:rsidR="008E2E9B" w:rsidRPr="0088003B">
        <w:rPr>
          <w:rFonts w:eastAsia="Times New Roman" w:cs="Arial"/>
          <w:color w:val="000000"/>
          <w:szCs w:val="20"/>
          <w:lang w:val="en-GB" w:eastAsia="en-AU"/>
        </w:rPr>
        <w:t xml:space="preserve"> WIN</w:t>
      </w:r>
      <w:r w:rsidRPr="0088003B">
        <w:rPr>
          <w:rFonts w:eastAsia="Times New Roman" w:cs="Arial"/>
          <w:color w:val="000000"/>
          <w:szCs w:val="20"/>
          <w:lang w:val="en-GB" w:eastAsia="en-AU"/>
        </w:rPr>
        <w:t xml:space="preserve"> News, 4BC and Brisbane Times. </w:t>
      </w:r>
      <w:r w:rsidRPr="0088003B">
        <w:rPr>
          <w:rFonts w:eastAsia="Times New Roman" w:cs="Arial"/>
          <w:color w:val="000000"/>
          <w:szCs w:val="20"/>
          <w:lang w:eastAsia="en-AU"/>
        </w:rPr>
        <w:t>  </w:t>
      </w:r>
    </w:p>
    <w:p w14:paraId="7170BEA5"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eastAsia="en-AU"/>
        </w:rPr>
        <w:t> </w:t>
      </w:r>
    </w:p>
    <w:p w14:paraId="17494120" w14:textId="341F6C62" w:rsidR="00BD05A1" w:rsidRPr="0088003B" w:rsidRDefault="00BD05A1" w:rsidP="00BD05A1">
      <w:pPr>
        <w:shd w:val="clear" w:color="auto" w:fill="FFFFFF"/>
        <w:spacing w:after="0" w:line="240" w:lineRule="auto"/>
        <w:textAlignment w:val="baseline"/>
        <w:rPr>
          <w:rFonts w:eastAsia="Times New Roman" w:cs="Arial"/>
          <w:lang w:eastAsia="en-AU"/>
        </w:rPr>
      </w:pPr>
      <w:r w:rsidRPr="0088003B">
        <w:rPr>
          <w:rFonts w:eastAsia="Times New Roman" w:cs="Arial"/>
          <w:b/>
          <w:sz w:val="24"/>
          <w:szCs w:val="24"/>
          <w:lang w:val="en-US" w:eastAsia="en-AU"/>
        </w:rPr>
        <w:t>New networks inform policy development</w:t>
      </w:r>
    </w:p>
    <w:p w14:paraId="70542607" w14:textId="77777777" w:rsidR="00BD05A1" w:rsidRPr="0088003B" w:rsidRDefault="00BD05A1" w:rsidP="00BD05A1">
      <w:pPr>
        <w:shd w:val="clear" w:color="auto" w:fill="FFFFFF"/>
        <w:spacing w:after="0" w:line="240" w:lineRule="auto"/>
        <w:textAlignment w:val="baseline"/>
        <w:rPr>
          <w:rFonts w:eastAsia="Times New Roman" w:cs="Arial"/>
          <w:color w:val="000000"/>
          <w:szCs w:val="20"/>
          <w:lang w:eastAsia="en-AU"/>
        </w:rPr>
      </w:pPr>
      <w:r w:rsidRPr="0088003B">
        <w:rPr>
          <w:rFonts w:eastAsia="Times New Roman" w:cs="Arial"/>
          <w:szCs w:val="20"/>
          <w:lang w:eastAsia="en-AU"/>
        </w:rPr>
        <w:t xml:space="preserve">QCOSS’ policy networks identify shared challenges and collaboratively generate solutions across the sector, advising QCOSS on emerging </w:t>
      </w:r>
      <w:r w:rsidRPr="0088003B">
        <w:rPr>
          <w:rFonts w:eastAsia="Times New Roman" w:cs="Arial"/>
          <w:color w:val="000000"/>
          <w:szCs w:val="20"/>
          <w:lang w:eastAsia="en-AU"/>
        </w:rPr>
        <w:t>issues, advocacy priorities and research objectives.</w:t>
      </w:r>
    </w:p>
    <w:p w14:paraId="6743C1FB" w14:textId="77777777" w:rsidR="00BD05A1" w:rsidRPr="0088003B" w:rsidRDefault="00BD05A1" w:rsidP="00BD05A1">
      <w:pPr>
        <w:shd w:val="clear" w:color="auto" w:fill="FFFFFF"/>
        <w:spacing w:after="0" w:line="240" w:lineRule="auto"/>
        <w:textAlignment w:val="baseline"/>
        <w:rPr>
          <w:rFonts w:eastAsia="Times New Roman" w:cs="Arial"/>
          <w:color w:val="000000"/>
          <w:szCs w:val="20"/>
          <w:lang w:eastAsia="en-AU"/>
        </w:rPr>
      </w:pPr>
    </w:p>
    <w:p w14:paraId="2D759DEA" w14:textId="77777777" w:rsidR="00BD05A1" w:rsidRPr="0088003B" w:rsidRDefault="00BD05A1" w:rsidP="00BD05A1">
      <w:pPr>
        <w:shd w:val="clear" w:color="auto" w:fill="FFFFFF"/>
        <w:spacing w:after="0" w:line="240" w:lineRule="auto"/>
        <w:textAlignment w:val="baseline"/>
        <w:rPr>
          <w:rFonts w:eastAsia="Times New Roman" w:cs="Arial"/>
          <w:color w:val="000000"/>
          <w:szCs w:val="20"/>
          <w:lang w:eastAsia="en-AU"/>
        </w:rPr>
      </w:pPr>
      <w:r w:rsidRPr="0088003B">
        <w:rPr>
          <w:rFonts w:eastAsia="Times New Roman" w:cs="Arial"/>
          <w:color w:val="000000"/>
          <w:szCs w:val="20"/>
          <w:lang w:eastAsia="en-AU"/>
        </w:rPr>
        <w:t>Four new networks were established in 2020-21.</w:t>
      </w:r>
    </w:p>
    <w:p w14:paraId="1437EAC9" w14:textId="77777777" w:rsidR="00BD05A1" w:rsidRPr="0088003B" w:rsidRDefault="00BD05A1" w:rsidP="00F6623C">
      <w:pPr>
        <w:shd w:val="clear" w:color="auto" w:fill="FFFFFF"/>
        <w:tabs>
          <w:tab w:val="left" w:pos="360"/>
        </w:tabs>
        <w:spacing w:after="0" w:line="240" w:lineRule="auto"/>
        <w:ind w:left="284" w:hanging="284"/>
        <w:textAlignment w:val="baseline"/>
        <w:rPr>
          <w:rFonts w:eastAsia="Times New Roman" w:cs="Arial"/>
          <w:szCs w:val="20"/>
          <w:lang w:eastAsia="en-AU"/>
        </w:rPr>
      </w:pPr>
    </w:p>
    <w:p w14:paraId="11692A7C" w14:textId="0E8A466D" w:rsidR="00BD05A1"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b/>
          <w:szCs w:val="20"/>
          <w:lang w:eastAsia="en-AU"/>
        </w:rPr>
      </w:pPr>
      <w:r w:rsidRPr="0088003B">
        <w:rPr>
          <w:rFonts w:eastAsia="Times New Roman" w:cs="Arial"/>
          <w:b/>
          <w:szCs w:val="20"/>
          <w:lang w:eastAsia="en-AU"/>
        </w:rPr>
        <w:t>Community Services CEO Network</w:t>
      </w:r>
      <w:r w:rsidRPr="0088003B">
        <w:rPr>
          <w:rFonts w:eastAsia="Times New Roman" w:cs="Arial"/>
          <w:szCs w:val="20"/>
          <w:lang w:eastAsia="en-AU"/>
        </w:rPr>
        <w:t xml:space="preserve"> (new) brings together community sector leaders to collaboratively identify issues impacting the wider sector and provide an opportunity to shape solutions, with a focus on structural reform.</w:t>
      </w:r>
    </w:p>
    <w:p w14:paraId="42B8E636" w14:textId="4EEDC187" w:rsidR="00BD05A1"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eastAsia="en-AU"/>
        </w:rPr>
        <w:t xml:space="preserve">Women’s Equality Network </w:t>
      </w:r>
      <w:r w:rsidRPr="0088003B">
        <w:rPr>
          <w:rFonts w:eastAsia="Times New Roman" w:cs="Arial"/>
          <w:color w:val="000000"/>
          <w:szCs w:val="20"/>
          <w:lang w:eastAsia="en-AU"/>
        </w:rPr>
        <w:t>(new)</w:t>
      </w:r>
      <w:r w:rsidR="005F7FF8" w:rsidRPr="0088003B">
        <w:rPr>
          <w:rFonts w:cs="Arial"/>
        </w:rPr>
        <w:t xml:space="preserve"> </w:t>
      </w:r>
      <w:r w:rsidR="005F7FF8" w:rsidRPr="0088003B">
        <w:rPr>
          <w:rFonts w:eastAsia="Times New Roman" w:cs="Arial"/>
          <w:color w:val="000000"/>
          <w:szCs w:val="20"/>
          <w:lang w:eastAsia="en-AU"/>
        </w:rPr>
        <w:t>responds to and provides advice on matters relating to women’s equality.</w:t>
      </w:r>
    </w:p>
    <w:p w14:paraId="0A5855C0" w14:textId="2CBBD36F" w:rsidR="00BD05A1"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Living Affordability Network</w:t>
      </w:r>
      <w:r w:rsidRPr="0088003B">
        <w:rPr>
          <w:rFonts w:eastAsia="Times New Roman" w:cs="Arial"/>
          <w:color w:val="000000"/>
          <w:szCs w:val="20"/>
          <w:lang w:val="en-US" w:eastAsia="en-AU"/>
        </w:rPr>
        <w:t xml:space="preserve"> </w:t>
      </w:r>
      <w:r w:rsidRPr="0088003B">
        <w:rPr>
          <w:rFonts w:eastAsia="Times New Roman" w:cs="Arial"/>
          <w:color w:val="000000"/>
          <w:szCs w:val="20"/>
          <w:lang w:eastAsia="en-AU"/>
        </w:rPr>
        <w:t xml:space="preserve">(new) </w:t>
      </w:r>
      <w:r w:rsidRPr="0088003B">
        <w:rPr>
          <w:rFonts w:eastAsia="Times New Roman" w:cs="Arial"/>
          <w:color w:val="000000"/>
          <w:szCs w:val="20"/>
          <w:lang w:val="en-US" w:eastAsia="en-AU"/>
        </w:rPr>
        <w:t>provides input and advice on living affordability in Queensland and assisted with research informing the 2021 Living Affordability Report. </w:t>
      </w:r>
    </w:p>
    <w:p w14:paraId="64829A5C" w14:textId="2E459EA1" w:rsidR="00BD05A1"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 xml:space="preserve">Housing and Homelessness Network </w:t>
      </w:r>
      <w:r w:rsidRPr="0088003B">
        <w:rPr>
          <w:rFonts w:eastAsia="Times New Roman" w:cs="Arial"/>
          <w:color w:val="000000"/>
          <w:szCs w:val="20"/>
          <w:lang w:eastAsia="en-AU"/>
        </w:rPr>
        <w:t>(new)</w:t>
      </w:r>
      <w:r w:rsidR="005F7FF8" w:rsidRPr="0088003B">
        <w:rPr>
          <w:rFonts w:eastAsia="Times New Roman" w:cs="Arial"/>
          <w:color w:val="000000"/>
          <w:szCs w:val="20"/>
          <w:lang w:eastAsia="en-AU"/>
        </w:rPr>
        <w:t xml:space="preserve"> provides advice on matters relating to housing and homelessness and informs QCOSS participation in housing and homelessness related government engagement processes, including the Ministerial Housing Council and the Housing Security Subcommittee. </w:t>
      </w:r>
    </w:p>
    <w:p w14:paraId="21E0552C" w14:textId="595E0C0D" w:rsidR="00F427BC" w:rsidRPr="0088003B" w:rsidRDefault="00BD05A1" w:rsidP="0002274B">
      <w:pPr>
        <w:numPr>
          <w:ilvl w:val="0"/>
          <w:numId w:val="6"/>
        </w:numPr>
        <w:shd w:val="clear" w:color="auto" w:fill="FFFFFF"/>
        <w:tabs>
          <w:tab w:val="left" w:pos="360"/>
        </w:tabs>
        <w:spacing w:after="80" w:line="240" w:lineRule="auto"/>
        <w:ind w:left="284" w:hanging="284"/>
        <w:textAlignment w:val="baseline"/>
        <w:rPr>
          <w:rFonts w:eastAsia="Times New Roman" w:cs="Arial"/>
          <w:sz w:val="18"/>
          <w:szCs w:val="18"/>
          <w:lang w:eastAsia="en-AU"/>
        </w:rPr>
      </w:pPr>
      <w:r w:rsidRPr="0088003B">
        <w:rPr>
          <w:rFonts w:eastAsia="Times New Roman" w:cs="Arial"/>
          <w:b/>
          <w:szCs w:val="20"/>
          <w:lang w:val="en-US" w:eastAsia="en-AU"/>
        </w:rPr>
        <w:t xml:space="preserve">Essential Services Consultative </w:t>
      </w:r>
      <w:r w:rsidR="00445BCC" w:rsidRPr="0088003B">
        <w:rPr>
          <w:rFonts w:eastAsia="Times New Roman" w:cs="Arial"/>
          <w:b/>
          <w:szCs w:val="20"/>
          <w:lang w:val="en-US" w:eastAsia="en-AU"/>
        </w:rPr>
        <w:t xml:space="preserve">Group </w:t>
      </w:r>
      <w:r w:rsidR="00445BCC" w:rsidRPr="0088003B">
        <w:rPr>
          <w:rFonts w:eastAsia="Times New Roman" w:cs="Arial"/>
          <w:szCs w:val="20"/>
          <w:lang w:val="en-US" w:eastAsia="en-AU"/>
        </w:rPr>
        <w:t>provides a channel for community organisations to influence energy policy processes and contribute to government policy on key consumer reforms.  </w:t>
      </w:r>
    </w:p>
    <w:p w14:paraId="64CB5079" w14:textId="76548DDF" w:rsidR="00F427BC" w:rsidRPr="0088003B" w:rsidRDefault="00F427BC" w:rsidP="0002274B">
      <w:pPr>
        <w:numPr>
          <w:ilvl w:val="0"/>
          <w:numId w:val="6"/>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b/>
          <w:color w:val="000000"/>
          <w:szCs w:val="20"/>
          <w:lang w:val="en-US" w:eastAsia="en-AU"/>
        </w:rPr>
        <w:t>Quality Collaboration Network</w:t>
      </w:r>
      <w:r w:rsidR="00445BCC" w:rsidRPr="0088003B">
        <w:rPr>
          <w:rFonts w:eastAsia="Times New Roman" w:cs="Arial"/>
          <w:b/>
          <w:color w:val="000000"/>
          <w:szCs w:val="20"/>
          <w:lang w:val="en-US" w:eastAsia="en-AU"/>
        </w:rPr>
        <w:t xml:space="preserve"> </w:t>
      </w:r>
      <w:r w:rsidR="00445BCC" w:rsidRPr="0088003B">
        <w:rPr>
          <w:rFonts w:eastAsia="Times New Roman" w:cs="Arial"/>
          <w:color w:val="000000"/>
          <w:szCs w:val="20"/>
          <w:lang w:val="en-US" w:eastAsia="en-AU"/>
        </w:rPr>
        <w:t>provides an opportunity to share experiences, information and resources on audit and quality matters, as well as identifying common issues across the sector to inform system updates to government. </w:t>
      </w:r>
    </w:p>
    <w:p w14:paraId="3B7CCEE1" w14:textId="3B04A182" w:rsidR="00F6623C" w:rsidRPr="0088003B" w:rsidRDefault="00C92B83" w:rsidP="00C02325">
      <w:pPr>
        <w:rPr>
          <w:rFonts w:eastAsia="Times New Roman" w:cs="Arial"/>
          <w:color w:val="000000"/>
          <w:szCs w:val="20"/>
          <w:lang w:eastAsia="en-AU"/>
        </w:rPr>
      </w:pPr>
      <w:r w:rsidRPr="0088003B">
        <w:rPr>
          <w:rFonts w:eastAsia="Times New Roman" w:cs="Arial"/>
          <w:color w:val="000000"/>
          <w:szCs w:val="20"/>
          <w:lang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8759"/>
      </w:tblGrid>
      <w:tr w:rsidR="002249F6" w14:paraId="20A9749C" w14:textId="77777777" w:rsidTr="002249F6">
        <w:trPr>
          <w:trHeight w:val="708"/>
        </w:trPr>
        <w:tc>
          <w:tcPr>
            <w:tcW w:w="880" w:type="dxa"/>
          </w:tcPr>
          <w:p w14:paraId="698F9A1C" w14:textId="77777777" w:rsidR="002249F6" w:rsidRPr="0088003B" w:rsidRDefault="002249F6" w:rsidP="002249F6">
            <w:pPr>
              <w:textAlignment w:val="baseline"/>
              <w:rPr>
                <w:rFonts w:eastAsia="Times New Roman" w:cs="Arial"/>
                <w:b/>
                <w:color w:val="000000"/>
                <w:szCs w:val="20"/>
                <w:lang w:val="en-GB" w:eastAsia="en-AU"/>
              </w:rPr>
            </w:pPr>
            <w:r w:rsidRPr="0088003B">
              <w:rPr>
                <w:rFonts w:eastAsia="Times New Roman" w:cs="Arial"/>
                <w:b/>
                <w:noProof/>
                <w:szCs w:val="20"/>
                <w:lang w:val="en-GB" w:eastAsia="en-AU"/>
              </w:rPr>
              <w:drawing>
                <wp:anchor distT="0" distB="0" distL="114300" distR="114300" simplePos="0" relativeHeight="251658242" behindDoc="1" locked="0" layoutInCell="1" allowOverlap="1" wp14:anchorId="1FEB5213" wp14:editId="209B827E">
                  <wp:simplePos x="0" y="0"/>
                  <wp:positionH relativeFrom="column">
                    <wp:posOffset>-66675</wp:posOffset>
                  </wp:positionH>
                  <wp:positionV relativeFrom="paragraph">
                    <wp:posOffset>0</wp:posOffset>
                  </wp:positionV>
                  <wp:extent cx="421640" cy="421640"/>
                  <wp:effectExtent l="0" t="0" r="0" b="0"/>
                  <wp:wrapTight wrapText="bothSides">
                    <wp:wrapPolygon edited="0">
                      <wp:start x="3904" y="0"/>
                      <wp:lineTo x="0" y="3904"/>
                      <wp:lineTo x="0" y="16590"/>
                      <wp:lineTo x="3904" y="20494"/>
                      <wp:lineTo x="16590" y="20494"/>
                      <wp:lineTo x="20494" y="16590"/>
                      <wp:lineTo x="20494" y="3904"/>
                      <wp:lineTo x="16590" y="0"/>
                      <wp:lineTo x="390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640" cy="421640"/>
                          </a:xfrm>
                          <a:prstGeom prst="rect">
                            <a:avLst/>
                          </a:prstGeom>
                        </pic:spPr>
                      </pic:pic>
                    </a:graphicData>
                  </a:graphic>
                  <wp14:sizeRelH relativeFrom="margin">
                    <wp14:pctWidth>0</wp14:pctWidth>
                  </wp14:sizeRelH>
                  <wp14:sizeRelV relativeFrom="margin">
                    <wp14:pctHeight>0</wp14:pctHeight>
                  </wp14:sizeRelV>
                </wp:anchor>
              </w:drawing>
            </w:r>
          </w:p>
        </w:tc>
        <w:tc>
          <w:tcPr>
            <w:tcW w:w="8872" w:type="dxa"/>
          </w:tcPr>
          <w:p w14:paraId="4518020F" w14:textId="491ED0AE" w:rsidR="002249F6" w:rsidRPr="0088003B" w:rsidRDefault="002249F6" w:rsidP="002249F6">
            <w:pPr>
              <w:pStyle w:val="Heading2"/>
              <w:outlineLvl w:val="1"/>
              <w:rPr>
                <w:rFonts w:cs="Arial"/>
                <w:color w:val="D13E0D" w:themeColor="accent2" w:themeShade="BF"/>
                <w:spacing w:val="20"/>
                <w:szCs w:val="32"/>
                <w:lang w:eastAsia="en-AU"/>
              </w:rPr>
            </w:pPr>
            <w:bookmarkStart w:id="8" w:name="_Toc85012868"/>
            <w:r w:rsidRPr="0088003B">
              <w:rPr>
                <w:rFonts w:cs="Arial"/>
                <w:color w:val="D13E0D" w:themeColor="accent2" w:themeShade="BF"/>
                <w:spacing w:val="20"/>
                <w:szCs w:val="32"/>
                <w:lang w:val="en-GB" w:eastAsia="en-AU"/>
              </w:rPr>
              <w:t>WALKING THE TALK</w:t>
            </w:r>
            <w:bookmarkEnd w:id="8"/>
          </w:p>
          <w:p w14:paraId="1FE788BA" w14:textId="77777777" w:rsidR="002249F6" w:rsidRPr="0088003B" w:rsidRDefault="002249F6" w:rsidP="002249F6">
            <w:pPr>
              <w:textAlignment w:val="baseline"/>
              <w:rPr>
                <w:rFonts w:eastAsia="Times New Roman" w:cs="Arial"/>
                <w:sz w:val="18"/>
                <w:szCs w:val="18"/>
                <w:lang w:eastAsia="en-AU"/>
              </w:rPr>
            </w:pPr>
            <w:r w:rsidRPr="0088003B">
              <w:rPr>
                <w:rFonts w:eastAsia="Times New Roman" w:cs="Arial"/>
                <w:i/>
                <w:color w:val="000000"/>
                <w:szCs w:val="20"/>
                <w:lang w:val="en-US" w:eastAsia="en-AU"/>
              </w:rPr>
              <w:t>Being a strong, sustainable and relevant leader</w:t>
            </w:r>
            <w:r w:rsidRPr="0088003B">
              <w:rPr>
                <w:rFonts w:eastAsia="Times New Roman" w:cs="Arial"/>
                <w:color w:val="000000"/>
                <w:szCs w:val="20"/>
                <w:lang w:eastAsia="en-AU"/>
              </w:rPr>
              <w:t>  </w:t>
            </w:r>
          </w:p>
          <w:p w14:paraId="224A8A54" w14:textId="77777777" w:rsidR="002249F6" w:rsidRPr="0088003B" w:rsidRDefault="002249F6" w:rsidP="00AA1217">
            <w:pPr>
              <w:textAlignment w:val="baseline"/>
              <w:rPr>
                <w:rFonts w:eastAsia="Times New Roman" w:cs="Arial"/>
                <w:b/>
                <w:color w:val="000000"/>
                <w:szCs w:val="20"/>
                <w:lang w:val="en-GB" w:eastAsia="en-AU"/>
              </w:rPr>
            </w:pPr>
          </w:p>
        </w:tc>
      </w:tr>
    </w:tbl>
    <w:p w14:paraId="1CE70868" w14:textId="537CFF40" w:rsidR="00F6623C" w:rsidRPr="0088003B" w:rsidRDefault="00F427BC" w:rsidP="002249F6">
      <w:pPr>
        <w:spacing w:after="0" w:line="240" w:lineRule="auto"/>
        <w:textAlignment w:val="baseline"/>
        <w:rPr>
          <w:rFonts w:eastAsia="Times New Roman" w:cs="Arial"/>
          <w:color w:val="000000"/>
          <w:szCs w:val="20"/>
          <w:lang w:eastAsia="en-AU"/>
        </w:rPr>
      </w:pPr>
      <w:r w:rsidRPr="0088003B">
        <w:rPr>
          <w:rFonts w:eastAsia="Times New Roman" w:cs="Arial"/>
          <w:color w:val="000000"/>
          <w:szCs w:val="20"/>
          <w:lang w:eastAsia="en-AU"/>
        </w:rPr>
        <w:t> </w:t>
      </w:r>
    </w:p>
    <w:p w14:paraId="29C5AC7C" w14:textId="4A0EB5DE"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Over the course of 2020-21, the QCOSS Board and management team have</w:t>
      </w:r>
      <w:r w:rsidR="00C92B83"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strengthened</w:t>
      </w:r>
      <w:r w:rsidR="00C92B83"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collaborative planning, strategic decision-making and effective and transparent governance</w:t>
      </w:r>
      <w:r w:rsidR="00C92B83"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across the</w:t>
      </w:r>
      <w:r w:rsidR="00C92B83" w:rsidRPr="0088003B">
        <w:rPr>
          <w:rFonts w:eastAsia="Times New Roman" w:cs="Arial"/>
          <w:color w:val="000000"/>
          <w:szCs w:val="20"/>
          <w:lang w:val="en-US" w:eastAsia="en-AU"/>
        </w:rPr>
        <w:t xml:space="preserve"> </w:t>
      </w:r>
      <w:r w:rsidRPr="0088003B">
        <w:rPr>
          <w:rFonts w:eastAsia="Times New Roman" w:cs="Arial"/>
          <w:color w:val="000000"/>
          <w:szCs w:val="20"/>
          <w:lang w:val="en-US" w:eastAsia="en-AU"/>
        </w:rPr>
        <w:t>organisation, with a particular focus on establishing sustainable systems. </w:t>
      </w:r>
      <w:r w:rsidRPr="0088003B">
        <w:rPr>
          <w:rFonts w:eastAsia="Times New Roman" w:cs="Arial"/>
          <w:color w:val="000000"/>
          <w:szCs w:val="20"/>
          <w:lang w:eastAsia="en-AU"/>
        </w:rPr>
        <w:t> </w:t>
      </w:r>
    </w:p>
    <w:p w14:paraId="5D4869B0" w14:textId="77777777" w:rsidR="00C92B83" w:rsidRPr="0088003B" w:rsidRDefault="00C92B83" w:rsidP="00F427BC">
      <w:pPr>
        <w:shd w:val="clear" w:color="auto" w:fill="FFFFFF"/>
        <w:spacing w:after="0" w:line="240" w:lineRule="auto"/>
        <w:textAlignment w:val="baseline"/>
        <w:rPr>
          <w:rFonts w:eastAsia="Times New Roman" w:cs="Arial"/>
          <w:color w:val="000000"/>
          <w:szCs w:val="20"/>
          <w:lang w:eastAsia="en-AU"/>
        </w:rPr>
      </w:pPr>
    </w:p>
    <w:p w14:paraId="2E2F6E62" w14:textId="77777777" w:rsidR="00F427BC" w:rsidRPr="0088003B" w:rsidRDefault="00F427BC" w:rsidP="00F427BC">
      <w:pPr>
        <w:shd w:val="clear" w:color="auto" w:fill="FFFFFF"/>
        <w:spacing w:after="0" w:line="240" w:lineRule="auto"/>
        <w:textAlignment w:val="baseline"/>
        <w:rPr>
          <w:rFonts w:eastAsia="Times New Roman" w:cs="Arial"/>
          <w:sz w:val="18"/>
          <w:szCs w:val="18"/>
          <w:lang w:eastAsia="en-AU"/>
        </w:rPr>
      </w:pPr>
      <w:r w:rsidRPr="0088003B">
        <w:rPr>
          <w:rFonts w:eastAsia="Times New Roman" w:cs="Arial"/>
          <w:color w:val="000000"/>
          <w:szCs w:val="20"/>
          <w:lang w:val="en-US" w:eastAsia="en-AU"/>
        </w:rPr>
        <w:t>In addition to streamlining the preparation and presentation of annual reports and ensuring compliance with new Australian Accounting Standards (Treatment of Revenue and Leases), QCOSS has introduced new enabling technology to enhance board and employee engagement, increase efficiency and effectiveness to support management of limited resources, reduce risk and improve functions. These systems include:</w:t>
      </w:r>
      <w:r w:rsidRPr="0088003B">
        <w:rPr>
          <w:rFonts w:eastAsia="Times New Roman" w:cs="Arial"/>
          <w:color w:val="000000"/>
          <w:szCs w:val="20"/>
          <w:lang w:eastAsia="en-AU"/>
        </w:rPr>
        <w:t>  </w:t>
      </w:r>
    </w:p>
    <w:p w14:paraId="5B324478" w14:textId="77777777" w:rsidR="00784006" w:rsidRPr="0088003B" w:rsidRDefault="00784006" w:rsidP="00784006">
      <w:pPr>
        <w:shd w:val="clear" w:color="auto" w:fill="FFFFFF"/>
        <w:spacing w:after="0" w:line="240" w:lineRule="auto"/>
        <w:textAlignment w:val="baseline"/>
        <w:rPr>
          <w:rFonts w:eastAsia="Times New Roman" w:cs="Arial"/>
          <w:szCs w:val="20"/>
          <w:lang w:eastAsia="en-AU"/>
        </w:rPr>
      </w:pPr>
    </w:p>
    <w:p w14:paraId="146AD658" w14:textId="70BA0766" w:rsidR="00784006" w:rsidRPr="0088003B" w:rsidRDefault="00F427BC" w:rsidP="0002274B">
      <w:pPr>
        <w:numPr>
          <w:ilvl w:val="0"/>
          <w:numId w:val="5"/>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color w:val="000000"/>
          <w:szCs w:val="20"/>
          <w:lang w:val="en-US" w:eastAsia="en-AU"/>
        </w:rPr>
        <w:t>Calxa Budget Management Tool to improve management of reports and insights in a readable format to support good decision-making</w:t>
      </w:r>
      <w:r w:rsidRPr="0088003B">
        <w:rPr>
          <w:rFonts w:eastAsia="Times New Roman" w:cs="Arial"/>
          <w:color w:val="000000"/>
          <w:szCs w:val="20"/>
          <w:lang w:eastAsia="en-AU"/>
        </w:rPr>
        <w:t>  </w:t>
      </w:r>
    </w:p>
    <w:p w14:paraId="612AE217" w14:textId="2E40C00C" w:rsidR="00784006" w:rsidRPr="0088003B" w:rsidRDefault="00F427BC" w:rsidP="0002274B">
      <w:pPr>
        <w:numPr>
          <w:ilvl w:val="0"/>
          <w:numId w:val="5"/>
        </w:numPr>
        <w:shd w:val="clear" w:color="auto" w:fill="FFFFFF"/>
        <w:tabs>
          <w:tab w:val="left" w:pos="360"/>
        </w:tabs>
        <w:spacing w:after="80" w:line="240" w:lineRule="auto"/>
        <w:ind w:left="284" w:hanging="284"/>
        <w:textAlignment w:val="baseline"/>
        <w:rPr>
          <w:rFonts w:eastAsia="Times New Roman" w:cs="Arial"/>
          <w:szCs w:val="20"/>
          <w:lang w:eastAsia="en-AU"/>
        </w:rPr>
      </w:pPr>
      <w:r w:rsidRPr="0088003B">
        <w:rPr>
          <w:rFonts w:eastAsia="Times New Roman" w:cs="Arial"/>
          <w:color w:val="000000"/>
          <w:szCs w:val="20"/>
          <w:lang w:val="en-US" w:eastAsia="en-AU"/>
        </w:rPr>
        <w:t>Boardpro to support professional, accountable and efficient functioning of the board</w:t>
      </w:r>
      <w:r w:rsidRPr="0088003B">
        <w:rPr>
          <w:rFonts w:eastAsia="Times New Roman" w:cs="Arial"/>
          <w:color w:val="000000"/>
          <w:szCs w:val="20"/>
          <w:lang w:eastAsia="en-AU"/>
        </w:rPr>
        <w:t>  </w:t>
      </w:r>
    </w:p>
    <w:p w14:paraId="7F255053" w14:textId="629CE6B6" w:rsidR="00F3303D" w:rsidRPr="0088003B" w:rsidRDefault="00F427BC" w:rsidP="0002274B">
      <w:pPr>
        <w:numPr>
          <w:ilvl w:val="0"/>
          <w:numId w:val="5"/>
        </w:numPr>
        <w:shd w:val="clear" w:color="auto" w:fill="FFFFFF"/>
        <w:tabs>
          <w:tab w:val="left" w:pos="360"/>
        </w:tabs>
        <w:spacing w:after="80" w:line="240" w:lineRule="auto"/>
        <w:ind w:left="284" w:hanging="284"/>
        <w:textAlignment w:val="baseline"/>
        <w:rPr>
          <w:rFonts w:eastAsia="Times New Roman" w:cs="Arial"/>
          <w:color w:val="000000"/>
          <w:szCs w:val="20"/>
          <w:lang w:eastAsia="en-AU"/>
        </w:rPr>
      </w:pPr>
      <w:r w:rsidRPr="0088003B">
        <w:rPr>
          <w:rFonts w:eastAsia="Times New Roman" w:cs="Arial"/>
          <w:color w:val="000000"/>
          <w:szCs w:val="20"/>
          <w:lang w:val="en-US" w:eastAsia="en-AU"/>
        </w:rPr>
        <w:t>IntelliHR</w:t>
      </w:r>
      <w:r w:rsidR="004A7DCC" w:rsidRPr="0088003B">
        <w:rPr>
          <w:rFonts w:eastAsia="Times New Roman" w:cs="Arial"/>
          <w:color w:val="E3008C"/>
          <w:szCs w:val="20"/>
          <w:lang w:val="en-US" w:eastAsia="en-AU"/>
        </w:rPr>
        <w:t xml:space="preserve"> </w:t>
      </w:r>
      <w:r w:rsidRPr="0088003B">
        <w:rPr>
          <w:rFonts w:eastAsia="Times New Roman" w:cs="Arial"/>
          <w:color w:val="000000"/>
          <w:szCs w:val="20"/>
          <w:lang w:val="en-US" w:eastAsia="en-AU"/>
        </w:rPr>
        <w:t>to enhance employee engagement and performance development, centralise all HR information and optimise the approach to management of HR tasks and processes. </w:t>
      </w:r>
      <w:r w:rsidRPr="0088003B">
        <w:rPr>
          <w:rFonts w:eastAsia="Times New Roman" w:cs="Arial"/>
          <w:color w:val="000000"/>
          <w:szCs w:val="20"/>
          <w:lang w:eastAsia="en-AU"/>
        </w:rPr>
        <w:t>  </w:t>
      </w:r>
    </w:p>
    <w:p w14:paraId="6C8C90C0" w14:textId="437E6A9A" w:rsidR="00F427BC" w:rsidRPr="00F3476C" w:rsidRDefault="00F3303D" w:rsidP="00B94D23">
      <w:pPr>
        <w:pStyle w:val="Heading1"/>
        <w:spacing w:before="0" w:after="240"/>
        <w:rPr>
          <w:rFonts w:cs="Arial"/>
          <w:lang w:eastAsia="en-AU"/>
        </w:rPr>
      </w:pPr>
      <w:r w:rsidRPr="0088003B">
        <w:rPr>
          <w:rFonts w:cs="Arial"/>
          <w:lang w:eastAsia="en-AU"/>
        </w:rPr>
        <w:br w:type="column"/>
      </w:r>
      <w:bookmarkStart w:id="9" w:name="_Toc85012869"/>
      <w:r w:rsidR="004D2739" w:rsidRPr="0088003B">
        <w:rPr>
          <w:rFonts w:cs="Arial"/>
          <w:noProof/>
        </w:rPr>
        <mc:AlternateContent>
          <mc:Choice Requires="wps">
            <w:drawing>
              <wp:anchor distT="0" distB="0" distL="114300" distR="114300" simplePos="0" relativeHeight="251658251" behindDoc="1" locked="0" layoutInCell="1" allowOverlap="1" wp14:anchorId="706F471F" wp14:editId="61C3E5A8">
                <wp:simplePos x="0" y="0"/>
                <wp:positionH relativeFrom="column">
                  <wp:posOffset>0</wp:posOffset>
                </wp:positionH>
                <wp:positionV relativeFrom="paragraph">
                  <wp:posOffset>202120</wp:posOffset>
                </wp:positionV>
                <wp:extent cx="6005015" cy="0"/>
                <wp:effectExtent l="0" t="19050" r="34290" b="19050"/>
                <wp:wrapNone/>
                <wp:docPr id="24" name="Straight Connector 24"/>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25BC625" id="Straight Connector 24" o:spid="_x0000_s1026" style="position:absolute;z-index:-251658229;visibility:visible;mso-wrap-style:square;mso-wrap-distance-left:9pt;mso-wrap-distance-top:0;mso-wrap-distance-right:9pt;mso-wrap-distance-bottom:0;mso-position-horizontal:absolute;mso-position-horizontal-relative:text;mso-position-vertical:absolute;mso-position-vertical-relative:text" from="0,15.9pt" to="472.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" strokecolor="#faa61b [3204]" strokeweight="3pt">
                <v:stroke joinstyle="miter"/>
              </v:line>
            </w:pict>
          </mc:Fallback>
        </mc:AlternateContent>
      </w:r>
      <w:r w:rsidR="00527EE6" w:rsidRPr="0088003B">
        <w:rPr>
          <w:rFonts w:cs="Arial"/>
          <w:lang w:eastAsia="en-AU"/>
        </w:rPr>
        <w:t>Funders and supporters</w:t>
      </w:r>
      <w:bookmarkEnd w:id="9"/>
    </w:p>
    <w:p w14:paraId="6692AA91" w14:textId="1C66EA0C" w:rsidR="00701942" w:rsidRPr="0088003B" w:rsidRDefault="00687809" w:rsidP="00687809">
      <w:pPr>
        <w:rPr>
          <w:rFonts w:cs="Arial"/>
          <w:szCs w:val="20"/>
          <w:lang w:eastAsia="en-AU"/>
        </w:rPr>
      </w:pPr>
      <w:r w:rsidRPr="52F36DC0">
        <w:rPr>
          <w:rFonts w:cs="Arial"/>
          <w:lang w:eastAsia="en-AU"/>
        </w:rPr>
        <w:t>Thanks to every</w:t>
      </w:r>
      <w:r w:rsidR="00321EB8" w:rsidRPr="52F36DC0">
        <w:rPr>
          <w:rFonts w:cs="Arial"/>
          <w:lang w:eastAsia="en-AU"/>
        </w:rPr>
        <w:t xml:space="preserve"> QCOSS member in every community in Queensland. Without your support we could not even begin to strive for our vision.</w:t>
      </w:r>
    </w:p>
    <w:p w14:paraId="641B90CA" w14:textId="70FF682B" w:rsidR="2D3910CB" w:rsidRDefault="2D3910CB" w:rsidP="52F36DC0">
      <w:pPr>
        <w:rPr>
          <w:rFonts w:eastAsia="Calibri" w:cs="Arial"/>
          <w:szCs w:val="20"/>
          <w:lang w:eastAsia="en-AU"/>
        </w:rPr>
      </w:pPr>
      <w:r w:rsidRPr="52F36DC0">
        <w:rPr>
          <w:rFonts w:eastAsia="Calibri" w:cs="Arial"/>
          <w:szCs w:val="20"/>
          <w:lang w:eastAsia="en-AU"/>
        </w:rPr>
        <w:t>Thanks also to our funders and supporters.</w:t>
      </w:r>
    </w:p>
    <w:p w14:paraId="498C2EFA" w14:textId="23382CDD" w:rsidR="006461EF" w:rsidRPr="0088003B" w:rsidRDefault="006461EF" w:rsidP="00687809">
      <w:pPr>
        <w:rPr>
          <w:rFonts w:cs="Arial"/>
          <w:szCs w:val="20"/>
          <w:lang w:eastAsia="en-AU"/>
        </w:rPr>
      </w:pPr>
      <w:r w:rsidRPr="0088003B">
        <w:rPr>
          <w:rFonts w:cs="Arial"/>
          <w:b/>
          <w:szCs w:val="20"/>
          <w:lang w:eastAsia="en-AU"/>
        </w:rPr>
        <w:t xml:space="preserve">Community Services Industry Alliance </w:t>
      </w:r>
      <w:r w:rsidR="0099215D">
        <w:rPr>
          <w:rFonts w:cs="Arial"/>
          <w:b/>
          <w:szCs w:val="20"/>
          <w:lang w:eastAsia="en-AU"/>
        </w:rPr>
        <w:t>Ltd</w:t>
      </w:r>
      <w:r w:rsidRPr="0088003B">
        <w:rPr>
          <w:rFonts w:cs="Arial"/>
          <w:b/>
          <w:szCs w:val="20"/>
          <w:lang w:eastAsia="en-AU"/>
        </w:rPr>
        <w:t xml:space="preserve"> </w:t>
      </w:r>
      <w:r w:rsidRPr="0088003B">
        <w:rPr>
          <w:rFonts w:cs="Arial"/>
          <w:szCs w:val="20"/>
          <w:lang w:eastAsia="en-AU"/>
        </w:rPr>
        <w:t>(NDIS Training and Skills Support Strategy)</w:t>
      </w:r>
    </w:p>
    <w:p w14:paraId="21F31AF8" w14:textId="77777777" w:rsidR="006461EF" w:rsidRPr="0088003B" w:rsidRDefault="006461EF" w:rsidP="00687809">
      <w:pPr>
        <w:rPr>
          <w:rFonts w:cs="Arial"/>
          <w:b/>
          <w:szCs w:val="20"/>
          <w:lang w:eastAsia="en-AU"/>
        </w:rPr>
      </w:pPr>
      <w:r w:rsidRPr="0088003B">
        <w:rPr>
          <w:rFonts w:cs="Arial"/>
          <w:b/>
          <w:szCs w:val="20"/>
          <w:lang w:eastAsia="en-AU"/>
        </w:rPr>
        <w:t>Department of Children, Youth Justice and Multicultural Affairs</w:t>
      </w:r>
      <w:r w:rsidRPr="0088003B">
        <w:rPr>
          <w:rFonts w:cs="Arial"/>
          <w:szCs w:val="20"/>
          <w:lang w:eastAsia="en-AU"/>
        </w:rPr>
        <w:t xml:space="preserve"> (CAMS)</w:t>
      </w:r>
      <w:r w:rsidRPr="0088003B">
        <w:rPr>
          <w:rFonts w:cs="Arial"/>
          <w:b/>
          <w:szCs w:val="20"/>
          <w:lang w:eastAsia="en-AU"/>
        </w:rPr>
        <w:t xml:space="preserve"> </w:t>
      </w:r>
    </w:p>
    <w:p w14:paraId="065E5006" w14:textId="3C991765" w:rsidR="006461EF" w:rsidRPr="0088003B" w:rsidRDefault="006461EF" w:rsidP="00687809">
      <w:pPr>
        <w:rPr>
          <w:rFonts w:cs="Arial"/>
          <w:szCs w:val="20"/>
          <w:lang w:eastAsia="en-AU"/>
        </w:rPr>
      </w:pPr>
      <w:r w:rsidRPr="0088003B">
        <w:rPr>
          <w:rFonts w:cs="Arial"/>
          <w:b/>
          <w:szCs w:val="20"/>
          <w:lang w:eastAsia="en-AU"/>
        </w:rPr>
        <w:t xml:space="preserve">Department of Communities, Housing and Digital Economy </w:t>
      </w:r>
      <w:r w:rsidRPr="0088003B">
        <w:rPr>
          <w:rFonts w:cs="Arial"/>
          <w:szCs w:val="20"/>
          <w:lang w:eastAsia="en-AU"/>
        </w:rPr>
        <w:t>(</w:t>
      </w:r>
      <w:r w:rsidR="003E5B4B">
        <w:rPr>
          <w:rFonts w:cs="Arial"/>
          <w:szCs w:val="20"/>
          <w:lang w:eastAsia="en-AU"/>
        </w:rPr>
        <w:t xml:space="preserve">Peaks, </w:t>
      </w:r>
      <w:r w:rsidRPr="0088003B">
        <w:rPr>
          <w:rFonts w:cs="Arial"/>
          <w:szCs w:val="20"/>
          <w:lang w:eastAsia="en-AU"/>
        </w:rPr>
        <w:t xml:space="preserve">COVID-19 Sector </w:t>
      </w:r>
      <w:r w:rsidR="003E5B4B">
        <w:rPr>
          <w:rFonts w:cs="Arial"/>
          <w:szCs w:val="20"/>
          <w:lang w:eastAsia="en-AU"/>
        </w:rPr>
        <w:t>Readiness and Response</w:t>
      </w:r>
      <w:r w:rsidRPr="0088003B">
        <w:rPr>
          <w:rFonts w:cs="Arial"/>
          <w:szCs w:val="20"/>
          <w:lang w:eastAsia="en-AU"/>
        </w:rPr>
        <w:t>, Human Rights Project, and Place-based Homelessness Project Cairns and Townsville)</w:t>
      </w:r>
    </w:p>
    <w:p w14:paraId="6B30A4EF" w14:textId="77777777" w:rsidR="006461EF" w:rsidRPr="0088003B" w:rsidRDefault="006461EF" w:rsidP="00687809">
      <w:pPr>
        <w:rPr>
          <w:rFonts w:cs="Arial"/>
          <w:szCs w:val="20"/>
          <w:lang w:eastAsia="en-AU"/>
        </w:rPr>
      </w:pPr>
      <w:r w:rsidRPr="0088003B">
        <w:rPr>
          <w:rFonts w:cs="Arial"/>
          <w:b/>
          <w:szCs w:val="20"/>
          <w:lang w:eastAsia="en-AU"/>
        </w:rPr>
        <w:t>Department of Employment, Small Business and Training</w:t>
      </w:r>
      <w:r w:rsidRPr="0088003B">
        <w:rPr>
          <w:rFonts w:cs="Arial"/>
          <w:szCs w:val="20"/>
          <w:lang w:eastAsia="en-AU"/>
        </w:rPr>
        <w:t xml:space="preserve"> (Skilling Queenslanders for Work)</w:t>
      </w:r>
    </w:p>
    <w:p w14:paraId="44344BDA" w14:textId="60CD81A3" w:rsidR="006461EF" w:rsidRPr="0088003B" w:rsidRDefault="006461EF" w:rsidP="00687809">
      <w:pPr>
        <w:rPr>
          <w:rFonts w:cs="Arial"/>
          <w:b/>
          <w:szCs w:val="20"/>
          <w:lang w:eastAsia="en-AU"/>
        </w:rPr>
      </w:pPr>
      <w:r w:rsidRPr="0088003B">
        <w:rPr>
          <w:rFonts w:cs="Arial"/>
          <w:b/>
          <w:szCs w:val="20"/>
          <w:lang w:eastAsia="en-AU"/>
        </w:rPr>
        <w:t xml:space="preserve">Department of Energy and Public Works </w:t>
      </w:r>
      <w:r w:rsidR="00F26381">
        <w:rPr>
          <w:rFonts w:cs="Arial"/>
          <w:b/>
          <w:szCs w:val="20"/>
          <w:lang w:eastAsia="en-AU"/>
        </w:rPr>
        <w:t>– Energy Division</w:t>
      </w:r>
      <w:r w:rsidRPr="0088003B">
        <w:rPr>
          <w:rFonts w:cs="Arial"/>
          <w:b/>
          <w:szCs w:val="20"/>
          <w:lang w:eastAsia="en-AU"/>
        </w:rPr>
        <w:t xml:space="preserve"> </w:t>
      </w:r>
      <w:r w:rsidRPr="0088003B">
        <w:rPr>
          <w:rFonts w:cs="Arial"/>
          <w:szCs w:val="20"/>
          <w:lang w:eastAsia="en-AU"/>
        </w:rPr>
        <w:t>(Energy)</w:t>
      </w:r>
    </w:p>
    <w:p w14:paraId="254EBABF" w14:textId="2C53732E" w:rsidR="006461EF" w:rsidRPr="0088003B" w:rsidRDefault="006461EF" w:rsidP="00687809">
      <w:pPr>
        <w:rPr>
          <w:rFonts w:cs="Arial"/>
          <w:szCs w:val="20"/>
          <w:lang w:eastAsia="en-AU"/>
        </w:rPr>
      </w:pPr>
      <w:r w:rsidRPr="0088003B">
        <w:rPr>
          <w:rFonts w:cs="Arial"/>
          <w:b/>
          <w:szCs w:val="20"/>
          <w:lang w:eastAsia="en-AU"/>
        </w:rPr>
        <w:t xml:space="preserve">Department of Regional Development, Manufacturing and Water </w:t>
      </w:r>
      <w:r w:rsidRPr="0088003B">
        <w:rPr>
          <w:rFonts w:cs="Arial"/>
          <w:szCs w:val="20"/>
          <w:lang w:eastAsia="en-AU"/>
        </w:rPr>
        <w:t>(Water)</w:t>
      </w:r>
    </w:p>
    <w:p w14:paraId="585EEEFA" w14:textId="5FEB7663" w:rsidR="006461EF" w:rsidRPr="0088003B" w:rsidRDefault="006461EF" w:rsidP="00687809">
      <w:pPr>
        <w:rPr>
          <w:rFonts w:cs="Arial"/>
          <w:szCs w:val="20"/>
          <w:lang w:eastAsia="en-AU"/>
        </w:rPr>
      </w:pPr>
      <w:r w:rsidRPr="0088003B">
        <w:rPr>
          <w:rFonts w:cs="Arial"/>
          <w:b/>
          <w:szCs w:val="20"/>
          <w:lang w:eastAsia="en-AU"/>
        </w:rPr>
        <w:t>Gold Coast Homeless</w:t>
      </w:r>
      <w:r w:rsidR="00905363">
        <w:rPr>
          <w:rFonts w:cs="Arial"/>
          <w:b/>
          <w:szCs w:val="20"/>
          <w:lang w:eastAsia="en-AU"/>
        </w:rPr>
        <w:t>ness</w:t>
      </w:r>
      <w:r w:rsidRPr="0088003B">
        <w:rPr>
          <w:rFonts w:cs="Arial"/>
          <w:b/>
          <w:szCs w:val="20"/>
          <w:lang w:eastAsia="en-AU"/>
        </w:rPr>
        <w:t xml:space="preserve"> Network Inc </w:t>
      </w:r>
      <w:r w:rsidRPr="0088003B">
        <w:rPr>
          <w:rFonts w:cs="Arial"/>
          <w:szCs w:val="20"/>
          <w:lang w:eastAsia="en-AU"/>
        </w:rPr>
        <w:t>(</w:t>
      </w:r>
      <w:r w:rsidR="00905363">
        <w:rPr>
          <w:rFonts w:cs="Arial"/>
          <w:szCs w:val="20"/>
          <w:lang w:eastAsia="en-AU"/>
        </w:rPr>
        <w:t xml:space="preserve">Regional Care Coordinator </w:t>
      </w:r>
      <w:r w:rsidR="001F0510">
        <w:rPr>
          <w:rFonts w:cs="Arial"/>
          <w:szCs w:val="20"/>
          <w:lang w:eastAsia="en-AU"/>
        </w:rPr>
        <w:t>F</w:t>
      </w:r>
      <w:r w:rsidR="00905363">
        <w:rPr>
          <w:rFonts w:cs="Arial"/>
          <w:szCs w:val="20"/>
          <w:lang w:eastAsia="en-AU"/>
        </w:rPr>
        <w:t>acilitation</w:t>
      </w:r>
      <w:r w:rsidRPr="0088003B">
        <w:rPr>
          <w:rFonts w:cs="Arial"/>
          <w:szCs w:val="20"/>
          <w:lang w:eastAsia="en-AU"/>
        </w:rPr>
        <w:t>)</w:t>
      </w:r>
    </w:p>
    <w:p w14:paraId="4D02D27F" w14:textId="3435A262" w:rsidR="006461EF" w:rsidRPr="0088003B" w:rsidRDefault="00F26381" w:rsidP="00687809">
      <w:pPr>
        <w:rPr>
          <w:rFonts w:cs="Arial"/>
          <w:szCs w:val="20"/>
          <w:lang w:eastAsia="en-AU"/>
        </w:rPr>
      </w:pPr>
      <w:r>
        <w:rPr>
          <w:rFonts w:cs="Arial"/>
          <w:b/>
          <w:szCs w:val="20"/>
          <w:lang w:eastAsia="en-AU"/>
        </w:rPr>
        <w:t xml:space="preserve">The </w:t>
      </w:r>
      <w:r w:rsidR="006461EF" w:rsidRPr="0088003B">
        <w:rPr>
          <w:rFonts w:cs="Arial"/>
          <w:b/>
          <w:szCs w:val="20"/>
          <w:lang w:eastAsia="en-AU"/>
        </w:rPr>
        <w:t>McKell Institute</w:t>
      </w:r>
      <w:r w:rsidR="006461EF" w:rsidRPr="0088003B">
        <w:rPr>
          <w:rFonts w:cs="Arial"/>
          <w:szCs w:val="20"/>
          <w:lang w:eastAsia="en-AU"/>
        </w:rPr>
        <w:t xml:space="preserve"> (Bridging the Digital Divide)</w:t>
      </w:r>
    </w:p>
    <w:p w14:paraId="00523EA3" w14:textId="2CE26DF2" w:rsidR="006461EF" w:rsidRPr="0088003B" w:rsidRDefault="006461EF" w:rsidP="00687809">
      <w:pPr>
        <w:rPr>
          <w:rFonts w:cs="Arial"/>
          <w:szCs w:val="20"/>
          <w:lang w:eastAsia="en-AU"/>
        </w:rPr>
      </w:pPr>
      <w:r w:rsidRPr="0088003B">
        <w:rPr>
          <w:rFonts w:cs="Arial"/>
          <w:b/>
          <w:szCs w:val="20"/>
          <w:lang w:eastAsia="en-AU"/>
        </w:rPr>
        <w:t>Queenslanders with Disability Network</w:t>
      </w:r>
      <w:r>
        <w:rPr>
          <w:rFonts w:cs="Arial"/>
          <w:b/>
          <w:szCs w:val="20"/>
          <w:lang w:eastAsia="en-AU"/>
        </w:rPr>
        <w:t xml:space="preserve"> </w:t>
      </w:r>
      <w:r w:rsidR="00F26381">
        <w:rPr>
          <w:rFonts w:cs="Arial"/>
          <w:b/>
          <w:szCs w:val="20"/>
          <w:lang w:eastAsia="en-AU"/>
        </w:rPr>
        <w:t>Inc</w:t>
      </w:r>
      <w:r w:rsidRPr="0088003B">
        <w:rPr>
          <w:rFonts w:cs="Arial"/>
          <w:szCs w:val="20"/>
          <w:lang w:eastAsia="en-AU"/>
        </w:rPr>
        <w:t xml:space="preserve"> (</w:t>
      </w:r>
      <w:r w:rsidR="009F0703">
        <w:rPr>
          <w:rFonts w:cs="Arial"/>
          <w:szCs w:val="20"/>
          <w:lang w:eastAsia="en-AU"/>
        </w:rPr>
        <w:t>NDIS Targeted Outreach Project</w:t>
      </w:r>
      <w:r w:rsidRPr="0088003B">
        <w:rPr>
          <w:rFonts w:cs="Arial"/>
          <w:szCs w:val="20"/>
          <w:lang w:eastAsia="en-AU"/>
        </w:rPr>
        <w:t>)</w:t>
      </w:r>
    </w:p>
    <w:p w14:paraId="6E39A74A" w14:textId="77777777" w:rsidR="006461EF" w:rsidRPr="0088003B" w:rsidRDefault="006461EF" w:rsidP="00687809">
      <w:pPr>
        <w:rPr>
          <w:rFonts w:cs="Arial"/>
          <w:szCs w:val="20"/>
          <w:lang w:eastAsia="en-AU"/>
        </w:rPr>
      </w:pPr>
      <w:r w:rsidRPr="0088003B">
        <w:rPr>
          <w:rFonts w:cs="Arial"/>
          <w:b/>
          <w:szCs w:val="20"/>
          <w:lang w:eastAsia="en-AU"/>
        </w:rPr>
        <w:t>Rowland Pty Ltd</w:t>
      </w:r>
      <w:r w:rsidRPr="0088003B">
        <w:rPr>
          <w:rFonts w:cs="Arial"/>
          <w:szCs w:val="20"/>
          <w:lang w:eastAsia="en-AU"/>
        </w:rPr>
        <w:t xml:space="preserve"> (Queensland Resources Industry Development Project)</w:t>
      </w:r>
    </w:p>
    <w:p w14:paraId="34D3A4F1" w14:textId="17491C81" w:rsidR="006461EF" w:rsidRPr="0088003B" w:rsidRDefault="006461EF" w:rsidP="00687809">
      <w:pPr>
        <w:rPr>
          <w:rFonts w:cs="Arial"/>
          <w:szCs w:val="20"/>
          <w:lang w:eastAsia="en-AU"/>
        </w:rPr>
      </w:pPr>
      <w:r w:rsidRPr="0088003B">
        <w:rPr>
          <w:rFonts w:cs="Arial"/>
          <w:b/>
          <w:szCs w:val="20"/>
          <w:lang w:eastAsia="en-AU"/>
        </w:rPr>
        <w:t xml:space="preserve">Swinburne University </w:t>
      </w:r>
      <w:r w:rsidR="00B35ADE">
        <w:rPr>
          <w:rFonts w:cs="Arial"/>
          <w:b/>
          <w:szCs w:val="20"/>
          <w:lang w:eastAsia="en-AU"/>
        </w:rPr>
        <w:t>of Technology</w:t>
      </w:r>
      <w:r w:rsidRPr="0088003B">
        <w:rPr>
          <w:rFonts w:cs="Arial"/>
          <w:b/>
          <w:szCs w:val="20"/>
          <w:lang w:eastAsia="en-AU"/>
        </w:rPr>
        <w:t xml:space="preserve"> </w:t>
      </w:r>
      <w:r w:rsidRPr="0088003B">
        <w:rPr>
          <w:rFonts w:cs="Arial"/>
          <w:szCs w:val="20"/>
          <w:lang w:eastAsia="en-AU"/>
        </w:rPr>
        <w:t>(Finkel Energy Research Project)</w:t>
      </w:r>
    </w:p>
    <w:p w14:paraId="7DC051F6" w14:textId="77777777" w:rsidR="00F3476C" w:rsidRPr="0088003B" w:rsidRDefault="00F3476C" w:rsidP="00687809">
      <w:pPr>
        <w:rPr>
          <w:rFonts w:cs="Arial"/>
          <w:szCs w:val="20"/>
          <w:lang w:eastAsia="en-AU"/>
        </w:rPr>
      </w:pPr>
    </w:p>
    <w:p w14:paraId="08C0D161" w14:textId="63F126F0" w:rsidR="006461EF" w:rsidRPr="0088003B" w:rsidRDefault="004D2739" w:rsidP="00B94D23">
      <w:pPr>
        <w:spacing w:after="240"/>
        <w:rPr>
          <w:rFonts w:cs="Arial"/>
          <w:b/>
          <w:sz w:val="32"/>
          <w:szCs w:val="32"/>
          <w:lang w:eastAsia="en-AU"/>
        </w:rPr>
      </w:pPr>
      <w:r w:rsidRPr="0088003B">
        <w:rPr>
          <w:rFonts w:cs="Arial"/>
          <w:b/>
          <w:bCs/>
          <w:noProof/>
          <w:sz w:val="32"/>
          <w:szCs w:val="32"/>
        </w:rPr>
        <mc:AlternateContent>
          <mc:Choice Requires="wps">
            <w:drawing>
              <wp:anchor distT="0" distB="0" distL="114300" distR="114300" simplePos="0" relativeHeight="251658252" behindDoc="1" locked="0" layoutInCell="1" allowOverlap="1" wp14:anchorId="35EED7EC" wp14:editId="6C57B2F5">
                <wp:simplePos x="0" y="0"/>
                <wp:positionH relativeFrom="column">
                  <wp:posOffset>0</wp:posOffset>
                </wp:positionH>
                <wp:positionV relativeFrom="paragraph">
                  <wp:posOffset>199580</wp:posOffset>
                </wp:positionV>
                <wp:extent cx="6004560" cy="0"/>
                <wp:effectExtent l="0" t="19050" r="34290" b="19050"/>
                <wp:wrapNone/>
                <wp:docPr id="25" name="Straight Connector 25"/>
                <wp:cNvGraphicFramePr/>
                <a:graphic xmlns:a="http://schemas.openxmlformats.org/drawingml/2006/main">
                  <a:graphicData uri="http://schemas.microsoft.com/office/word/2010/wordprocessingShape">
                    <wps:wsp>
                      <wps:cNvCnPr/>
                      <wps:spPr>
                        <a:xfrm>
                          <a:off x="0" y="0"/>
                          <a:ext cx="600456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5F65274" id="Straight Connector 25" o:spid="_x0000_s1026" style="position:absolute;z-index:-251658228;visibility:visible;mso-wrap-style:square;mso-wrap-distance-left:9pt;mso-wrap-distance-top:0;mso-wrap-distance-right:9pt;mso-wrap-distance-bottom:0;mso-position-horizontal:absolute;mso-position-horizontal-relative:text;mso-position-vertical:absolute;mso-position-vertical-relative:text" from="0,15.7pt" to="472.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" strokecolor="#faa61b [3204]" strokeweight="3pt">
                <v:stroke joinstyle="miter"/>
              </v:line>
            </w:pict>
          </mc:Fallback>
        </mc:AlternateContent>
      </w:r>
      <w:r w:rsidR="006461EF" w:rsidRPr="0088003B">
        <w:rPr>
          <w:rFonts w:cs="Arial"/>
          <w:b/>
          <w:sz w:val="32"/>
          <w:szCs w:val="32"/>
          <w:lang w:eastAsia="en-AU"/>
        </w:rPr>
        <w:t>Sponsors</w:t>
      </w:r>
    </w:p>
    <w:p w14:paraId="5A59A551" w14:textId="46496562" w:rsidR="006461EF" w:rsidRPr="0088003B" w:rsidRDefault="001C132D" w:rsidP="006461EF">
      <w:pPr>
        <w:rPr>
          <w:rFonts w:cs="Arial"/>
          <w:szCs w:val="20"/>
          <w:lang w:eastAsia="en-AU"/>
        </w:rPr>
      </w:pPr>
      <w:r w:rsidRPr="0088003B">
        <w:rPr>
          <w:rFonts w:cs="Arial"/>
          <w:b/>
          <w:szCs w:val="20"/>
          <w:lang w:eastAsia="en-AU"/>
        </w:rPr>
        <w:t>H</w:t>
      </w:r>
      <w:r w:rsidR="0076042E">
        <w:rPr>
          <w:rFonts w:cs="Arial"/>
          <w:b/>
          <w:szCs w:val="20"/>
          <w:lang w:eastAsia="en-AU"/>
        </w:rPr>
        <w:t>ESTA</w:t>
      </w:r>
      <w:r w:rsidR="003B380B" w:rsidRPr="0088003B">
        <w:rPr>
          <w:rFonts w:cs="Arial"/>
          <w:b/>
          <w:szCs w:val="20"/>
          <w:lang w:eastAsia="en-AU"/>
        </w:rPr>
        <w:t xml:space="preserve"> </w:t>
      </w:r>
    </w:p>
    <w:p w14:paraId="26AC5988" w14:textId="77777777" w:rsidR="00F3476C" w:rsidRPr="0088003B" w:rsidRDefault="00F3476C" w:rsidP="006461EF">
      <w:pPr>
        <w:rPr>
          <w:rFonts w:cs="Arial"/>
          <w:b/>
          <w:szCs w:val="20"/>
          <w:lang w:eastAsia="en-AU"/>
        </w:rPr>
      </w:pPr>
    </w:p>
    <w:p w14:paraId="28699A5C" w14:textId="2A11E236" w:rsidR="001C132D" w:rsidRPr="0088003B" w:rsidRDefault="007233CB" w:rsidP="00B94D23">
      <w:pPr>
        <w:spacing w:after="240"/>
        <w:rPr>
          <w:rFonts w:cs="Arial"/>
          <w:b/>
          <w:sz w:val="32"/>
          <w:szCs w:val="32"/>
          <w:lang w:eastAsia="en-AU"/>
        </w:rPr>
      </w:pPr>
      <w:r w:rsidRPr="0088003B">
        <w:rPr>
          <w:rFonts w:cs="Arial"/>
          <w:b/>
          <w:bCs/>
          <w:noProof/>
          <w:sz w:val="32"/>
          <w:szCs w:val="32"/>
        </w:rPr>
        <mc:AlternateContent>
          <mc:Choice Requires="wps">
            <w:drawing>
              <wp:anchor distT="0" distB="0" distL="114300" distR="114300" simplePos="0" relativeHeight="251658253" behindDoc="1" locked="0" layoutInCell="1" allowOverlap="1" wp14:anchorId="449548C1" wp14:editId="1E346A82">
                <wp:simplePos x="0" y="0"/>
                <wp:positionH relativeFrom="column">
                  <wp:posOffset>0</wp:posOffset>
                </wp:positionH>
                <wp:positionV relativeFrom="paragraph">
                  <wp:posOffset>202120</wp:posOffset>
                </wp:positionV>
                <wp:extent cx="6004560" cy="0"/>
                <wp:effectExtent l="0" t="19050" r="34290" b="19050"/>
                <wp:wrapNone/>
                <wp:docPr id="26" name="Straight Connector 26"/>
                <wp:cNvGraphicFramePr/>
                <a:graphic xmlns:a="http://schemas.openxmlformats.org/drawingml/2006/main">
                  <a:graphicData uri="http://schemas.microsoft.com/office/word/2010/wordprocessingShape">
                    <wps:wsp>
                      <wps:cNvCnPr/>
                      <wps:spPr>
                        <a:xfrm>
                          <a:off x="0" y="0"/>
                          <a:ext cx="600456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AA02BAC" id="Straight Connector 26" o:spid="_x0000_s1026" style="position:absolute;z-index:-251658227;visibility:visible;mso-wrap-style:square;mso-wrap-distance-left:9pt;mso-wrap-distance-top:0;mso-wrap-distance-right:9pt;mso-wrap-distance-bottom:0;mso-position-horizontal:absolute;mso-position-horizontal-relative:text;mso-position-vertical:absolute;mso-position-vertical-relative:text" from="0,15.9pt" to="47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" strokecolor="#faa61b [3204]" strokeweight="3pt">
                <v:stroke joinstyle="miter"/>
              </v:line>
            </w:pict>
          </mc:Fallback>
        </mc:AlternateContent>
      </w:r>
      <w:r w:rsidR="001C132D" w:rsidRPr="0088003B">
        <w:rPr>
          <w:rFonts w:cs="Arial"/>
          <w:b/>
          <w:sz w:val="32"/>
          <w:szCs w:val="32"/>
          <w:lang w:eastAsia="en-AU"/>
        </w:rPr>
        <w:t>Pro-bono professional support and advice</w:t>
      </w:r>
    </w:p>
    <w:p w14:paraId="4B17D193" w14:textId="3150A0C1" w:rsidR="006461EF" w:rsidRPr="0088003B" w:rsidRDefault="00DA485D" w:rsidP="006461EF">
      <w:pPr>
        <w:rPr>
          <w:rFonts w:cs="Arial"/>
          <w:b/>
          <w:szCs w:val="20"/>
          <w:lang w:eastAsia="en-AU"/>
        </w:rPr>
      </w:pPr>
      <w:r w:rsidRPr="0088003B">
        <w:rPr>
          <w:rFonts w:cs="Arial"/>
          <w:b/>
          <w:szCs w:val="20"/>
          <w:lang w:eastAsia="en-AU"/>
        </w:rPr>
        <w:t>Hall + Wilcox Lawyers</w:t>
      </w:r>
    </w:p>
    <w:p w14:paraId="7D33CBCD" w14:textId="44DF7D0C" w:rsidR="00DA485D" w:rsidRPr="0088003B" w:rsidRDefault="00DA485D" w:rsidP="006461EF">
      <w:pPr>
        <w:rPr>
          <w:rFonts w:cs="Arial"/>
          <w:lang w:eastAsia="en-AU"/>
        </w:rPr>
      </w:pPr>
      <w:r w:rsidRPr="0088003B">
        <w:rPr>
          <w:rFonts w:cs="Arial"/>
          <w:b/>
          <w:szCs w:val="20"/>
          <w:lang w:eastAsia="en-AU"/>
        </w:rPr>
        <w:t>BDO Risk Management Advisory Service</w:t>
      </w:r>
    </w:p>
    <w:p w14:paraId="58D636EE" w14:textId="6E382212" w:rsidR="0002274B" w:rsidRPr="0088003B" w:rsidRDefault="27373F45" w:rsidP="0002274B">
      <w:pPr>
        <w:pStyle w:val="Normal-HideX"/>
        <w:rPr>
          <w:rFonts w:ascii="Arial" w:hAnsi="Arial" w:cs="Arial"/>
          <w:color w:val="666666"/>
          <w:sz w:val="20"/>
          <w:szCs w:val="20"/>
          <w:lang w:val="en-AU"/>
        </w:rPr>
      </w:pPr>
      <w:r w:rsidRPr="0088003B">
        <w:rPr>
          <w:rFonts w:ascii="Arial" w:hAnsi="Arial" w:cs="Arial"/>
        </w:rPr>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043"/>
      </w:tblGrid>
      <w:tr w:rsidR="00466004" w:rsidRPr="0088003B" w14:paraId="394C080D" w14:textId="77777777" w:rsidTr="009111CA">
        <w:trPr>
          <w:trHeight w:val="708"/>
        </w:trPr>
        <w:tc>
          <w:tcPr>
            <w:tcW w:w="880" w:type="dxa"/>
          </w:tcPr>
          <w:p w14:paraId="379A689E" w14:textId="77777777" w:rsidR="00466004" w:rsidRPr="0088003B" w:rsidRDefault="00466004" w:rsidP="004E26E3">
            <w:pPr>
              <w:textAlignment w:val="baseline"/>
              <w:rPr>
                <w:rFonts w:eastAsia="Times New Roman" w:cs="Arial"/>
                <w:b/>
                <w:bCs/>
                <w:color w:val="000000"/>
                <w:szCs w:val="20"/>
                <w:lang w:val="en-GB" w:eastAsia="en-AU"/>
              </w:rPr>
            </w:pPr>
            <w:r w:rsidRPr="0088003B">
              <w:rPr>
                <w:rFonts w:eastAsia="Times New Roman" w:cs="Arial"/>
                <w:b/>
                <w:bCs/>
                <w:noProof/>
                <w:szCs w:val="20"/>
                <w:lang w:val="en-GB" w:eastAsia="en-AU"/>
              </w:rPr>
              <w:drawing>
                <wp:anchor distT="0" distB="0" distL="114300" distR="114300" simplePos="0" relativeHeight="251658248" behindDoc="1" locked="0" layoutInCell="1" allowOverlap="1" wp14:anchorId="34DDA62D" wp14:editId="6D574181">
                  <wp:simplePos x="0" y="0"/>
                  <wp:positionH relativeFrom="column">
                    <wp:posOffset>-65405</wp:posOffset>
                  </wp:positionH>
                  <wp:positionV relativeFrom="paragraph">
                    <wp:posOffset>0</wp:posOffset>
                  </wp:positionV>
                  <wp:extent cx="420370" cy="417830"/>
                  <wp:effectExtent l="0" t="0" r="0" b="1270"/>
                  <wp:wrapTight wrapText="bothSides">
                    <wp:wrapPolygon edited="0">
                      <wp:start x="3915" y="0"/>
                      <wp:lineTo x="0" y="3939"/>
                      <wp:lineTo x="0" y="16742"/>
                      <wp:lineTo x="3915" y="20681"/>
                      <wp:lineTo x="16640" y="20681"/>
                      <wp:lineTo x="20556" y="16742"/>
                      <wp:lineTo x="20556" y="3939"/>
                      <wp:lineTo x="16640" y="0"/>
                      <wp:lineTo x="3915"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370" cy="417830"/>
                          </a:xfrm>
                          <a:prstGeom prst="rect">
                            <a:avLst/>
                          </a:prstGeom>
                        </pic:spPr>
                      </pic:pic>
                    </a:graphicData>
                  </a:graphic>
                  <wp14:sizeRelH relativeFrom="margin">
                    <wp14:pctWidth>0</wp14:pctWidth>
                  </wp14:sizeRelH>
                  <wp14:sizeRelV relativeFrom="margin">
                    <wp14:pctHeight>0</wp14:pctHeight>
                  </wp14:sizeRelV>
                </wp:anchor>
              </w:drawing>
            </w:r>
          </w:p>
        </w:tc>
        <w:tc>
          <w:tcPr>
            <w:tcW w:w="9043" w:type="dxa"/>
          </w:tcPr>
          <w:p w14:paraId="3638BA33" w14:textId="321024C8" w:rsidR="00466004" w:rsidRPr="0088003B" w:rsidRDefault="00466004" w:rsidP="00A90731">
            <w:pPr>
              <w:pStyle w:val="Heading1"/>
              <w:spacing w:before="160"/>
              <w:outlineLvl w:val="0"/>
              <w:rPr>
                <w:rFonts w:cs="Arial"/>
                <w:lang w:eastAsia="en-AU"/>
              </w:rPr>
            </w:pPr>
            <w:bookmarkStart w:id="10" w:name="_Toc85012870"/>
            <w:r w:rsidRPr="0088003B">
              <w:rPr>
                <w:rFonts w:cs="Arial"/>
                <w:lang w:val="en-GB" w:eastAsia="en-AU"/>
              </w:rPr>
              <w:t>FINANCIAL REPORT</w:t>
            </w:r>
            <w:bookmarkEnd w:id="10"/>
          </w:p>
        </w:tc>
      </w:tr>
    </w:tbl>
    <w:bookmarkStart w:id="11" w:name="_Toc85012871"/>
    <w:p w14:paraId="46E51498" w14:textId="50AC84B2" w:rsidR="008713C5" w:rsidRPr="0088003B" w:rsidRDefault="009A5D92" w:rsidP="0005114E">
      <w:pPr>
        <w:pStyle w:val="Heading2"/>
        <w:spacing w:after="240"/>
        <w:rPr>
          <w:rFonts w:cs="Arial"/>
          <w:sz w:val="32"/>
          <w:szCs w:val="32"/>
        </w:rPr>
      </w:pPr>
      <w:r w:rsidRPr="0088003B">
        <w:rPr>
          <w:rFonts w:cs="Arial"/>
          <w:noProof/>
          <w:sz w:val="32"/>
          <w:szCs w:val="32"/>
        </w:rPr>
        <mc:AlternateContent>
          <mc:Choice Requires="wps">
            <w:drawing>
              <wp:anchor distT="0" distB="0" distL="114300" distR="114300" simplePos="0" relativeHeight="251658240" behindDoc="1" locked="0" layoutInCell="1" allowOverlap="1" wp14:anchorId="6385B632" wp14:editId="61EA0941">
                <wp:simplePos x="0" y="0"/>
                <wp:positionH relativeFrom="column">
                  <wp:posOffset>3175</wp:posOffset>
                </wp:positionH>
                <wp:positionV relativeFrom="paragraph">
                  <wp:posOffset>216090</wp:posOffset>
                </wp:positionV>
                <wp:extent cx="6005015" cy="0"/>
                <wp:effectExtent l="0" t="19050" r="34290" b="19050"/>
                <wp:wrapNone/>
                <wp:docPr id="16" name="Straight Connector 16"/>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5530C32" id="Straight Connector 16"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5pt,17pt" to="473.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" strokecolor="#faa61b [3204]" strokeweight="3pt">
                <v:stroke joinstyle="miter"/>
              </v:line>
            </w:pict>
          </mc:Fallback>
        </mc:AlternateContent>
      </w:r>
      <w:r w:rsidR="008713C5" w:rsidRPr="0088003B">
        <w:rPr>
          <w:rFonts w:cs="Arial"/>
          <w:sz w:val="32"/>
          <w:szCs w:val="32"/>
        </w:rPr>
        <w:t>Director’s Report</w:t>
      </w:r>
      <w:bookmarkEnd w:id="11"/>
    </w:p>
    <w:p w14:paraId="68D5E43C" w14:textId="31CAEB2A" w:rsidR="00763C01" w:rsidRPr="0088003B" w:rsidRDefault="00763C01" w:rsidP="002F65A9">
      <w:pPr>
        <w:spacing w:after="0"/>
        <w:rPr>
          <w:rFonts w:cs="Arial"/>
          <w:szCs w:val="20"/>
          <w:highlight w:val="yellow"/>
        </w:rPr>
      </w:pPr>
      <w:r w:rsidRPr="0088003B">
        <w:rPr>
          <w:rFonts w:cs="Arial"/>
          <w:szCs w:val="20"/>
        </w:rPr>
        <w:t>The directors present their report, together with the financial statements, on the company for the year ended 30 June 2021.</w:t>
      </w:r>
    </w:p>
    <w:p w14:paraId="70A1B42D" w14:textId="77777777" w:rsidR="00763C01" w:rsidRPr="0088003B" w:rsidRDefault="00763C01" w:rsidP="002F65A9">
      <w:pPr>
        <w:pStyle w:val="Heading1"/>
        <w:spacing w:before="0"/>
        <w:rPr>
          <w:rFonts w:cs="Arial"/>
          <w:color w:val="auto"/>
          <w:sz w:val="20"/>
          <w:szCs w:val="20"/>
        </w:rPr>
      </w:pPr>
    </w:p>
    <w:p w14:paraId="068A2626" w14:textId="77777777" w:rsidR="00763C01" w:rsidRPr="00763C01" w:rsidRDefault="00763C01" w:rsidP="00B74F0A">
      <w:pPr>
        <w:spacing w:after="0"/>
        <w:rPr>
          <w:rFonts w:cs="Arial"/>
          <w:b/>
          <w:bCs/>
          <w:sz w:val="22"/>
        </w:rPr>
      </w:pPr>
      <w:r w:rsidRPr="0088003B">
        <w:rPr>
          <w:rFonts w:cs="Arial"/>
          <w:b/>
          <w:sz w:val="24"/>
          <w:szCs w:val="24"/>
        </w:rPr>
        <w:t>Directors</w:t>
      </w:r>
    </w:p>
    <w:p w14:paraId="7CE646C2" w14:textId="77777777" w:rsidR="00763C01" w:rsidRPr="0088003B" w:rsidRDefault="00763C01" w:rsidP="002F65A9">
      <w:pPr>
        <w:spacing w:after="0"/>
        <w:rPr>
          <w:rFonts w:cs="Arial"/>
          <w:szCs w:val="20"/>
        </w:rPr>
      </w:pPr>
      <w:r w:rsidRPr="0088003B">
        <w:rPr>
          <w:rFonts w:cs="Arial"/>
          <w:szCs w:val="20"/>
        </w:rPr>
        <w:t>The following persons were directors of the company during the whole of the financial year and up to the date of this report, unless otherwise stated:</w:t>
      </w:r>
    </w:p>
    <w:p w14:paraId="3C3EF0D1" w14:textId="77777777" w:rsidR="00AF31B0" w:rsidRPr="0088003B" w:rsidRDefault="00AF31B0"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sectPr w:rsidR="00AF31B0" w:rsidRPr="0088003B" w:rsidSect="00985946">
          <w:headerReference w:type="even" r:id="rId32"/>
          <w:footerReference w:type="default" r:id="rId33"/>
          <w:headerReference w:type="first" r:id="rId34"/>
          <w:pgSz w:w="11907" w:h="16840" w:code="9"/>
          <w:pgMar w:top="1418" w:right="1134" w:bottom="1134" w:left="1134" w:header="720" w:footer="511" w:gutter="0"/>
          <w:pgNumType w:start="4"/>
          <w:cols w:space="720"/>
          <w:noEndnote/>
          <w:docGrid w:linePitch="326"/>
        </w:sectPr>
      </w:pPr>
    </w:p>
    <w:p w14:paraId="1C9BB078" w14:textId="6E408519" w:rsidR="00763C01" w:rsidRPr="0088003B" w:rsidRDefault="00763C01" w:rsidP="001D3F96">
      <w:pPr>
        <w:pStyle w:val="Text-03noinput"/>
        <w:numPr>
          <w:ilvl w:val="0"/>
          <w:numId w:val="21"/>
        </w:numPr>
        <w:tabs>
          <w:tab w:val="left" w:pos="340"/>
        </w:tabs>
        <w:spacing w:before="0"/>
        <w:ind w:left="426" w:right="-292"/>
        <w:jc w:val="left"/>
        <w:rPr>
          <w:rFonts w:ascii="Arial" w:hAnsi="Arial" w:cs="Arial"/>
          <w:color w:val="auto"/>
          <w:sz w:val="20"/>
          <w:szCs w:val="20"/>
          <w:lang w:val="en-AU"/>
        </w:rPr>
      </w:pPr>
      <w:r w:rsidRPr="0088003B">
        <w:rPr>
          <w:rFonts w:ascii="Arial" w:eastAsia="Trebuchet MS,Arial" w:hAnsi="Arial" w:cs="Arial"/>
          <w:color w:val="auto"/>
          <w:sz w:val="20"/>
          <w:szCs w:val="20"/>
          <w:lang w:val="en-AU"/>
        </w:rPr>
        <w:t>Matt Gardiner</w:t>
      </w:r>
    </w:p>
    <w:p w14:paraId="1BCDB434" w14:textId="77777777" w:rsidR="00763C01" w:rsidRPr="0088003B" w:rsidRDefault="00763C01"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pPr>
      <w:r w:rsidRPr="0088003B">
        <w:rPr>
          <w:rFonts w:ascii="Arial" w:eastAsia="Trebuchet MS,Arial" w:hAnsi="Arial" w:cs="Arial"/>
          <w:color w:val="auto"/>
          <w:sz w:val="20"/>
          <w:szCs w:val="20"/>
          <w:lang w:val="en-AU"/>
        </w:rPr>
        <w:t>Faiza El-Higzi</w:t>
      </w:r>
    </w:p>
    <w:p w14:paraId="7AB5612C" w14:textId="77777777" w:rsidR="00763C01" w:rsidRPr="0088003B" w:rsidRDefault="00763C01" w:rsidP="001D3F96">
      <w:pPr>
        <w:pStyle w:val="Text-03noinput"/>
        <w:numPr>
          <w:ilvl w:val="0"/>
          <w:numId w:val="21"/>
        </w:numPr>
        <w:tabs>
          <w:tab w:val="left" w:pos="340"/>
        </w:tabs>
        <w:spacing w:before="0"/>
        <w:ind w:left="426" w:right="-292"/>
        <w:jc w:val="left"/>
        <w:rPr>
          <w:rFonts w:ascii="Arial" w:hAnsi="Arial" w:cs="Arial"/>
          <w:color w:val="auto"/>
          <w:sz w:val="20"/>
          <w:szCs w:val="20"/>
          <w:lang w:val="en-AU"/>
        </w:rPr>
      </w:pPr>
      <w:r w:rsidRPr="0088003B">
        <w:rPr>
          <w:rFonts w:ascii="Arial" w:eastAsia="Trebuchet MS,Arial" w:hAnsi="Arial" w:cs="Arial"/>
          <w:color w:val="auto"/>
          <w:sz w:val="20"/>
          <w:szCs w:val="20"/>
        </w:rPr>
        <w:t>Colleen Tribe</w:t>
      </w:r>
    </w:p>
    <w:p w14:paraId="1B5DC022" w14:textId="77777777" w:rsidR="00763C01" w:rsidRPr="0088003B" w:rsidRDefault="00763C01"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pPr>
      <w:r w:rsidRPr="0088003B">
        <w:rPr>
          <w:rFonts w:ascii="Arial" w:eastAsia="Trebuchet MS,Arial" w:hAnsi="Arial" w:cs="Arial"/>
          <w:color w:val="auto"/>
          <w:sz w:val="20"/>
          <w:szCs w:val="20"/>
          <w:lang w:val="en-AU"/>
        </w:rPr>
        <w:t>Kevin Mercer</w:t>
      </w:r>
    </w:p>
    <w:p w14:paraId="0C70E408" w14:textId="77777777" w:rsidR="00763C01" w:rsidRPr="0088003B" w:rsidRDefault="00763C01" w:rsidP="001D3F96">
      <w:pPr>
        <w:pStyle w:val="Text-03noinput"/>
        <w:numPr>
          <w:ilvl w:val="0"/>
          <w:numId w:val="21"/>
        </w:numPr>
        <w:tabs>
          <w:tab w:val="left" w:pos="340"/>
        </w:tabs>
        <w:spacing w:before="0"/>
        <w:ind w:left="426" w:right="-292"/>
        <w:jc w:val="left"/>
        <w:rPr>
          <w:rFonts w:ascii="Arial" w:hAnsi="Arial" w:cs="Arial"/>
          <w:color w:val="auto"/>
          <w:sz w:val="20"/>
          <w:szCs w:val="20"/>
          <w:lang w:val="en-AU"/>
        </w:rPr>
      </w:pPr>
      <w:r w:rsidRPr="0088003B">
        <w:rPr>
          <w:rFonts w:ascii="Arial" w:hAnsi="Arial" w:cs="Arial"/>
          <w:color w:val="auto"/>
          <w:sz w:val="20"/>
          <w:szCs w:val="20"/>
          <w:lang w:val="en-AU"/>
        </w:rPr>
        <w:t>Linda McClelland</w:t>
      </w:r>
    </w:p>
    <w:p w14:paraId="61E8B07D" w14:textId="77777777" w:rsidR="00763C01" w:rsidRPr="0088003B" w:rsidRDefault="00763C01"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pPr>
      <w:r w:rsidRPr="0088003B">
        <w:rPr>
          <w:rFonts w:ascii="Arial" w:eastAsia="Trebuchet MS,Arial" w:hAnsi="Arial" w:cs="Arial"/>
          <w:color w:val="auto"/>
          <w:sz w:val="20"/>
          <w:szCs w:val="20"/>
          <w:lang w:val="en-AU"/>
        </w:rPr>
        <w:t>Rachelle Patterson</w:t>
      </w:r>
    </w:p>
    <w:p w14:paraId="23F8A441" w14:textId="77777777" w:rsidR="00763C01" w:rsidRPr="0088003B" w:rsidRDefault="00763C01" w:rsidP="001D3F96">
      <w:pPr>
        <w:pStyle w:val="Text-03noinput"/>
        <w:numPr>
          <w:ilvl w:val="0"/>
          <w:numId w:val="21"/>
        </w:numPr>
        <w:tabs>
          <w:tab w:val="left" w:pos="340"/>
        </w:tabs>
        <w:spacing w:before="0"/>
        <w:ind w:left="426" w:right="-292"/>
        <w:jc w:val="left"/>
        <w:rPr>
          <w:rFonts w:ascii="Arial" w:hAnsi="Arial" w:cs="Arial"/>
          <w:color w:val="auto"/>
          <w:sz w:val="20"/>
          <w:szCs w:val="20"/>
          <w:lang w:val="en-AU"/>
        </w:rPr>
      </w:pPr>
      <w:r w:rsidRPr="0088003B">
        <w:rPr>
          <w:rFonts w:ascii="Arial" w:hAnsi="Arial" w:cs="Arial"/>
          <w:color w:val="auto"/>
          <w:sz w:val="20"/>
          <w:szCs w:val="20"/>
          <w:lang w:val="en-AU"/>
        </w:rPr>
        <w:t>Lee-Anne Simpson (appointed 10 Nov 2020)</w:t>
      </w:r>
    </w:p>
    <w:p w14:paraId="5A5260FB" w14:textId="47C024B1" w:rsidR="00AF31B0" w:rsidRPr="0088003B" w:rsidRDefault="00763C01" w:rsidP="001D3F96">
      <w:pPr>
        <w:pStyle w:val="Text-03noinput"/>
        <w:numPr>
          <w:ilvl w:val="0"/>
          <w:numId w:val="21"/>
        </w:numPr>
        <w:tabs>
          <w:tab w:val="left" w:pos="340"/>
        </w:tabs>
        <w:spacing w:before="0"/>
        <w:ind w:left="426" w:right="-292"/>
        <w:jc w:val="left"/>
        <w:rPr>
          <w:rFonts w:ascii="Arial" w:eastAsia="Trebuchet MS,Arial" w:hAnsi="Arial" w:cs="Arial"/>
          <w:color w:val="auto"/>
          <w:sz w:val="20"/>
          <w:szCs w:val="20"/>
          <w:lang w:val="en-AU"/>
        </w:rPr>
        <w:sectPr w:rsidR="00AF31B0" w:rsidRPr="0088003B" w:rsidSect="00BF4E4B">
          <w:type w:val="continuous"/>
          <w:pgSz w:w="11907" w:h="16840" w:code="9"/>
          <w:pgMar w:top="1418" w:right="1134" w:bottom="1134" w:left="1134" w:header="720" w:footer="720" w:gutter="0"/>
          <w:pgNumType w:start="1"/>
          <w:cols w:num="3" w:space="720"/>
          <w:noEndnote/>
          <w:docGrid w:linePitch="326"/>
        </w:sectPr>
      </w:pPr>
      <w:r w:rsidRPr="0088003B">
        <w:rPr>
          <w:rFonts w:ascii="Arial" w:eastAsia="Trebuchet MS,Arial" w:hAnsi="Arial" w:cs="Arial"/>
          <w:color w:val="auto"/>
          <w:sz w:val="20"/>
          <w:szCs w:val="20"/>
          <w:lang w:val="en-AU"/>
        </w:rPr>
        <w:t>Bronwyn Fredericks (appointed 29 Apr 2021</w:t>
      </w:r>
      <w:r w:rsidR="0041093E">
        <w:rPr>
          <w:rFonts w:ascii="Arial" w:eastAsia="Trebuchet MS,Arial" w:hAnsi="Arial" w:cs="Arial"/>
          <w:color w:val="auto"/>
          <w:sz w:val="20"/>
          <w:szCs w:val="20"/>
          <w:lang w:val="en-AU"/>
        </w:rPr>
        <w:t>)</w:t>
      </w:r>
    </w:p>
    <w:p w14:paraId="74A2D9FF" w14:textId="77777777" w:rsidR="00763C01" w:rsidRPr="0088003B" w:rsidRDefault="00763C01" w:rsidP="002F65A9">
      <w:pPr>
        <w:pStyle w:val="Tabletext9pt"/>
        <w:spacing w:before="0" w:after="0"/>
        <w:rPr>
          <w:rFonts w:cs="Arial"/>
          <w:sz w:val="20"/>
          <w:highlight w:val="yellow"/>
        </w:rPr>
      </w:pPr>
    </w:p>
    <w:p w14:paraId="627C4B56" w14:textId="6CA0580E" w:rsidR="00763C01" w:rsidRPr="00763C01" w:rsidRDefault="00763C01" w:rsidP="00B74F0A">
      <w:pPr>
        <w:spacing w:after="0"/>
        <w:rPr>
          <w:rFonts w:cs="Arial"/>
          <w:b/>
          <w:bCs/>
          <w:sz w:val="22"/>
        </w:rPr>
      </w:pPr>
      <w:r w:rsidRPr="0088003B">
        <w:rPr>
          <w:rFonts w:cs="Arial"/>
          <w:b/>
          <w:bCs/>
          <w:sz w:val="24"/>
          <w:szCs w:val="24"/>
        </w:rPr>
        <w:t>Princip</w:t>
      </w:r>
      <w:r w:rsidR="0041093E">
        <w:rPr>
          <w:rFonts w:cs="Arial"/>
          <w:b/>
          <w:bCs/>
          <w:sz w:val="24"/>
          <w:szCs w:val="24"/>
        </w:rPr>
        <w:t>al</w:t>
      </w:r>
      <w:r w:rsidRPr="0088003B">
        <w:rPr>
          <w:rFonts w:cs="Arial"/>
          <w:b/>
          <w:sz w:val="24"/>
          <w:szCs w:val="24"/>
        </w:rPr>
        <w:t xml:space="preserve"> Activities</w:t>
      </w:r>
    </w:p>
    <w:p w14:paraId="55630286" w14:textId="2D79A3E1" w:rsidR="00763C01" w:rsidRPr="0088003B" w:rsidRDefault="00763C01" w:rsidP="002F65A9">
      <w:pPr>
        <w:spacing w:after="0"/>
        <w:rPr>
          <w:rFonts w:cs="Arial"/>
          <w:szCs w:val="20"/>
        </w:rPr>
      </w:pPr>
      <w:r w:rsidRPr="0088003B">
        <w:rPr>
          <w:rFonts w:cs="Arial"/>
          <w:szCs w:val="20"/>
        </w:rPr>
        <w:t>QCOSS is the state-wide organisation for individuals and organisations working in the social and community service sector. QCOSS holds a vision for quality, opportunity, and wellbeing for every person in every community. Key activities during the financial year focussed on providing effective policy advice, purposely bringing people together working towards creating inclusive and thriving communities, working to strengthen responsive community services, and having productive partnerships with communities, the community services sector and government. This work is done with a Queensland free of poverty and disadvantage front of mind.</w:t>
      </w:r>
    </w:p>
    <w:p w14:paraId="5264B82E" w14:textId="77777777" w:rsidR="00763C01" w:rsidRPr="0088003B" w:rsidRDefault="00763C01" w:rsidP="002F65A9">
      <w:pPr>
        <w:pStyle w:val="Heading1"/>
        <w:spacing w:before="0"/>
        <w:jc w:val="both"/>
        <w:rPr>
          <w:rFonts w:cs="Arial"/>
          <w:sz w:val="20"/>
          <w:szCs w:val="20"/>
        </w:rPr>
      </w:pPr>
    </w:p>
    <w:p w14:paraId="7CFA8CF5" w14:textId="6D67CB61" w:rsidR="00763C01" w:rsidRPr="0088003B" w:rsidRDefault="00763C01" w:rsidP="002F65A9">
      <w:pPr>
        <w:pStyle w:val="Bullet1"/>
        <w:numPr>
          <w:ilvl w:val="0"/>
          <w:numId w:val="0"/>
        </w:numPr>
        <w:spacing w:before="0" w:after="0"/>
        <w:jc w:val="both"/>
        <w:rPr>
          <w:rFonts w:ascii="Arial" w:hAnsi="Arial"/>
          <w:b/>
          <w:sz w:val="24"/>
          <w:szCs w:val="24"/>
        </w:rPr>
      </w:pPr>
      <w:r w:rsidRPr="0088003B">
        <w:rPr>
          <w:rFonts w:ascii="Arial" w:hAnsi="Arial"/>
          <w:b/>
          <w:sz w:val="24"/>
          <w:szCs w:val="24"/>
        </w:rPr>
        <w:t>QCOSS Strategic Priority Areas:</w:t>
      </w:r>
    </w:p>
    <w:p w14:paraId="68B8E8B9"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Rebooting the system</w:t>
      </w:r>
      <w:r w:rsidRPr="0088003B">
        <w:rPr>
          <w:rFonts w:ascii="Arial" w:hAnsi="Arial"/>
        </w:rPr>
        <w:t>: Overturning systems and structures that create and perpetuate inequality</w:t>
      </w:r>
    </w:p>
    <w:p w14:paraId="18C4FA25"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Being in service</w:t>
      </w:r>
      <w:r w:rsidRPr="0088003B">
        <w:rPr>
          <w:rFonts w:ascii="Arial" w:hAnsi="Arial"/>
        </w:rPr>
        <w:t>: Supporting a service system that reflects the community in which it operates</w:t>
      </w:r>
    </w:p>
    <w:p w14:paraId="57BD175C"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Starting a revolution</w:t>
      </w:r>
      <w:r w:rsidRPr="0088003B">
        <w:rPr>
          <w:rFonts w:ascii="Arial" w:hAnsi="Arial"/>
        </w:rPr>
        <w:t>: Building hope and optimism across Queensland through engaged, inclusive, and thriving communities</w:t>
      </w:r>
    </w:p>
    <w:p w14:paraId="0C360DED"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Leading together</w:t>
      </w:r>
      <w:r w:rsidRPr="0088003B">
        <w:rPr>
          <w:rFonts w:ascii="Arial" w:hAnsi="Arial"/>
        </w:rPr>
        <w:t>: Inviting and motivating people and organisations to walk with us, because we are stronger together</w:t>
      </w:r>
    </w:p>
    <w:p w14:paraId="10C0E6FC" w14:textId="77777777"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Joining forces</w:t>
      </w:r>
      <w:r w:rsidRPr="0088003B">
        <w:rPr>
          <w:rFonts w:ascii="Arial" w:hAnsi="Arial"/>
        </w:rPr>
        <w:t>: Galvanising a force for equality, opportunity, and wellbeing</w:t>
      </w:r>
    </w:p>
    <w:p w14:paraId="536A19A1" w14:textId="6D67CB61" w:rsidR="00763C01" w:rsidRPr="0088003B" w:rsidRDefault="00763C01" w:rsidP="00AF29B7">
      <w:pPr>
        <w:pStyle w:val="Bullet1"/>
        <w:numPr>
          <w:ilvl w:val="0"/>
          <w:numId w:val="22"/>
        </w:numPr>
        <w:spacing w:before="120" w:after="0"/>
        <w:ind w:left="425" w:hanging="357"/>
        <w:jc w:val="both"/>
        <w:rPr>
          <w:rFonts w:ascii="Arial" w:hAnsi="Arial"/>
        </w:rPr>
      </w:pPr>
      <w:r w:rsidRPr="0088003B">
        <w:rPr>
          <w:rFonts w:ascii="Arial" w:hAnsi="Arial"/>
          <w:b/>
        </w:rPr>
        <w:t>Walking the talk</w:t>
      </w:r>
      <w:r w:rsidRPr="0088003B">
        <w:rPr>
          <w:rFonts w:ascii="Arial" w:hAnsi="Arial"/>
        </w:rPr>
        <w:t>: Being a strong, sustainable, relevant leader to achieve excellence</w:t>
      </w:r>
    </w:p>
    <w:p w14:paraId="6CE5AC84" w14:textId="77777777" w:rsidR="00763C01" w:rsidRPr="0088003B" w:rsidRDefault="00763C01" w:rsidP="00725051">
      <w:pPr>
        <w:pStyle w:val="Tabletext9pt"/>
        <w:spacing w:before="0" w:after="0" w:line="240" w:lineRule="auto"/>
        <w:jc w:val="both"/>
        <w:rPr>
          <w:rFonts w:cs="Arial"/>
          <w:b/>
          <w:sz w:val="20"/>
        </w:rPr>
      </w:pPr>
    </w:p>
    <w:p w14:paraId="42182C7A" w14:textId="77777777" w:rsidR="00763C01" w:rsidRPr="0088003B" w:rsidRDefault="00763C01" w:rsidP="00725051">
      <w:pPr>
        <w:pStyle w:val="Tabletext9pt"/>
        <w:spacing w:before="0" w:after="0" w:line="240" w:lineRule="auto"/>
        <w:jc w:val="both"/>
        <w:rPr>
          <w:rFonts w:cs="Arial"/>
          <w:b/>
          <w:sz w:val="24"/>
          <w:szCs w:val="24"/>
        </w:rPr>
      </w:pPr>
      <w:r w:rsidRPr="0088003B">
        <w:rPr>
          <w:rFonts w:eastAsia="Trebuchet MS" w:cs="Arial"/>
          <w:b/>
          <w:sz w:val="24"/>
          <w:szCs w:val="24"/>
        </w:rPr>
        <w:t>Operating Result</w:t>
      </w:r>
    </w:p>
    <w:p w14:paraId="346F2D25" w14:textId="6D67CB61" w:rsidR="00763C01" w:rsidRPr="0088003B" w:rsidRDefault="00763C01" w:rsidP="00725051">
      <w:pPr>
        <w:spacing w:after="0" w:line="240" w:lineRule="auto"/>
        <w:rPr>
          <w:rFonts w:cs="Arial"/>
          <w:szCs w:val="20"/>
        </w:rPr>
      </w:pPr>
      <w:r w:rsidRPr="0088003B">
        <w:rPr>
          <w:rFonts w:cs="Arial"/>
          <w:szCs w:val="20"/>
        </w:rPr>
        <w:t xml:space="preserve">The surplus after providing for income tax amounted to (2021: $19,727). (2020 deficit: $207,055).          </w:t>
      </w:r>
    </w:p>
    <w:p w14:paraId="418E9462" w14:textId="77777777" w:rsidR="0056068C" w:rsidRPr="0088003B" w:rsidRDefault="0056068C" w:rsidP="00725051">
      <w:pPr>
        <w:pStyle w:val="Tabletext9pt"/>
        <w:spacing w:before="0" w:after="0" w:line="240" w:lineRule="auto"/>
        <w:jc w:val="both"/>
        <w:rPr>
          <w:rFonts w:eastAsia="Trebuchet MS" w:cs="Arial"/>
          <w:b/>
          <w:sz w:val="20"/>
        </w:rPr>
      </w:pPr>
    </w:p>
    <w:p w14:paraId="7EF13A32" w14:textId="77777777" w:rsidR="00763C01" w:rsidRPr="0088003B" w:rsidRDefault="00763C01" w:rsidP="00725051">
      <w:pPr>
        <w:pStyle w:val="Tabletext9pt"/>
        <w:spacing w:before="0" w:after="0" w:line="240" w:lineRule="auto"/>
        <w:jc w:val="both"/>
        <w:rPr>
          <w:rFonts w:cs="Arial"/>
          <w:b/>
          <w:sz w:val="24"/>
          <w:szCs w:val="24"/>
        </w:rPr>
      </w:pPr>
      <w:r w:rsidRPr="0088003B">
        <w:rPr>
          <w:rFonts w:eastAsia="Trebuchet MS" w:cs="Arial"/>
          <w:b/>
          <w:sz w:val="24"/>
          <w:szCs w:val="24"/>
        </w:rPr>
        <w:t>Performance measures</w:t>
      </w:r>
    </w:p>
    <w:p w14:paraId="075282F5"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A membership that sees value in QCOSS membership</w:t>
      </w:r>
    </w:p>
    <w:p w14:paraId="0376AEF9"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QCOSS seen by key stakeholders as the leading authority on issues relating to poverty and disadvantage</w:t>
      </w:r>
    </w:p>
    <w:p w14:paraId="7B23423F"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Advice and research to inform policy, program and service design for improved social and economic outcomes is sought and acknowledged</w:t>
      </w:r>
    </w:p>
    <w:p w14:paraId="12B16925"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Advocacy outcomes for access to a basic standard of living and essential services for all Queenslanders</w:t>
      </w:r>
    </w:p>
    <w:p w14:paraId="3B1B6677"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Collaboration is facilitated between service providers, government, and communities to improve outcomes for people and communities</w:t>
      </w:r>
    </w:p>
    <w:p w14:paraId="2536BBA6" w14:textId="77777777"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 xml:space="preserve">Community Sector organisations are prepared for key reforms impacting the sector </w:t>
      </w:r>
    </w:p>
    <w:p w14:paraId="3FC98FAB" w14:textId="2E90AF41" w:rsidR="00763C01" w:rsidRPr="0088003B" w:rsidRDefault="00763C01" w:rsidP="00AF29B7">
      <w:pPr>
        <w:pStyle w:val="Tabletext9pt"/>
        <w:numPr>
          <w:ilvl w:val="0"/>
          <w:numId w:val="20"/>
        </w:numPr>
        <w:spacing w:before="120" w:after="0" w:line="240" w:lineRule="auto"/>
        <w:ind w:left="425" w:hanging="425"/>
        <w:jc w:val="both"/>
        <w:rPr>
          <w:rFonts w:eastAsia="Trebuchet MS,Arial" w:cs="Arial"/>
          <w:sz w:val="20"/>
        </w:rPr>
      </w:pPr>
      <w:r w:rsidRPr="0088003B">
        <w:rPr>
          <w:rFonts w:eastAsia="Trebuchet MS,Arial" w:cs="Arial"/>
          <w:sz w:val="20"/>
        </w:rPr>
        <w:t>Appropriate organisational resources and structures in place to support delivery of key initiatives</w:t>
      </w:r>
      <w:r w:rsidR="002C68CC">
        <w:rPr>
          <w:rFonts w:eastAsia="Trebuchet MS,Arial" w:cs="Arial"/>
          <w:sz w:val="20"/>
        </w:rPr>
        <w:t>.</w:t>
      </w:r>
    </w:p>
    <w:p w14:paraId="49BE2C87" w14:textId="00EC8B8B" w:rsidR="0002274B" w:rsidRPr="0088003B" w:rsidRDefault="0002274B" w:rsidP="0002274B">
      <w:pPr>
        <w:spacing w:after="0"/>
        <w:rPr>
          <w:rFonts w:cs="Arial"/>
          <w:szCs w:val="20"/>
          <w:highlight w:val="yellow"/>
        </w:rPr>
      </w:pPr>
    </w:p>
    <w:p w14:paraId="1DE2E1DC" w14:textId="77777777" w:rsidR="009E7330" w:rsidRPr="006566B0" w:rsidRDefault="009E7330" w:rsidP="006566B0">
      <w:pPr>
        <w:spacing w:after="0"/>
        <w:jc w:val="right"/>
        <w:rPr>
          <w:highlight w:val="yellow"/>
        </w:rPr>
      </w:pPr>
    </w:p>
    <w:bookmarkStart w:id="12" w:name="_Toc85012872"/>
    <w:p w14:paraId="031C5B91" w14:textId="3D712E67" w:rsidR="0002274B" w:rsidRPr="0088003B" w:rsidRDefault="00E3565B" w:rsidP="0005114E">
      <w:pPr>
        <w:pStyle w:val="Heading2"/>
        <w:spacing w:after="240"/>
        <w:rPr>
          <w:rFonts w:cs="Arial"/>
          <w:sz w:val="32"/>
          <w:szCs w:val="32"/>
        </w:rPr>
      </w:pPr>
      <w:r w:rsidRPr="0088003B">
        <w:rPr>
          <w:rFonts w:cs="Arial"/>
          <w:noProof/>
          <w:sz w:val="32"/>
          <w:szCs w:val="32"/>
        </w:rPr>
        <mc:AlternateContent>
          <mc:Choice Requires="wps">
            <w:drawing>
              <wp:anchor distT="0" distB="0" distL="114300" distR="114300" simplePos="0" relativeHeight="251658249" behindDoc="1" locked="0" layoutInCell="1" allowOverlap="1" wp14:anchorId="7DAD3636" wp14:editId="21D50C18">
                <wp:simplePos x="0" y="0"/>
                <wp:positionH relativeFrom="column">
                  <wp:posOffset>-10160</wp:posOffset>
                </wp:positionH>
                <wp:positionV relativeFrom="paragraph">
                  <wp:posOffset>194500</wp:posOffset>
                </wp:positionV>
                <wp:extent cx="6005015" cy="0"/>
                <wp:effectExtent l="0" t="19050" r="34290" b="19050"/>
                <wp:wrapNone/>
                <wp:docPr id="15" name="Straight Connector 15"/>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44B2C95" id="Straight Connector 15" o:spid="_x0000_s1026" style="position:absolute;z-index:-251658231;visibility:visible;mso-wrap-style:square;mso-wrap-distance-left:9pt;mso-wrap-distance-top:0;mso-wrap-distance-right:9pt;mso-wrap-distance-bottom:0;mso-position-horizontal:absolute;mso-position-horizontal-relative:text;mso-position-vertical:absolute;mso-position-vertical-relative:text" from="-.8pt,15.3pt" to="472.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" strokecolor="#faa61b [3204]" strokeweight="3pt">
                <v:stroke joinstyle="miter"/>
              </v:line>
            </w:pict>
          </mc:Fallback>
        </mc:AlternateContent>
      </w:r>
      <w:r w:rsidR="0002274B" w:rsidRPr="0088003B">
        <w:rPr>
          <w:rFonts w:cs="Arial"/>
          <w:sz w:val="32"/>
          <w:szCs w:val="32"/>
        </w:rPr>
        <w:t>Information on Directors</w:t>
      </w:r>
      <w:bookmarkEnd w:id="12"/>
    </w:p>
    <w:p w14:paraId="71F179B4" w14:textId="77777777" w:rsidR="0002274B" w:rsidRPr="00AE57D3" w:rsidRDefault="0002274B" w:rsidP="0084600A">
      <w:pPr>
        <w:spacing w:after="0"/>
        <w:rPr>
          <w:rFonts w:cs="Arial"/>
          <w:b/>
          <w:bCs/>
          <w:sz w:val="24"/>
          <w:szCs w:val="24"/>
        </w:rPr>
      </w:pPr>
      <w:bookmarkStart w:id="13" w:name="_Hlk17351675"/>
      <w:r w:rsidRPr="00AE57D3">
        <w:rPr>
          <w:b/>
          <w:bCs/>
          <w:sz w:val="24"/>
          <w:szCs w:val="24"/>
        </w:rPr>
        <w:t xml:space="preserve">Matt </w:t>
      </w:r>
      <w:r w:rsidRPr="00AE57D3">
        <w:rPr>
          <w:rFonts w:cs="Arial"/>
          <w:b/>
          <w:bCs/>
          <w:sz w:val="24"/>
          <w:szCs w:val="24"/>
        </w:rPr>
        <w:t xml:space="preserve">Gardiner </w:t>
      </w:r>
    </w:p>
    <w:bookmarkEnd w:id="13"/>
    <w:p w14:paraId="57D6D8CA" w14:textId="77777777" w:rsidR="0002274B" w:rsidRPr="0088003B" w:rsidRDefault="0002274B" w:rsidP="0002274B">
      <w:pPr>
        <w:rPr>
          <w:rFonts w:eastAsia="MS Mincho" w:cs="Arial"/>
          <w:szCs w:val="20"/>
        </w:rPr>
      </w:pPr>
      <w:r w:rsidRPr="0088003B">
        <w:rPr>
          <w:rFonts w:cs="Arial"/>
          <w:szCs w:val="20"/>
        </w:rPr>
        <w:t xml:space="preserve">Qualifications and experience: </w:t>
      </w:r>
      <w:r w:rsidRPr="0088003B">
        <w:rPr>
          <w:rFonts w:eastAsia="MS Mincho" w:cs="Arial"/>
          <w:szCs w:val="20"/>
        </w:rPr>
        <w:t>BSocSc (Couns), M. Clin. Couns., Grad. Dip. Strategic Leadership, MAICD, FIML</w:t>
      </w:r>
    </w:p>
    <w:p w14:paraId="2FA71A66" w14:textId="7FA01325" w:rsidR="0002274B" w:rsidRPr="0088003B" w:rsidRDefault="0002274B" w:rsidP="00B90E3E">
      <w:pPr>
        <w:spacing w:after="120"/>
        <w:rPr>
          <w:rFonts w:eastAsia="MS Mincho" w:cs="Arial"/>
          <w:szCs w:val="20"/>
        </w:rPr>
      </w:pPr>
      <w:bookmarkStart w:id="14" w:name="_Hlk13204572"/>
      <w:bookmarkStart w:id="15" w:name="_Hlk17353239"/>
      <w:r w:rsidRPr="0088003B">
        <w:rPr>
          <w:rFonts w:eastAsia="MS Mincho" w:cs="Arial"/>
          <w:szCs w:val="20"/>
        </w:rPr>
        <w:t xml:space="preserve">Matt is the Managing Director of Australian Services with Save The Children, leading a large, professional workforce across every state and territory. He has a background in relationship and trauma counselling, disability, child protection, mental health, family law mediation, violence prevention and community development. His experience has included several Social Impact Investments, including leading Australia’s first Social Impact Bond to mature, and has negotiated several innovative Payment </w:t>
      </w:r>
      <w:proofErr w:type="gramStart"/>
      <w:r w:rsidRPr="0088003B">
        <w:rPr>
          <w:rFonts w:eastAsia="MS Mincho" w:cs="Arial"/>
          <w:szCs w:val="20"/>
        </w:rPr>
        <w:t>By</w:t>
      </w:r>
      <w:proofErr w:type="gramEnd"/>
      <w:r w:rsidRPr="0088003B">
        <w:rPr>
          <w:rFonts w:eastAsia="MS Mincho" w:cs="Arial"/>
          <w:szCs w:val="20"/>
        </w:rPr>
        <w:t xml:space="preserve"> Outcome (PBO), based on risk/return modelling across a range of sectors. Matt has led mergers and acquisitions in several sectors and segments and enjoys leading through cultural and business transformation. </w:t>
      </w:r>
    </w:p>
    <w:p w14:paraId="208F1434" w14:textId="42EEE208" w:rsidR="0002274B" w:rsidRPr="0088003B" w:rsidRDefault="0002274B" w:rsidP="00B90E3E">
      <w:pPr>
        <w:spacing w:after="120"/>
        <w:rPr>
          <w:rFonts w:eastAsia="MS Mincho" w:cs="Arial"/>
          <w:szCs w:val="20"/>
        </w:rPr>
      </w:pPr>
      <w:r w:rsidRPr="0088003B">
        <w:rPr>
          <w:rFonts w:eastAsia="MS Mincho" w:cs="Arial"/>
          <w:szCs w:val="20"/>
        </w:rPr>
        <w:t xml:space="preserve">Passionate about social justice, improving systems and therapeutic practice, Matt is an experienced practitioner and has held senior executive roles at some of Australia's leading not-for-profits. He currently serves as a director on several company </w:t>
      </w:r>
      <w:r w:rsidR="002C68CC">
        <w:rPr>
          <w:rFonts w:eastAsia="MS Mincho" w:cs="Arial"/>
          <w:szCs w:val="20"/>
        </w:rPr>
        <w:t>b</w:t>
      </w:r>
      <w:r w:rsidRPr="0088003B">
        <w:rPr>
          <w:rFonts w:eastAsia="MS Mincho" w:cs="Arial"/>
          <w:szCs w:val="20"/>
        </w:rPr>
        <w:t xml:space="preserve">oards and governmental advisory committees. He is proud to contribute to the ongoing strength of QCOSS in its strategic objectives and to represent members across the state. </w:t>
      </w:r>
    </w:p>
    <w:p w14:paraId="2C06DFE4" w14:textId="131B0404" w:rsidR="0002274B" w:rsidRDefault="0002274B" w:rsidP="0005114E">
      <w:pPr>
        <w:spacing w:after="120"/>
        <w:rPr>
          <w:rFonts w:eastAsia="MS Mincho" w:cs="Arial"/>
          <w:szCs w:val="20"/>
        </w:rPr>
      </w:pPr>
      <w:r w:rsidRPr="0088003B">
        <w:rPr>
          <w:rFonts w:eastAsia="MS Mincho" w:cs="Arial"/>
          <w:szCs w:val="20"/>
        </w:rPr>
        <w:t>Matt is a Fellow of the Australian Institute of Management, and Member of the Australian Institute of Company Directors.</w:t>
      </w:r>
    </w:p>
    <w:p w14:paraId="0E75CA73" w14:textId="77777777" w:rsidR="0005114E" w:rsidRPr="0088003B" w:rsidRDefault="0005114E" w:rsidP="0005114E">
      <w:pPr>
        <w:spacing w:after="0"/>
        <w:rPr>
          <w:rFonts w:eastAsia="MS Mincho" w:cs="Arial"/>
          <w:szCs w:val="20"/>
        </w:rPr>
      </w:pPr>
    </w:p>
    <w:p w14:paraId="77238799" w14:textId="5C31D9EE" w:rsidR="0002274B" w:rsidRPr="008E7AB3" w:rsidRDefault="0002274B" w:rsidP="0002274B">
      <w:pPr>
        <w:spacing w:after="0"/>
        <w:rPr>
          <w:b/>
          <w:sz w:val="24"/>
          <w:szCs w:val="24"/>
        </w:rPr>
      </w:pPr>
      <w:r w:rsidRPr="008E7AB3">
        <w:rPr>
          <w:b/>
          <w:sz w:val="24"/>
          <w:szCs w:val="24"/>
        </w:rPr>
        <w:t xml:space="preserve">Colleen Tribe </w:t>
      </w:r>
    </w:p>
    <w:p w14:paraId="485846F9" w14:textId="389F9A7D" w:rsidR="0002274B" w:rsidRPr="0088003B" w:rsidRDefault="0002274B" w:rsidP="0084600A">
      <w:pPr>
        <w:pStyle w:val="NormalWeb"/>
        <w:spacing w:before="0" w:beforeAutospacing="0" w:after="120" w:afterAutospacing="0"/>
        <w:jc w:val="both"/>
        <w:rPr>
          <w:rFonts w:ascii="Arial" w:hAnsi="Arial" w:cs="Arial"/>
          <w:color w:val="212121"/>
          <w:sz w:val="20"/>
          <w:szCs w:val="20"/>
        </w:rPr>
      </w:pPr>
      <w:bookmarkStart w:id="16" w:name="_Hlk17353334"/>
      <w:bookmarkEnd w:id="14"/>
      <w:bookmarkEnd w:id="15"/>
      <w:r w:rsidRPr="0088003B">
        <w:rPr>
          <w:rFonts w:ascii="Arial" w:hAnsi="Arial" w:cs="Arial"/>
          <w:sz w:val="20"/>
          <w:szCs w:val="20"/>
        </w:rPr>
        <w:t xml:space="preserve">Qualifications and experience: </w:t>
      </w:r>
      <w:bookmarkStart w:id="17" w:name="_Hlk17365927"/>
      <w:r w:rsidRPr="0088003B">
        <w:rPr>
          <w:rFonts w:ascii="Arial" w:hAnsi="Arial" w:cs="Arial"/>
          <w:color w:val="212121"/>
          <w:sz w:val="20"/>
          <w:szCs w:val="20"/>
          <w:shd w:val="clear" w:color="auto" w:fill="FFFFFF"/>
        </w:rPr>
        <w:t xml:space="preserve">Dip Ed, </w:t>
      </w:r>
      <w:proofErr w:type="gramStart"/>
      <w:r w:rsidRPr="0088003B">
        <w:rPr>
          <w:rFonts w:ascii="Arial" w:hAnsi="Arial" w:cs="Arial"/>
          <w:color w:val="212121"/>
          <w:sz w:val="20"/>
          <w:szCs w:val="20"/>
          <w:shd w:val="clear" w:color="auto" w:fill="FFFFFF"/>
        </w:rPr>
        <w:t>B.Ed</w:t>
      </w:r>
      <w:proofErr w:type="gramEnd"/>
      <w:r w:rsidRPr="0088003B">
        <w:rPr>
          <w:rFonts w:ascii="Arial" w:hAnsi="Arial" w:cs="Arial"/>
          <w:color w:val="212121"/>
          <w:sz w:val="20"/>
          <w:szCs w:val="20"/>
          <w:shd w:val="clear" w:color="auto" w:fill="FFFFFF"/>
        </w:rPr>
        <w:t>, Grad Dip Special Ed, Grad Cert Specialised Leadership, MAICD</w:t>
      </w:r>
      <w:bookmarkEnd w:id="17"/>
    </w:p>
    <w:p w14:paraId="23BAF411" w14:textId="28A0F4D8" w:rsidR="0002274B" w:rsidRPr="0088003B" w:rsidRDefault="0002274B" w:rsidP="002C68CC">
      <w:pPr>
        <w:pStyle w:val="NormalWeb"/>
        <w:spacing w:before="0" w:beforeAutospacing="0" w:after="120" w:afterAutospacing="0"/>
        <w:rPr>
          <w:rFonts w:ascii="Arial" w:hAnsi="Arial" w:cs="Arial"/>
          <w:color w:val="212121"/>
          <w:sz w:val="20"/>
          <w:szCs w:val="20"/>
        </w:rPr>
      </w:pPr>
      <w:r w:rsidRPr="0088003B">
        <w:rPr>
          <w:rFonts w:ascii="Arial" w:hAnsi="Arial" w:cs="Arial"/>
          <w:color w:val="212121"/>
          <w:sz w:val="20"/>
          <w:szCs w:val="20"/>
        </w:rPr>
        <w:t>After serving nearly a decade in the General Manager’s role of Roseberry Qld, Colleen is proud of the success she was able to achieve, leading the organisation to the very prominent position it holds within the social sector. Now relocated to Brisbane, Colleen is still focused on ensuring regional issues and interests are highlighted while serving on the QCOSS Board.</w:t>
      </w:r>
    </w:p>
    <w:p w14:paraId="53368C7E" w14:textId="41DDDA82" w:rsidR="0002274B" w:rsidRPr="0088003B" w:rsidRDefault="0002274B" w:rsidP="002C68CC">
      <w:pPr>
        <w:pStyle w:val="NormalWeb"/>
        <w:spacing w:before="0" w:beforeAutospacing="0" w:after="120" w:afterAutospacing="0"/>
        <w:rPr>
          <w:rFonts w:ascii="Arial" w:hAnsi="Arial" w:cs="Arial"/>
          <w:color w:val="212121"/>
          <w:sz w:val="20"/>
          <w:szCs w:val="20"/>
        </w:rPr>
      </w:pPr>
      <w:r w:rsidRPr="0088003B">
        <w:rPr>
          <w:rFonts w:ascii="Arial" w:hAnsi="Arial" w:cs="Arial"/>
          <w:color w:val="212121"/>
          <w:sz w:val="20"/>
          <w:szCs w:val="20"/>
        </w:rPr>
        <w:t xml:space="preserve">Colleen is currently working within the education sector, where she </w:t>
      </w:r>
      <w:proofErr w:type="gramStart"/>
      <w:r w:rsidRPr="0088003B">
        <w:rPr>
          <w:rFonts w:ascii="Arial" w:hAnsi="Arial" w:cs="Arial"/>
          <w:color w:val="212121"/>
          <w:sz w:val="20"/>
          <w:szCs w:val="20"/>
        </w:rPr>
        <w:t>is able to</w:t>
      </w:r>
      <w:proofErr w:type="gramEnd"/>
      <w:r w:rsidRPr="0088003B">
        <w:rPr>
          <w:rFonts w:ascii="Arial" w:hAnsi="Arial" w:cs="Arial"/>
          <w:color w:val="212121"/>
          <w:sz w:val="20"/>
          <w:szCs w:val="20"/>
        </w:rPr>
        <w:t xml:space="preserve"> bring her experience and perspective from the NFP and social sector. Her passion is to work with teachers to ensure best possible outcomes and potential are achieved for our children and young people - our children need great teachers in their lives, to inspire and motivate them.</w:t>
      </w:r>
    </w:p>
    <w:p w14:paraId="6EB8AF96" w14:textId="77777777" w:rsidR="0002274B" w:rsidRPr="0088003B" w:rsidRDefault="0002274B" w:rsidP="002C68CC">
      <w:pPr>
        <w:pStyle w:val="NormalWeb"/>
        <w:spacing w:before="0" w:beforeAutospacing="0" w:after="120" w:afterAutospacing="0"/>
        <w:rPr>
          <w:rFonts w:ascii="Arial" w:hAnsi="Arial" w:cs="Arial"/>
          <w:color w:val="212121"/>
          <w:sz w:val="20"/>
          <w:szCs w:val="20"/>
        </w:rPr>
      </w:pPr>
      <w:r w:rsidRPr="0088003B">
        <w:rPr>
          <w:rFonts w:ascii="Arial" w:hAnsi="Arial" w:cs="Arial"/>
          <w:color w:val="212121"/>
          <w:sz w:val="20"/>
          <w:szCs w:val="20"/>
        </w:rPr>
        <w:t>Having an array of experience on boards, Colleen is continuing to enjoy working with such a talented group of people who sit on the QCOSS Board, as well as management and staff of QCOSS.</w:t>
      </w:r>
    </w:p>
    <w:p w14:paraId="3E350A53" w14:textId="77777777" w:rsidR="0002274B" w:rsidRPr="0088003B" w:rsidRDefault="0002274B" w:rsidP="0002274B">
      <w:pPr>
        <w:pStyle w:val="NormalWeb"/>
        <w:spacing w:before="0" w:beforeAutospacing="0" w:after="0" w:afterAutospacing="0"/>
        <w:rPr>
          <w:rFonts w:ascii="Arial" w:hAnsi="Arial" w:cs="Arial"/>
          <w:color w:val="212121"/>
          <w:sz w:val="20"/>
          <w:szCs w:val="20"/>
        </w:rPr>
      </w:pPr>
    </w:p>
    <w:p w14:paraId="13D9DD4F" w14:textId="77777777" w:rsidR="0002274B" w:rsidRPr="0056068C" w:rsidRDefault="0002274B" w:rsidP="008E7AB3">
      <w:pPr>
        <w:spacing w:after="0"/>
        <w:rPr>
          <w:rFonts w:cs="Arial"/>
          <w:b/>
          <w:bCs/>
          <w:sz w:val="22"/>
        </w:rPr>
      </w:pPr>
      <w:r w:rsidRPr="008E7AB3">
        <w:rPr>
          <w:b/>
          <w:sz w:val="24"/>
          <w:szCs w:val="24"/>
        </w:rPr>
        <w:t xml:space="preserve">Faiza El Higzi </w:t>
      </w:r>
    </w:p>
    <w:bookmarkEnd w:id="16"/>
    <w:p w14:paraId="69C24ABB" w14:textId="2DFA3C17" w:rsidR="0002274B" w:rsidRPr="0088003B" w:rsidRDefault="0002274B" w:rsidP="00B90E3E">
      <w:pPr>
        <w:spacing w:after="120"/>
        <w:rPr>
          <w:rFonts w:cs="Arial"/>
          <w:szCs w:val="20"/>
          <w:lang w:val="en-US"/>
        </w:rPr>
      </w:pPr>
      <w:r w:rsidRPr="0088003B">
        <w:rPr>
          <w:rFonts w:cs="Arial"/>
          <w:szCs w:val="20"/>
        </w:rPr>
        <w:t xml:space="preserve">Qualifications and experience: </w:t>
      </w:r>
      <w:r w:rsidRPr="0088003B">
        <w:rPr>
          <w:rFonts w:cs="Arial"/>
          <w:szCs w:val="20"/>
          <w:lang w:val="en-US"/>
        </w:rPr>
        <w:t>BSc (Hons), Grad Dip Pjt Mgt, MAppSc, MEd. PHD JP(Qual)</w:t>
      </w:r>
    </w:p>
    <w:p w14:paraId="3ECC46BE" w14:textId="39F89AAE" w:rsidR="0002274B" w:rsidRPr="0088003B" w:rsidRDefault="0002274B" w:rsidP="00B90E3E">
      <w:pPr>
        <w:spacing w:after="120"/>
        <w:rPr>
          <w:rFonts w:cs="Arial"/>
          <w:szCs w:val="20"/>
          <w:lang w:val="en-US"/>
        </w:rPr>
      </w:pPr>
      <w:r w:rsidRPr="0088003B">
        <w:rPr>
          <w:rFonts w:cs="Arial"/>
          <w:szCs w:val="20"/>
          <w:lang w:val="en-US"/>
        </w:rPr>
        <w:t xml:space="preserve">Faiza is a general member of QCOSS with over 20 years’ experience in the community sector as a board member, manager, and volunteer, focusing on emerging African, Arab, and Islamic communities. </w:t>
      </w:r>
    </w:p>
    <w:p w14:paraId="72EC55C6" w14:textId="65A1D0C2" w:rsidR="0002274B" w:rsidRPr="0088003B" w:rsidRDefault="0002274B" w:rsidP="00B90E3E">
      <w:pPr>
        <w:spacing w:after="120"/>
        <w:rPr>
          <w:rFonts w:cs="Arial"/>
          <w:szCs w:val="20"/>
          <w:lang w:val="en-US"/>
        </w:rPr>
      </w:pPr>
      <w:r w:rsidRPr="0088003B">
        <w:rPr>
          <w:rFonts w:cs="Arial"/>
          <w:szCs w:val="20"/>
          <w:lang w:val="en-US"/>
        </w:rPr>
        <w:t>She is a recipient of the Order of Australia Medal (2020) and Queensland Government Multicultural Award for Outstanding Individual (2018). Faiza has extensive experience working with young people and refugees. Currently Faiza is an academic with University of Queensland, and a member of the Queensland Domestic and Family Violence Implementation Council and Metro South Health Consumer Advisory Committee. Faiza is a member of the Queensland Multicultural Advisory Committee. She is the Chair of the Ethnic Broadcasting Association Queensland.</w:t>
      </w:r>
    </w:p>
    <w:p w14:paraId="6F648ECA" w14:textId="0A150C51" w:rsidR="0002274B" w:rsidRPr="0088003B" w:rsidRDefault="0002274B" w:rsidP="00952BFA">
      <w:pPr>
        <w:spacing w:after="120"/>
        <w:rPr>
          <w:rFonts w:cs="Arial"/>
          <w:szCs w:val="20"/>
          <w:lang w:val="en-US"/>
        </w:rPr>
      </w:pPr>
      <w:r w:rsidRPr="0088003B">
        <w:rPr>
          <w:rFonts w:cs="Arial"/>
          <w:szCs w:val="20"/>
          <w:lang w:val="en-US"/>
        </w:rPr>
        <w:t>Faiza has 10 years’ experience in government at both state and federal levels in strategic policy, research, and industry development. Her experience in the NGO sector includes community development, refugee settlement and youth engagement. Faiza has several qualifications including a post graduate level in Architecture, Project Management, International Business and Education. She is currently a PHD scholar at the University for Queensland focusing on gender studies.</w:t>
      </w:r>
    </w:p>
    <w:p w14:paraId="51DBD3DC" w14:textId="4DAA2273" w:rsidR="00154B7F" w:rsidRDefault="00154B7F" w:rsidP="00952BFA">
      <w:pPr>
        <w:spacing w:after="120"/>
        <w:rPr>
          <w:rFonts w:cs="Arial"/>
          <w:szCs w:val="20"/>
          <w:lang w:val="en-US"/>
        </w:rPr>
      </w:pPr>
    </w:p>
    <w:p w14:paraId="7CF658A9" w14:textId="4178E078" w:rsidR="0005114E" w:rsidRDefault="0005114E" w:rsidP="00952BFA">
      <w:pPr>
        <w:spacing w:after="120"/>
        <w:rPr>
          <w:rFonts w:cs="Arial"/>
          <w:szCs w:val="20"/>
          <w:lang w:val="en-US"/>
        </w:rPr>
      </w:pPr>
    </w:p>
    <w:p w14:paraId="511D6BE2" w14:textId="77777777" w:rsidR="0005114E" w:rsidRPr="0088003B" w:rsidRDefault="0005114E" w:rsidP="0005114E">
      <w:pPr>
        <w:spacing w:after="240"/>
        <w:rPr>
          <w:rFonts w:cs="Arial"/>
          <w:szCs w:val="20"/>
          <w:lang w:val="en-US"/>
        </w:rPr>
      </w:pPr>
    </w:p>
    <w:p w14:paraId="7FC6D297" w14:textId="77777777" w:rsidR="0002274B" w:rsidRPr="0056068C" w:rsidRDefault="0002274B" w:rsidP="00530378">
      <w:pPr>
        <w:spacing w:after="0"/>
        <w:rPr>
          <w:rFonts w:cs="Arial"/>
          <w:b/>
          <w:bCs/>
          <w:sz w:val="22"/>
        </w:rPr>
      </w:pPr>
      <w:r w:rsidRPr="00530378">
        <w:rPr>
          <w:b/>
          <w:sz w:val="24"/>
          <w:szCs w:val="24"/>
        </w:rPr>
        <w:t xml:space="preserve">Kevin Mercer </w:t>
      </w:r>
    </w:p>
    <w:p w14:paraId="0989EAC3" w14:textId="77777777" w:rsidR="0002274B" w:rsidRPr="0088003B" w:rsidRDefault="0002274B" w:rsidP="00952BFA">
      <w:pPr>
        <w:spacing w:after="120"/>
        <w:rPr>
          <w:rFonts w:cs="Arial"/>
          <w:szCs w:val="20"/>
        </w:rPr>
      </w:pPr>
      <w:r w:rsidRPr="0088003B">
        <w:rPr>
          <w:rFonts w:cs="Arial"/>
          <w:szCs w:val="20"/>
        </w:rPr>
        <w:t xml:space="preserve">Qualifications and experience: </w:t>
      </w:r>
      <w:proofErr w:type="gramStart"/>
      <w:r w:rsidRPr="0088003B">
        <w:rPr>
          <w:rFonts w:cs="Arial"/>
          <w:szCs w:val="20"/>
        </w:rPr>
        <w:t>B.Com</w:t>
      </w:r>
      <w:proofErr w:type="gramEnd"/>
      <w:r w:rsidRPr="0088003B">
        <w:rPr>
          <w:rFonts w:cs="Arial"/>
          <w:szCs w:val="20"/>
        </w:rPr>
        <w:t>, MBA, GAICD, FCEOI</w:t>
      </w:r>
    </w:p>
    <w:p w14:paraId="0AFFF0B8" w14:textId="77777777" w:rsidR="0002274B" w:rsidRPr="0088003B" w:rsidRDefault="0002274B" w:rsidP="00952BFA">
      <w:pPr>
        <w:spacing w:after="120"/>
        <w:rPr>
          <w:rFonts w:cs="Arial"/>
          <w:szCs w:val="20"/>
        </w:rPr>
      </w:pPr>
      <w:r w:rsidRPr="0088003B">
        <w:rPr>
          <w:rFonts w:cs="Arial"/>
          <w:szCs w:val="20"/>
        </w:rPr>
        <w:t>Kevin Mercer is the Chief Executive Officer of St Vincent de Paul Society Queensland. He joined in February 2019 with more than 30 years of experience in management across a range of sectors, including 10 years in the aged care, community care, disability and retirement living sectors.</w:t>
      </w:r>
    </w:p>
    <w:p w14:paraId="17C266F6" w14:textId="77777777" w:rsidR="0002274B" w:rsidRPr="0088003B" w:rsidRDefault="0002274B" w:rsidP="00952BFA">
      <w:pPr>
        <w:spacing w:after="120"/>
        <w:rPr>
          <w:rFonts w:cs="Arial"/>
          <w:szCs w:val="20"/>
        </w:rPr>
      </w:pPr>
      <w:r w:rsidRPr="0088003B">
        <w:rPr>
          <w:rFonts w:cs="Arial"/>
          <w:szCs w:val="20"/>
        </w:rPr>
        <w:t>Kevin also held management positions in marketing, business development and logistics in a range of industries including retail, manufacturing, consulting, telecommunications, and energy sectors.</w:t>
      </w:r>
    </w:p>
    <w:p w14:paraId="17F4B3FA" w14:textId="77777777" w:rsidR="0002274B" w:rsidRPr="0088003B" w:rsidRDefault="0002274B" w:rsidP="00952BFA">
      <w:pPr>
        <w:spacing w:after="120"/>
        <w:rPr>
          <w:rFonts w:cs="Arial"/>
          <w:szCs w:val="20"/>
        </w:rPr>
      </w:pPr>
      <w:r w:rsidRPr="0088003B">
        <w:rPr>
          <w:rFonts w:cs="Arial"/>
          <w:szCs w:val="20"/>
        </w:rPr>
        <w:t>Kevin has served as the Chief Executive Aged and Community Care of Mercy Health Australia, and as the Chief Executive Officer of Holy Spirit Care Services.</w:t>
      </w:r>
    </w:p>
    <w:p w14:paraId="21A931AC" w14:textId="77777777" w:rsidR="0002274B" w:rsidRPr="0088003B" w:rsidRDefault="0002274B" w:rsidP="00952BFA">
      <w:pPr>
        <w:spacing w:after="120"/>
        <w:rPr>
          <w:rFonts w:cs="Arial"/>
          <w:szCs w:val="20"/>
        </w:rPr>
      </w:pPr>
      <w:r w:rsidRPr="0088003B">
        <w:rPr>
          <w:rFonts w:cs="Arial"/>
          <w:szCs w:val="20"/>
        </w:rPr>
        <w:t xml:space="preserve">He holds a Bachelor of Commerce in Accountancy and a </w:t>
      </w:r>
      <w:proofErr w:type="gramStart"/>
      <w:r w:rsidRPr="0088003B">
        <w:rPr>
          <w:rFonts w:cs="Arial"/>
          <w:szCs w:val="20"/>
        </w:rPr>
        <w:t>Masters of Business Administration</w:t>
      </w:r>
      <w:proofErr w:type="gramEnd"/>
      <w:r w:rsidRPr="0088003B">
        <w:rPr>
          <w:rFonts w:cs="Arial"/>
          <w:szCs w:val="20"/>
        </w:rPr>
        <w:t xml:space="preserve"> (MBA) from the University of Canterbury. He is a Graduate of the Australian Institute of Company Directors and a Fellow of the CEO Institute of Australia. Kevin has also completed Catholic Health Australia’s Ministry Leadership Program.</w:t>
      </w:r>
    </w:p>
    <w:p w14:paraId="671547C2" w14:textId="77149779" w:rsidR="00B57DE7" w:rsidRPr="0088003B" w:rsidRDefault="0002274B" w:rsidP="00B57DE7">
      <w:pPr>
        <w:spacing w:after="120"/>
        <w:rPr>
          <w:rFonts w:cs="Arial"/>
          <w:szCs w:val="20"/>
        </w:rPr>
      </w:pPr>
      <w:r w:rsidRPr="0088003B">
        <w:rPr>
          <w:rFonts w:cs="Arial"/>
          <w:szCs w:val="20"/>
        </w:rPr>
        <w:t>He has a strong sense of social justice and a life-long passion for learning to improve the lives of those experiencing disadvantage. Kevin has been a Director of QCOSS since April 2019.</w:t>
      </w:r>
    </w:p>
    <w:p w14:paraId="5186C412" w14:textId="77777777" w:rsidR="00B57DE7" w:rsidRPr="0088003B" w:rsidRDefault="00B57DE7" w:rsidP="00B57DE7">
      <w:pPr>
        <w:spacing w:after="0"/>
        <w:rPr>
          <w:rFonts w:cs="Arial"/>
          <w:szCs w:val="20"/>
        </w:rPr>
      </w:pPr>
    </w:p>
    <w:p w14:paraId="18256F00" w14:textId="16982D79" w:rsidR="0002274B" w:rsidRPr="0056068C" w:rsidRDefault="0002274B" w:rsidP="00530378">
      <w:pPr>
        <w:spacing w:after="0"/>
        <w:rPr>
          <w:rFonts w:cs="Arial"/>
          <w:b/>
          <w:bCs/>
          <w:sz w:val="22"/>
        </w:rPr>
      </w:pPr>
      <w:r w:rsidRPr="00530378">
        <w:rPr>
          <w:b/>
          <w:sz w:val="24"/>
          <w:szCs w:val="24"/>
        </w:rPr>
        <w:t xml:space="preserve">Linda McClelland </w:t>
      </w:r>
    </w:p>
    <w:p w14:paraId="6F20233F" w14:textId="77777777" w:rsidR="0002274B" w:rsidRPr="0088003B" w:rsidRDefault="0002274B" w:rsidP="00952BFA">
      <w:pPr>
        <w:spacing w:after="120"/>
        <w:rPr>
          <w:rFonts w:cs="Arial"/>
          <w:szCs w:val="20"/>
        </w:rPr>
      </w:pPr>
      <w:r w:rsidRPr="0088003B">
        <w:rPr>
          <w:rFonts w:cs="Arial"/>
          <w:szCs w:val="20"/>
        </w:rPr>
        <w:t xml:space="preserve">Qualifications and experience: </w:t>
      </w:r>
      <w:proofErr w:type="gramStart"/>
      <w:r w:rsidRPr="0088003B">
        <w:rPr>
          <w:rFonts w:cs="Arial"/>
          <w:szCs w:val="20"/>
        </w:rPr>
        <w:t>B.Arts</w:t>
      </w:r>
      <w:proofErr w:type="gramEnd"/>
      <w:r w:rsidRPr="0088003B">
        <w:rPr>
          <w:rFonts w:cs="Arial"/>
          <w:szCs w:val="20"/>
        </w:rPr>
        <w:t>, Grad Cert in Housing Management &amp; Policy, Advanced Diploma of Community Sector Management, Diploma of Management, Diploma of Quality Auditing</w:t>
      </w:r>
    </w:p>
    <w:p w14:paraId="3EF51655" w14:textId="61744379" w:rsidR="0002274B" w:rsidRPr="0088003B" w:rsidRDefault="0002274B" w:rsidP="00952BFA">
      <w:pPr>
        <w:spacing w:after="120"/>
        <w:rPr>
          <w:rFonts w:cs="Arial"/>
          <w:szCs w:val="20"/>
        </w:rPr>
      </w:pPr>
      <w:r w:rsidRPr="0088003B">
        <w:rPr>
          <w:rFonts w:cs="Arial"/>
          <w:szCs w:val="20"/>
        </w:rPr>
        <w:t>Linda is a regional member who has worked within the community sector for over 30 years. She has held numerous positions in service delivery and leadership as well as on boards of a diverse range of organisations. At a service delivery level, Linda is passionate about the voice of minority groups and the vulnerable and supporting them in their endeavours to participate in community. At a strategic level, she has contributed to the development of sector training and workforce development, as well as regional and state-wide neighbourhood centre and housing networks and projects.</w:t>
      </w:r>
    </w:p>
    <w:p w14:paraId="5B668AD3" w14:textId="304D1417" w:rsidR="0002274B" w:rsidRPr="0088003B" w:rsidRDefault="0002274B" w:rsidP="00952BFA">
      <w:pPr>
        <w:spacing w:after="120"/>
        <w:rPr>
          <w:rFonts w:cs="Arial"/>
          <w:szCs w:val="20"/>
        </w:rPr>
      </w:pPr>
      <w:r w:rsidRPr="0088003B">
        <w:rPr>
          <w:rFonts w:cs="Arial"/>
          <w:szCs w:val="20"/>
        </w:rPr>
        <w:t xml:space="preserve">As CEO of the Hinchinbrook Community Support Centre, she has grown the organisation in the lead community services provider in the Hinchinbrook shire. Largely, Linda attributes this to her passion for empowering others. Her passion manifests in her commitment to teaching and mentoring, having taught community services qualifications through </w:t>
      </w:r>
      <w:r w:rsidR="00652820">
        <w:rPr>
          <w:rFonts w:cs="Arial"/>
          <w:szCs w:val="20"/>
        </w:rPr>
        <w:t>TAFE</w:t>
      </w:r>
      <w:r w:rsidRPr="0088003B">
        <w:rPr>
          <w:rFonts w:cs="Arial"/>
          <w:szCs w:val="20"/>
        </w:rPr>
        <w:t xml:space="preserve"> to both senior school students and Indigenous workers from throughout North and Far North Queensland.</w:t>
      </w:r>
    </w:p>
    <w:p w14:paraId="61C907E6" w14:textId="77777777" w:rsidR="00B57DE7" w:rsidRPr="0088003B" w:rsidRDefault="00B57DE7" w:rsidP="00B57DE7">
      <w:pPr>
        <w:spacing w:after="0"/>
        <w:rPr>
          <w:rFonts w:cs="Arial"/>
          <w:szCs w:val="20"/>
        </w:rPr>
      </w:pPr>
    </w:p>
    <w:p w14:paraId="06248FC7" w14:textId="0C618896" w:rsidR="0002274B" w:rsidRPr="00530378" w:rsidRDefault="0002274B" w:rsidP="00530378">
      <w:pPr>
        <w:spacing w:after="0"/>
        <w:rPr>
          <w:b/>
          <w:sz w:val="24"/>
          <w:szCs w:val="24"/>
        </w:rPr>
      </w:pPr>
      <w:r w:rsidRPr="00530378">
        <w:rPr>
          <w:b/>
          <w:sz w:val="24"/>
          <w:szCs w:val="24"/>
        </w:rPr>
        <w:t>Rachelle Patterson</w:t>
      </w:r>
    </w:p>
    <w:p w14:paraId="43AC886E" w14:textId="77777777" w:rsidR="0002274B" w:rsidRPr="0088003B" w:rsidRDefault="0002274B" w:rsidP="00952BFA">
      <w:pPr>
        <w:spacing w:after="120"/>
        <w:rPr>
          <w:rFonts w:cs="Arial"/>
          <w:szCs w:val="20"/>
        </w:rPr>
      </w:pPr>
      <w:r w:rsidRPr="0088003B">
        <w:rPr>
          <w:rFonts w:cs="Arial"/>
          <w:szCs w:val="20"/>
        </w:rPr>
        <w:t>Qualifications and experience: Bachelor Psychology, Master of Suicidology, Master of Health Promotion</w:t>
      </w:r>
    </w:p>
    <w:p w14:paraId="4CFAB435" w14:textId="77777777" w:rsidR="0002274B" w:rsidRPr="0088003B" w:rsidRDefault="0002274B" w:rsidP="00952BFA">
      <w:pPr>
        <w:spacing w:after="120"/>
        <w:rPr>
          <w:rFonts w:cs="Arial"/>
          <w:szCs w:val="20"/>
        </w:rPr>
      </w:pPr>
      <w:r w:rsidRPr="0088003B">
        <w:rPr>
          <w:rFonts w:cs="Arial"/>
          <w:szCs w:val="20"/>
        </w:rPr>
        <w:t xml:space="preserve">Rachelle is Chief Operating Officer, Human &amp; Community Services with Lifeline Darling Downs and </w:t>
      </w:r>
      <w:proofErr w:type="gramStart"/>
      <w:r w:rsidRPr="0088003B">
        <w:rPr>
          <w:rFonts w:cs="Arial"/>
          <w:szCs w:val="20"/>
        </w:rPr>
        <w:t>South West</w:t>
      </w:r>
      <w:proofErr w:type="gramEnd"/>
      <w:r w:rsidRPr="0088003B">
        <w:rPr>
          <w:rFonts w:cs="Arial"/>
          <w:szCs w:val="20"/>
        </w:rPr>
        <w:t xml:space="preserve"> Queensland Limited. She believes every person should have the same opportunities regardless of background, education or challenges faced.</w:t>
      </w:r>
    </w:p>
    <w:p w14:paraId="48E043B3" w14:textId="18087B84" w:rsidR="0002274B" w:rsidRPr="0088003B" w:rsidRDefault="0002274B" w:rsidP="00952BFA">
      <w:pPr>
        <w:spacing w:after="120"/>
        <w:rPr>
          <w:rFonts w:cs="Arial"/>
          <w:szCs w:val="20"/>
        </w:rPr>
      </w:pPr>
      <w:r w:rsidRPr="0088003B">
        <w:rPr>
          <w:rFonts w:cs="Arial"/>
          <w:szCs w:val="20"/>
        </w:rPr>
        <w:t xml:space="preserve">Rachelle has held </w:t>
      </w:r>
      <w:proofErr w:type="gramStart"/>
      <w:r w:rsidRPr="0088003B">
        <w:rPr>
          <w:rFonts w:cs="Arial"/>
          <w:szCs w:val="20"/>
        </w:rPr>
        <w:t>a number of</w:t>
      </w:r>
      <w:proofErr w:type="gramEnd"/>
      <w:r w:rsidRPr="0088003B">
        <w:rPr>
          <w:rFonts w:cs="Arial"/>
          <w:szCs w:val="20"/>
        </w:rPr>
        <w:t xml:space="preserve"> executive and frontline roles across out-of-homecare, mental health, research and human services. She has worked in urban, regional, and remote settings across Queensland, NSW, ACT and Western Australia. Rachelle’s work across rural and remote Australia has taught her that best practice and evidence-based models are not always broadly applicable to their intended populations. It is her combined experiences working in policy environments, executive level positions </w:t>
      </w:r>
      <w:proofErr w:type="gramStart"/>
      <w:r w:rsidRPr="0088003B">
        <w:rPr>
          <w:rFonts w:cs="Arial"/>
          <w:szCs w:val="20"/>
        </w:rPr>
        <w:t>and also</w:t>
      </w:r>
      <w:proofErr w:type="gramEnd"/>
      <w:r w:rsidRPr="0088003B">
        <w:rPr>
          <w:rFonts w:cs="Arial"/>
          <w:szCs w:val="20"/>
        </w:rPr>
        <w:t xml:space="preserve"> several frontline sector roles that have brought her to this position. Rachelle is passionate about working with service providers, funding providers, staff, and her community to develop programs and models that are flexible enough to respond to any community or individual.</w:t>
      </w:r>
    </w:p>
    <w:p w14:paraId="7F631E6D" w14:textId="77777777" w:rsidR="00293B3B" w:rsidRPr="0088003B" w:rsidRDefault="00293B3B" w:rsidP="00293B3B">
      <w:pPr>
        <w:spacing w:after="0"/>
        <w:rPr>
          <w:rFonts w:cs="Arial"/>
          <w:szCs w:val="20"/>
        </w:rPr>
      </w:pPr>
    </w:p>
    <w:p w14:paraId="4DACB9E6" w14:textId="77777777" w:rsidR="003E41CE" w:rsidRPr="0088003B" w:rsidRDefault="003E41CE" w:rsidP="00293B3B">
      <w:pPr>
        <w:spacing w:after="0"/>
        <w:rPr>
          <w:rFonts w:cs="Arial"/>
          <w:szCs w:val="20"/>
        </w:rPr>
      </w:pPr>
    </w:p>
    <w:p w14:paraId="0A9E55B1" w14:textId="77777777" w:rsidR="003E41CE" w:rsidRPr="0088003B" w:rsidRDefault="003E41CE" w:rsidP="00293B3B">
      <w:pPr>
        <w:spacing w:after="0"/>
        <w:rPr>
          <w:rFonts w:cs="Arial"/>
          <w:szCs w:val="20"/>
        </w:rPr>
      </w:pPr>
    </w:p>
    <w:p w14:paraId="6A35638B" w14:textId="77777777" w:rsidR="003E41CE" w:rsidRPr="0088003B" w:rsidRDefault="003E41CE" w:rsidP="00293B3B">
      <w:pPr>
        <w:spacing w:after="0"/>
        <w:rPr>
          <w:rFonts w:cs="Arial"/>
          <w:szCs w:val="20"/>
        </w:rPr>
      </w:pPr>
    </w:p>
    <w:p w14:paraId="4AD2C53F" w14:textId="77777777" w:rsidR="0005114E" w:rsidRPr="0088003B" w:rsidRDefault="0005114E" w:rsidP="00293B3B">
      <w:pPr>
        <w:spacing w:after="0"/>
        <w:rPr>
          <w:rFonts w:cs="Arial"/>
          <w:szCs w:val="20"/>
        </w:rPr>
      </w:pPr>
    </w:p>
    <w:p w14:paraId="2129FEA7" w14:textId="77777777" w:rsidR="0002274B" w:rsidRPr="00530378" w:rsidRDefault="0002274B" w:rsidP="00530378">
      <w:pPr>
        <w:spacing w:after="0"/>
        <w:rPr>
          <w:b/>
          <w:sz w:val="24"/>
          <w:szCs w:val="24"/>
        </w:rPr>
      </w:pPr>
      <w:r w:rsidRPr="00530378">
        <w:rPr>
          <w:b/>
          <w:sz w:val="24"/>
          <w:szCs w:val="24"/>
        </w:rPr>
        <w:t>Lee-Anne Simpson</w:t>
      </w:r>
    </w:p>
    <w:p w14:paraId="631B0ED4" w14:textId="77777777" w:rsidR="0002274B" w:rsidRPr="0088003B" w:rsidRDefault="0002274B" w:rsidP="00952BFA">
      <w:pPr>
        <w:spacing w:after="120"/>
        <w:rPr>
          <w:rFonts w:cs="Arial"/>
          <w:szCs w:val="20"/>
        </w:rPr>
      </w:pPr>
      <w:r w:rsidRPr="0088003B">
        <w:rPr>
          <w:rFonts w:cs="Arial"/>
          <w:szCs w:val="20"/>
        </w:rPr>
        <w:t>Qualifications and experience: Bachelor of Arts, Bachelor of Business (Mmt) (Hons), Graduate Certificate in Management</w:t>
      </w:r>
    </w:p>
    <w:p w14:paraId="3EBD8C11" w14:textId="180E85EC" w:rsidR="0002274B" w:rsidRPr="0088003B" w:rsidRDefault="0002274B" w:rsidP="00952BFA">
      <w:pPr>
        <w:spacing w:after="120"/>
        <w:rPr>
          <w:rFonts w:cs="Arial"/>
          <w:szCs w:val="20"/>
          <w:lang w:eastAsia="en-AU"/>
        </w:rPr>
      </w:pPr>
      <w:r w:rsidRPr="0088003B">
        <w:rPr>
          <w:rFonts w:cs="Arial"/>
          <w:szCs w:val="20"/>
          <w:lang w:eastAsia="en-AU"/>
        </w:rPr>
        <w:t xml:space="preserve">Lee-Anne is currently a Regional Manager with Carers Queensland delivering Local Area Coordination Services for the National Disability Insurance Scheme across Central Queensland, Sunshine Coast, Wide Bay Burnett, and Moreton Bay regions.  </w:t>
      </w:r>
    </w:p>
    <w:p w14:paraId="5DE77CEB" w14:textId="55001981" w:rsidR="0002274B" w:rsidRPr="0088003B" w:rsidRDefault="0002274B" w:rsidP="00952BFA">
      <w:pPr>
        <w:spacing w:after="120"/>
        <w:rPr>
          <w:rFonts w:cs="Arial"/>
          <w:szCs w:val="20"/>
          <w:lang w:eastAsia="en-AU"/>
        </w:rPr>
      </w:pPr>
      <w:r w:rsidRPr="0088003B">
        <w:rPr>
          <w:rFonts w:cs="Arial"/>
          <w:szCs w:val="20"/>
          <w:lang w:eastAsia="en-AU"/>
        </w:rPr>
        <w:t xml:space="preserve">Lee-Anne has held several senior management positions across a range of community service organisations and developed partnerships and networks with a diverse range of stakeholders to deliver collaborative projects. </w:t>
      </w:r>
    </w:p>
    <w:p w14:paraId="47B3005E" w14:textId="255BE2B2" w:rsidR="0002274B" w:rsidRPr="0088003B" w:rsidRDefault="0002274B" w:rsidP="00952BFA">
      <w:pPr>
        <w:spacing w:after="120"/>
        <w:rPr>
          <w:rFonts w:cs="Arial"/>
          <w:szCs w:val="20"/>
          <w:lang w:eastAsia="en-AU"/>
        </w:rPr>
      </w:pPr>
      <w:r w:rsidRPr="0088003B">
        <w:rPr>
          <w:rFonts w:cs="Arial"/>
          <w:szCs w:val="20"/>
          <w:lang w:eastAsia="en-AU"/>
        </w:rPr>
        <w:t>She has worked in both service delivery and policy development across a range of project streams including</w:t>
      </w:r>
      <w:r>
        <w:rPr>
          <w:rFonts w:cs="Arial"/>
          <w:szCs w:val="20"/>
          <w:lang w:eastAsia="en-AU"/>
        </w:rPr>
        <w:t xml:space="preserve"> </w:t>
      </w:r>
      <w:r w:rsidRPr="0088003B">
        <w:rPr>
          <w:rFonts w:cs="Arial"/>
          <w:szCs w:val="20"/>
          <w:lang w:eastAsia="en-AU"/>
        </w:rPr>
        <w:t>child protection, domestic and family violence services, family and relationship services and disability services.</w:t>
      </w:r>
    </w:p>
    <w:p w14:paraId="6902EBEC" w14:textId="7DCF98CC" w:rsidR="0056068C" w:rsidRPr="0088003B" w:rsidRDefault="0002274B" w:rsidP="00952BFA">
      <w:pPr>
        <w:spacing w:after="120"/>
        <w:rPr>
          <w:rFonts w:cs="Arial"/>
          <w:szCs w:val="20"/>
          <w:lang w:eastAsia="en-AU"/>
        </w:rPr>
      </w:pPr>
      <w:r w:rsidRPr="0088003B">
        <w:rPr>
          <w:rFonts w:cs="Arial"/>
          <w:szCs w:val="20"/>
          <w:lang w:eastAsia="en-AU"/>
        </w:rPr>
        <w:t xml:space="preserve">Throughout Lee-Anne’s 20-year history working in the community services sector, she remains committed to championing equitable access to services in regional, remote, and rural communities and advocating for community organisations to receive the funding and support they need to deliver them.  </w:t>
      </w:r>
    </w:p>
    <w:p w14:paraId="2C659B91" w14:textId="77777777" w:rsidR="00B57DE7" w:rsidRPr="0088003B" w:rsidRDefault="00B57DE7" w:rsidP="00B57DE7">
      <w:pPr>
        <w:spacing w:after="0"/>
        <w:rPr>
          <w:rFonts w:cs="Arial"/>
          <w:szCs w:val="20"/>
          <w:lang w:eastAsia="en-AU"/>
        </w:rPr>
      </w:pPr>
    </w:p>
    <w:p w14:paraId="30219E38" w14:textId="1F511D3C" w:rsidR="0002274B" w:rsidRPr="00530378" w:rsidRDefault="0002274B" w:rsidP="00530378">
      <w:pPr>
        <w:spacing w:after="0"/>
        <w:rPr>
          <w:b/>
          <w:sz w:val="24"/>
          <w:szCs w:val="24"/>
        </w:rPr>
      </w:pPr>
      <w:r w:rsidRPr="00530378">
        <w:rPr>
          <w:b/>
          <w:sz w:val="24"/>
          <w:szCs w:val="24"/>
        </w:rPr>
        <w:t>Bronwyn Fredericks</w:t>
      </w:r>
    </w:p>
    <w:p w14:paraId="14BF89E3" w14:textId="77777777" w:rsidR="0002274B" w:rsidRPr="00A137E2" w:rsidRDefault="0002274B" w:rsidP="00952BFA">
      <w:pPr>
        <w:spacing w:after="120"/>
        <w:rPr>
          <w:rFonts w:cs="Arial"/>
          <w:szCs w:val="20"/>
        </w:rPr>
      </w:pPr>
      <w:r w:rsidRPr="00A137E2">
        <w:rPr>
          <w:rFonts w:cs="Arial"/>
          <w:szCs w:val="20"/>
        </w:rPr>
        <w:t xml:space="preserve">Qualifications and experience: Dip. T(Sec), </w:t>
      </w:r>
      <w:proofErr w:type="gramStart"/>
      <w:r w:rsidRPr="00A137E2">
        <w:rPr>
          <w:rFonts w:cs="Arial"/>
          <w:szCs w:val="20"/>
        </w:rPr>
        <w:t>B.Educ</w:t>
      </w:r>
      <w:proofErr w:type="gramEnd"/>
      <w:r w:rsidRPr="00A137E2">
        <w:rPr>
          <w:rFonts w:cs="Arial"/>
          <w:szCs w:val="20"/>
        </w:rPr>
        <w:t>, M.Educ, M.EducStudies, PhD along with two VET qualifications (Cert IV TAE and a Cert IV in Community Culture)</w:t>
      </w:r>
    </w:p>
    <w:p w14:paraId="13197E24" w14:textId="77777777" w:rsidR="0002274B" w:rsidRPr="003659F0" w:rsidRDefault="0002274B" w:rsidP="00952BFA">
      <w:pPr>
        <w:spacing w:after="120"/>
        <w:rPr>
          <w:rFonts w:cs="Arial"/>
          <w:szCs w:val="20"/>
        </w:rPr>
      </w:pPr>
      <w:r w:rsidRPr="003659F0">
        <w:rPr>
          <w:rFonts w:cs="Arial"/>
          <w:szCs w:val="20"/>
        </w:rPr>
        <w:t xml:space="preserve">Bronwyn Fredericks is a Professor and the Pro Vice-Chancellor (Indigenous Engagement) at the University of Queensland (UQ, Australia). She was previously the Pro Vice-Chancellor (Indigenous Engagement), BHP Billiton Mitsubishi Alliance Chair in Indigenous Engagement and the Chairperson of Academic Board at Central Queensland University (CQUniversity, Australia). </w:t>
      </w:r>
    </w:p>
    <w:p w14:paraId="5408F927" w14:textId="77777777" w:rsidR="0002274B" w:rsidRPr="003659F0" w:rsidRDefault="0002274B" w:rsidP="00952BFA">
      <w:pPr>
        <w:spacing w:after="120"/>
        <w:rPr>
          <w:rFonts w:cs="Arial"/>
          <w:szCs w:val="20"/>
        </w:rPr>
      </w:pPr>
      <w:r w:rsidRPr="003659F0">
        <w:rPr>
          <w:rFonts w:cs="Arial"/>
          <w:szCs w:val="20"/>
        </w:rPr>
        <w:t xml:space="preserve">In 2016, Bronwyn was appointed as the Presiding Commissioner with the Queensland Productivity Commission (QPC) to lead the Inquiry into service delivery in Queensland’s remote and discrete Indigenous communities. She additionally worked on the Inquiry into manufacturing, the Inquiry into Imprisonment and Recidivism in Queensland (2019) and the Queensland Recycling Review (2019). </w:t>
      </w:r>
    </w:p>
    <w:p w14:paraId="774B3158" w14:textId="77777777" w:rsidR="0002274B" w:rsidRPr="003659F0" w:rsidRDefault="0002274B" w:rsidP="00952BFA">
      <w:pPr>
        <w:spacing w:after="120"/>
        <w:rPr>
          <w:rFonts w:cs="Arial"/>
          <w:szCs w:val="20"/>
        </w:rPr>
      </w:pPr>
      <w:r w:rsidRPr="003659F0">
        <w:rPr>
          <w:rFonts w:cs="Arial"/>
          <w:szCs w:val="20"/>
        </w:rPr>
        <w:t>Bronwyn has worked for both state and federal levels of government and has a long history of direct hands-on involvement in Aboriginal and Torres Strait Islander community-based organisations spanning over 30 years. For example, she was Chairperson of the Bidgerdii Community Health Service for some 9 years, a Director of Anglicare Central Queensland, assisted in the establishment of community organisations, and served on numerous community committees.</w:t>
      </w:r>
    </w:p>
    <w:p w14:paraId="1215BC5C" w14:textId="19DA4103" w:rsidR="0002274B" w:rsidRPr="003659F0" w:rsidRDefault="0002274B" w:rsidP="00245B5E">
      <w:pPr>
        <w:spacing w:after="120"/>
        <w:rPr>
          <w:rFonts w:cs="Arial"/>
          <w:szCs w:val="20"/>
        </w:rPr>
      </w:pPr>
      <w:r w:rsidRPr="003659F0">
        <w:rPr>
          <w:rFonts w:cs="Arial"/>
          <w:szCs w:val="20"/>
        </w:rPr>
        <w:t xml:space="preserve">Bronwyn is noted for her community-based research and translating research outcomes along with her strong practice-based commitment to social justice and improving Indigenous health, education, and life outcomes. </w:t>
      </w:r>
      <w:bookmarkStart w:id="18" w:name="_Hlk17353504"/>
    </w:p>
    <w:p w14:paraId="0CFA0CB3" w14:textId="77777777" w:rsidR="00B57DE7" w:rsidRPr="0088003B" w:rsidRDefault="00B57DE7" w:rsidP="00B57DE7">
      <w:pPr>
        <w:spacing w:after="0"/>
        <w:rPr>
          <w:rFonts w:cs="Arial"/>
          <w:szCs w:val="20"/>
        </w:rPr>
      </w:pPr>
    </w:p>
    <w:p w14:paraId="66E7CA9E" w14:textId="30AA6ED2" w:rsidR="0002274B" w:rsidRPr="0056068C" w:rsidRDefault="0002274B" w:rsidP="00530378">
      <w:pPr>
        <w:spacing w:after="0"/>
        <w:rPr>
          <w:rFonts w:cs="Arial"/>
          <w:b/>
          <w:bCs/>
          <w:sz w:val="22"/>
        </w:rPr>
      </w:pPr>
      <w:r w:rsidRPr="00530378">
        <w:rPr>
          <w:b/>
          <w:sz w:val="24"/>
          <w:szCs w:val="24"/>
        </w:rPr>
        <w:t>Aimee McVeigh (Chief Executive Officer)</w:t>
      </w:r>
    </w:p>
    <w:p w14:paraId="0B109AF3" w14:textId="30AA6ED2" w:rsidR="0002274B" w:rsidRPr="0088003B" w:rsidRDefault="0002274B" w:rsidP="003357B7">
      <w:pPr>
        <w:spacing w:after="120"/>
        <w:rPr>
          <w:rFonts w:cs="Arial"/>
          <w:szCs w:val="20"/>
        </w:rPr>
      </w:pPr>
      <w:r w:rsidRPr="0088003B">
        <w:rPr>
          <w:rFonts w:cs="Arial"/>
          <w:szCs w:val="20"/>
        </w:rPr>
        <w:t xml:space="preserve">Qualifications and experience: </w:t>
      </w:r>
      <w:proofErr w:type="gramStart"/>
      <w:r w:rsidRPr="0088003B">
        <w:rPr>
          <w:rFonts w:cs="Arial"/>
          <w:szCs w:val="20"/>
        </w:rPr>
        <w:t>B.Laws</w:t>
      </w:r>
      <w:proofErr w:type="gramEnd"/>
      <w:r w:rsidRPr="0088003B">
        <w:rPr>
          <w:rFonts w:cs="Arial"/>
          <w:szCs w:val="20"/>
        </w:rPr>
        <w:t xml:space="preserve">, B.Communications, Post Grad Dip in Legal Practice, Master International and Public Law, GAIDC. </w:t>
      </w:r>
    </w:p>
    <w:p w14:paraId="1D9735F6" w14:textId="0BBE26D1" w:rsidR="0002274B" w:rsidRPr="0088003B" w:rsidRDefault="0002274B" w:rsidP="003357B7">
      <w:pPr>
        <w:spacing w:after="120"/>
        <w:rPr>
          <w:rFonts w:cs="Arial"/>
          <w:szCs w:val="20"/>
        </w:rPr>
      </w:pPr>
      <w:r w:rsidRPr="0088003B">
        <w:rPr>
          <w:rFonts w:cs="Arial"/>
          <w:szCs w:val="20"/>
        </w:rPr>
        <w:t xml:space="preserve">Aimee McVeigh is QCOSS’s Chief Executive Officer, and a strong advocate for equality, opportunity, and wellbeing for all Queenslanders. As a lawyer and human rights advocate, Aimee led the successful campaign for a Human Rights Act for Queensland and was a founding director of Disability Law Queensland. </w:t>
      </w:r>
    </w:p>
    <w:p w14:paraId="420BCA42" w14:textId="66828C1A" w:rsidR="0002274B" w:rsidRPr="0088003B" w:rsidRDefault="0002274B" w:rsidP="003357B7">
      <w:pPr>
        <w:spacing w:after="120"/>
        <w:rPr>
          <w:rFonts w:cs="Arial"/>
          <w:szCs w:val="20"/>
        </w:rPr>
      </w:pPr>
      <w:r w:rsidRPr="0088003B">
        <w:rPr>
          <w:rFonts w:cs="Arial"/>
          <w:szCs w:val="20"/>
        </w:rPr>
        <w:t xml:space="preserve">Prior to joining QCOSS, Aimee worked in various senior and advisory roles, including at the Disability Royal Commission and the Aboriginal and Torres Strait Islander Women’s Legal and Advocacy Service.  </w:t>
      </w:r>
    </w:p>
    <w:p w14:paraId="45AD9DB0" w14:textId="18E3D4E8" w:rsidR="0002274B" w:rsidRPr="0088003B" w:rsidRDefault="0002274B" w:rsidP="00B244AE">
      <w:pPr>
        <w:spacing w:after="120"/>
        <w:rPr>
          <w:rFonts w:cs="Arial"/>
          <w:szCs w:val="20"/>
        </w:rPr>
      </w:pPr>
      <w:r w:rsidRPr="0088003B">
        <w:rPr>
          <w:rFonts w:cs="Arial"/>
          <w:szCs w:val="20"/>
        </w:rPr>
        <w:t xml:space="preserve">Aimee has been engaged by the United Nations Special Rapporteur on the rights of indigenous peoples as a gender advisor and has worked with </w:t>
      </w:r>
      <w:proofErr w:type="gramStart"/>
      <w:r w:rsidRPr="0088003B">
        <w:rPr>
          <w:rFonts w:cs="Arial"/>
          <w:szCs w:val="20"/>
        </w:rPr>
        <w:t>a number of</w:t>
      </w:r>
      <w:proofErr w:type="gramEnd"/>
      <w:r w:rsidRPr="0088003B">
        <w:rPr>
          <w:rFonts w:cs="Arial"/>
          <w:szCs w:val="20"/>
        </w:rPr>
        <w:t xml:space="preserve"> non-profit organisations in Queensland, including during the Child Abuse Royal Commission. Aimee was also a state finalist for the 2017 Australian of the Year Awards, and a finalist for the 2019 Australian Human Rights Commission Human Rights Medal.  </w:t>
      </w:r>
    </w:p>
    <w:p w14:paraId="4CD29C4C" w14:textId="77777777" w:rsidR="0002274B" w:rsidRDefault="0002274B" w:rsidP="0002274B">
      <w:pPr>
        <w:spacing w:after="0"/>
        <w:rPr>
          <w:b/>
          <w:sz w:val="24"/>
          <w:szCs w:val="24"/>
        </w:rPr>
      </w:pPr>
    </w:p>
    <w:bookmarkEnd w:id="18"/>
    <w:p w14:paraId="7D57415F" w14:textId="021077DA" w:rsidR="0002274B" w:rsidRPr="00530378" w:rsidRDefault="0002274B" w:rsidP="0002274B">
      <w:pPr>
        <w:spacing w:after="0"/>
        <w:rPr>
          <w:b/>
          <w:sz w:val="24"/>
          <w:szCs w:val="24"/>
        </w:rPr>
      </w:pPr>
      <w:r w:rsidRPr="00530378">
        <w:rPr>
          <w:b/>
          <w:sz w:val="24"/>
          <w:szCs w:val="24"/>
        </w:rPr>
        <w:t>Annette Schoone (Company Secretary) GAICD, CPHR</w:t>
      </w:r>
    </w:p>
    <w:p w14:paraId="1773E27C" w14:textId="776B7C7E" w:rsidR="003E41CE" w:rsidRPr="0088003B" w:rsidRDefault="003E41CE" w:rsidP="003E41CE">
      <w:pPr>
        <w:spacing w:after="0"/>
        <w:rPr>
          <w:rFonts w:cs="Arial"/>
          <w:szCs w:val="20"/>
        </w:rPr>
      </w:pPr>
      <w:r w:rsidRPr="0088003B">
        <w:rPr>
          <w:rFonts w:cs="Arial"/>
          <w:szCs w:val="20"/>
        </w:rPr>
        <w:t>Annette holds the role of Company Secretary. Annette is a graduate of the Australian Institute of Company Directors, holds qualifications in Human Resources, Community Service Management, Community Development and Project Management, coupled with more than 25 years’ experience in management and leadership positions, strategy and operations, governance, and service management gained in local government and the not-for-profit sectors.</w:t>
      </w:r>
    </w:p>
    <w:p w14:paraId="2A76AF2B" w14:textId="17B1ABC3" w:rsidR="00F003F7" w:rsidRPr="0088003B" w:rsidRDefault="00F003F7" w:rsidP="009111CA">
      <w:pPr>
        <w:spacing w:after="0"/>
        <w:rPr>
          <w:rFonts w:cs="Arial"/>
          <w:szCs w:val="20"/>
        </w:rPr>
      </w:pPr>
    </w:p>
    <w:p w14:paraId="5355012E" w14:textId="2F067052" w:rsidR="00F003F7" w:rsidRPr="0088003B" w:rsidRDefault="00F003F7" w:rsidP="009111CA">
      <w:pPr>
        <w:spacing w:after="0"/>
        <w:rPr>
          <w:rFonts w:cs="Arial"/>
          <w:szCs w:val="20"/>
        </w:rPr>
      </w:pPr>
    </w:p>
    <w:p w14:paraId="1C6F5E73" w14:textId="77777777" w:rsidR="00804153" w:rsidRPr="0088003B" w:rsidRDefault="00804153" w:rsidP="009111CA">
      <w:pPr>
        <w:spacing w:after="0"/>
        <w:rPr>
          <w:rFonts w:cs="Arial"/>
          <w:szCs w:val="20"/>
        </w:rPr>
      </w:pPr>
    </w:p>
    <w:p w14:paraId="4EA93A22" w14:textId="69B91760" w:rsidR="00F003F7" w:rsidRPr="0088003B" w:rsidRDefault="00F003F7" w:rsidP="009111CA">
      <w:pPr>
        <w:spacing w:after="0"/>
        <w:rPr>
          <w:rFonts w:cs="Arial"/>
          <w:szCs w:val="20"/>
        </w:rPr>
      </w:pPr>
    </w:p>
    <w:bookmarkStart w:id="19" w:name="_Toc85012873"/>
    <w:p w14:paraId="7E0220B8" w14:textId="00C21DB0" w:rsidR="0000489D" w:rsidRPr="0000489D" w:rsidRDefault="00C406F3" w:rsidP="0084600A">
      <w:pPr>
        <w:pStyle w:val="Heading2"/>
        <w:spacing w:before="0" w:after="240"/>
        <w:rPr>
          <w:rFonts w:cs="Arial"/>
          <w:b w:val="0"/>
          <w:bCs/>
          <w:color w:val="auto"/>
          <w:sz w:val="22"/>
          <w:szCs w:val="22"/>
        </w:rPr>
      </w:pPr>
      <w:r w:rsidRPr="0084600A">
        <w:rPr>
          <w:noProof/>
          <w:sz w:val="32"/>
          <w:szCs w:val="32"/>
        </w:rPr>
        <mc:AlternateContent>
          <mc:Choice Requires="wps">
            <w:drawing>
              <wp:anchor distT="0" distB="0" distL="114300" distR="114300" simplePos="0" relativeHeight="251658269" behindDoc="1" locked="0" layoutInCell="1" allowOverlap="1" wp14:anchorId="5A72F5DD" wp14:editId="43B0E0CD">
                <wp:simplePos x="0" y="0"/>
                <wp:positionH relativeFrom="column">
                  <wp:posOffset>0</wp:posOffset>
                </wp:positionH>
                <wp:positionV relativeFrom="paragraph">
                  <wp:posOffset>196405</wp:posOffset>
                </wp:positionV>
                <wp:extent cx="6005015" cy="0"/>
                <wp:effectExtent l="0" t="19050" r="34290" b="19050"/>
                <wp:wrapNone/>
                <wp:docPr id="1" name="Straight Connector 1"/>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271FB49" id="Straight Connector 1" o:spid="_x0000_s1026" style="position:absolute;z-index:-251658211;visibility:visible;mso-wrap-style:square;mso-wrap-distance-left:9pt;mso-wrap-distance-top:0;mso-wrap-distance-right:9pt;mso-wrap-distance-bottom:0;mso-position-horizontal:absolute;mso-position-horizontal-relative:text;mso-position-vertical:absolute;mso-position-vertical-relative:text" from="0,15.45pt" to="472.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" strokecolor="#faa61b [3204]" strokeweight="3pt">
                <v:stroke joinstyle="miter"/>
              </v:line>
            </w:pict>
          </mc:Fallback>
        </mc:AlternateContent>
      </w:r>
      <w:r w:rsidR="0000489D" w:rsidRPr="0084600A">
        <w:rPr>
          <w:sz w:val="32"/>
          <w:szCs w:val="32"/>
        </w:rPr>
        <w:t>Meetings of directors</w:t>
      </w:r>
      <w:bookmarkEnd w:id="19"/>
    </w:p>
    <w:p w14:paraId="32F79BB6" w14:textId="77777777" w:rsidR="00804153" w:rsidRPr="0088003B" w:rsidRDefault="0000489D" w:rsidP="009111CA">
      <w:pPr>
        <w:spacing w:after="0"/>
        <w:rPr>
          <w:rFonts w:cs="Arial"/>
          <w:szCs w:val="20"/>
        </w:rPr>
      </w:pPr>
      <w:r w:rsidRPr="0088003B">
        <w:rPr>
          <w:rFonts w:cs="Arial"/>
          <w:szCs w:val="20"/>
        </w:rPr>
        <w:t xml:space="preserve">The number of meetings of the company's Board of Directors ('the Board') and of each Board committee </w:t>
      </w:r>
    </w:p>
    <w:p w14:paraId="472B1173" w14:textId="0B0DFEE0" w:rsidR="0000489D" w:rsidRPr="0088003B" w:rsidRDefault="0000489D" w:rsidP="002F65A9">
      <w:pPr>
        <w:spacing w:after="0"/>
        <w:rPr>
          <w:rFonts w:cs="Arial"/>
          <w:szCs w:val="20"/>
        </w:rPr>
      </w:pPr>
      <w:r w:rsidRPr="0088003B">
        <w:rPr>
          <w:rFonts w:cs="Arial"/>
          <w:szCs w:val="20"/>
        </w:rPr>
        <w:t>held during the year ended 30 June 2021, and the number of meetings attended by each director were:</w:t>
      </w:r>
    </w:p>
    <w:p w14:paraId="5A493281" w14:textId="77777777" w:rsidR="0000489D" w:rsidRPr="0088003B" w:rsidRDefault="0000489D" w:rsidP="002F65A9">
      <w:pPr>
        <w:spacing w:after="0"/>
        <w:rPr>
          <w:rFonts w:cs="Arial"/>
          <w:szCs w:val="20"/>
          <w:lang w:eastAsia="en-AU"/>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76"/>
        <w:gridCol w:w="1559"/>
        <w:gridCol w:w="1134"/>
        <w:gridCol w:w="1129"/>
        <w:gridCol w:w="1134"/>
        <w:gridCol w:w="993"/>
        <w:gridCol w:w="1275"/>
        <w:gridCol w:w="993"/>
      </w:tblGrid>
      <w:tr w:rsidR="0000489D" w:rsidRPr="00763C01" w14:paraId="29C7A34C" w14:textId="77777777" w:rsidTr="001D5A43">
        <w:trPr>
          <w:trHeight w:val="345"/>
        </w:trPr>
        <w:tc>
          <w:tcPr>
            <w:tcW w:w="2835" w:type="dxa"/>
            <w:gridSpan w:val="2"/>
            <w:tcBorders>
              <w:top w:val="nil"/>
              <w:left w:val="nil"/>
              <w:bottom w:val="nil"/>
              <w:right w:val="nil"/>
            </w:tcBorders>
            <w:shd w:val="clear" w:color="auto" w:fill="EAEAEA"/>
            <w:noWrap/>
            <w:vAlign w:val="center"/>
            <w:hideMark/>
          </w:tcPr>
          <w:p w14:paraId="28A276AB" w14:textId="77777777" w:rsidR="0000489D" w:rsidRPr="0088003B" w:rsidRDefault="0000489D" w:rsidP="00667DA4">
            <w:pPr>
              <w:spacing w:before="120" w:after="120"/>
              <w:jc w:val="center"/>
              <w:rPr>
                <w:rFonts w:cs="Arial"/>
                <w:b/>
                <w:szCs w:val="20"/>
              </w:rPr>
            </w:pPr>
            <w:r w:rsidRPr="0088003B">
              <w:rPr>
                <w:rFonts w:cs="Arial"/>
                <w:b/>
                <w:szCs w:val="20"/>
              </w:rPr>
              <w:t>Directors</w:t>
            </w:r>
          </w:p>
        </w:tc>
        <w:tc>
          <w:tcPr>
            <w:tcW w:w="2263" w:type="dxa"/>
            <w:gridSpan w:val="2"/>
            <w:tcBorders>
              <w:top w:val="nil"/>
              <w:left w:val="nil"/>
              <w:bottom w:val="nil"/>
              <w:right w:val="nil"/>
            </w:tcBorders>
            <w:shd w:val="clear" w:color="auto" w:fill="EAEAEA"/>
            <w:noWrap/>
            <w:vAlign w:val="center"/>
            <w:hideMark/>
          </w:tcPr>
          <w:p w14:paraId="7BAF3471" w14:textId="77777777" w:rsidR="0000489D" w:rsidRPr="0088003B" w:rsidRDefault="0000489D" w:rsidP="00667DA4">
            <w:pPr>
              <w:spacing w:before="120" w:after="120"/>
              <w:jc w:val="center"/>
              <w:rPr>
                <w:rFonts w:cs="Arial"/>
                <w:b/>
                <w:szCs w:val="20"/>
              </w:rPr>
            </w:pPr>
            <w:r w:rsidRPr="0088003B">
              <w:rPr>
                <w:rFonts w:cs="Arial"/>
                <w:b/>
                <w:szCs w:val="20"/>
              </w:rPr>
              <w:t>Full Board</w:t>
            </w:r>
          </w:p>
        </w:tc>
        <w:tc>
          <w:tcPr>
            <w:tcW w:w="2127" w:type="dxa"/>
            <w:gridSpan w:val="2"/>
            <w:tcBorders>
              <w:top w:val="nil"/>
              <w:left w:val="nil"/>
              <w:bottom w:val="nil"/>
              <w:right w:val="nil"/>
            </w:tcBorders>
            <w:shd w:val="clear" w:color="auto" w:fill="EAEAEA"/>
            <w:vAlign w:val="center"/>
            <w:hideMark/>
          </w:tcPr>
          <w:p w14:paraId="0B7BC758" w14:textId="77777777" w:rsidR="0000489D" w:rsidRPr="0088003B" w:rsidRDefault="0000489D" w:rsidP="00667DA4">
            <w:pPr>
              <w:spacing w:before="120" w:after="120"/>
              <w:jc w:val="center"/>
              <w:rPr>
                <w:rFonts w:cs="Arial"/>
                <w:b/>
                <w:szCs w:val="20"/>
              </w:rPr>
            </w:pPr>
            <w:r w:rsidRPr="0088003B">
              <w:rPr>
                <w:rFonts w:cs="Arial"/>
                <w:b/>
                <w:szCs w:val="20"/>
              </w:rPr>
              <w:t>Finance &amp; Audit Committee</w:t>
            </w:r>
          </w:p>
        </w:tc>
        <w:tc>
          <w:tcPr>
            <w:tcW w:w="2268" w:type="dxa"/>
            <w:gridSpan w:val="2"/>
            <w:tcBorders>
              <w:top w:val="nil"/>
              <w:left w:val="nil"/>
              <w:bottom w:val="nil"/>
              <w:right w:val="nil"/>
            </w:tcBorders>
            <w:shd w:val="clear" w:color="auto" w:fill="EAEAEA"/>
            <w:noWrap/>
            <w:vAlign w:val="center"/>
            <w:hideMark/>
          </w:tcPr>
          <w:p w14:paraId="269B2ADA" w14:textId="77777777" w:rsidR="0000489D" w:rsidRPr="0088003B" w:rsidRDefault="0000489D" w:rsidP="00667DA4">
            <w:pPr>
              <w:spacing w:before="120" w:after="120"/>
              <w:jc w:val="center"/>
              <w:rPr>
                <w:rFonts w:cs="Arial"/>
                <w:b/>
                <w:szCs w:val="20"/>
              </w:rPr>
            </w:pPr>
            <w:r w:rsidRPr="0088003B">
              <w:rPr>
                <w:rFonts w:cs="Arial"/>
                <w:b/>
                <w:szCs w:val="20"/>
              </w:rPr>
              <w:t>Governance Committee</w:t>
            </w:r>
          </w:p>
        </w:tc>
      </w:tr>
      <w:tr w:rsidR="0000489D" w:rsidRPr="00763C01" w14:paraId="0DCA9077" w14:textId="77777777" w:rsidTr="001D5A43">
        <w:trPr>
          <w:trHeight w:val="315"/>
        </w:trPr>
        <w:tc>
          <w:tcPr>
            <w:tcW w:w="1276" w:type="dxa"/>
            <w:tcBorders>
              <w:top w:val="nil"/>
              <w:left w:val="nil"/>
              <w:bottom w:val="nil"/>
              <w:right w:val="nil"/>
            </w:tcBorders>
            <w:shd w:val="clear" w:color="auto" w:fill="F8F8F8"/>
            <w:noWrap/>
            <w:vAlign w:val="bottom"/>
            <w:hideMark/>
          </w:tcPr>
          <w:p w14:paraId="6AD053A1" w14:textId="77777777" w:rsidR="0000489D" w:rsidRPr="0088003B" w:rsidRDefault="0000489D" w:rsidP="00667DA4">
            <w:pPr>
              <w:spacing w:before="120" w:after="120"/>
              <w:rPr>
                <w:rFonts w:cs="Arial"/>
                <w:szCs w:val="20"/>
              </w:rPr>
            </w:pPr>
            <w:r w:rsidRPr="0088003B">
              <w:rPr>
                <w:rFonts w:cs="Arial"/>
                <w:szCs w:val="20"/>
              </w:rPr>
              <w:t> </w:t>
            </w:r>
          </w:p>
        </w:tc>
        <w:tc>
          <w:tcPr>
            <w:tcW w:w="1559" w:type="dxa"/>
            <w:tcBorders>
              <w:top w:val="nil"/>
              <w:left w:val="nil"/>
              <w:bottom w:val="nil"/>
              <w:right w:val="nil"/>
            </w:tcBorders>
            <w:shd w:val="clear" w:color="auto" w:fill="F8F8F8"/>
            <w:noWrap/>
            <w:vAlign w:val="bottom"/>
            <w:hideMark/>
          </w:tcPr>
          <w:p w14:paraId="55252A18" w14:textId="77777777" w:rsidR="0000489D" w:rsidRPr="0088003B" w:rsidRDefault="0000489D" w:rsidP="00667DA4">
            <w:pPr>
              <w:spacing w:before="120" w:after="120"/>
              <w:rPr>
                <w:rFonts w:cs="Arial"/>
                <w:szCs w:val="20"/>
              </w:rPr>
            </w:pPr>
            <w:r w:rsidRPr="0088003B">
              <w:rPr>
                <w:rFonts w:cs="Arial"/>
                <w:szCs w:val="20"/>
              </w:rPr>
              <w:t> </w:t>
            </w:r>
          </w:p>
        </w:tc>
        <w:tc>
          <w:tcPr>
            <w:tcW w:w="1134" w:type="dxa"/>
            <w:tcBorders>
              <w:top w:val="nil"/>
              <w:left w:val="nil"/>
              <w:bottom w:val="nil"/>
              <w:right w:val="nil"/>
            </w:tcBorders>
            <w:shd w:val="clear" w:color="auto" w:fill="F8F8F8"/>
            <w:noWrap/>
            <w:vAlign w:val="bottom"/>
            <w:hideMark/>
          </w:tcPr>
          <w:p w14:paraId="0DCCB60F" w14:textId="77777777" w:rsidR="0000489D" w:rsidRPr="0088003B" w:rsidRDefault="0000489D" w:rsidP="00667DA4">
            <w:pPr>
              <w:spacing w:before="120" w:after="120"/>
              <w:jc w:val="center"/>
              <w:rPr>
                <w:rFonts w:cs="Arial"/>
                <w:szCs w:val="20"/>
              </w:rPr>
            </w:pPr>
            <w:r w:rsidRPr="0088003B">
              <w:rPr>
                <w:rFonts w:cs="Arial"/>
                <w:szCs w:val="20"/>
              </w:rPr>
              <w:t>Attended</w:t>
            </w:r>
          </w:p>
        </w:tc>
        <w:tc>
          <w:tcPr>
            <w:tcW w:w="1129" w:type="dxa"/>
            <w:tcBorders>
              <w:top w:val="nil"/>
              <w:left w:val="nil"/>
              <w:bottom w:val="nil"/>
              <w:right w:val="nil"/>
            </w:tcBorders>
            <w:shd w:val="clear" w:color="auto" w:fill="F8F8F8"/>
            <w:noWrap/>
            <w:vAlign w:val="bottom"/>
            <w:hideMark/>
          </w:tcPr>
          <w:p w14:paraId="0171210A" w14:textId="77777777" w:rsidR="0000489D" w:rsidRPr="0088003B" w:rsidRDefault="0000489D" w:rsidP="00667DA4">
            <w:pPr>
              <w:spacing w:before="120" w:after="120"/>
              <w:jc w:val="center"/>
              <w:rPr>
                <w:rFonts w:cs="Arial"/>
                <w:szCs w:val="20"/>
              </w:rPr>
            </w:pPr>
            <w:r w:rsidRPr="0088003B">
              <w:rPr>
                <w:rFonts w:cs="Arial"/>
                <w:szCs w:val="20"/>
              </w:rPr>
              <w:t>Held</w:t>
            </w:r>
          </w:p>
        </w:tc>
        <w:tc>
          <w:tcPr>
            <w:tcW w:w="1134" w:type="dxa"/>
            <w:tcBorders>
              <w:top w:val="nil"/>
              <w:left w:val="nil"/>
              <w:bottom w:val="nil"/>
              <w:right w:val="nil"/>
            </w:tcBorders>
            <w:shd w:val="clear" w:color="auto" w:fill="F8F8F8"/>
            <w:vAlign w:val="center"/>
            <w:hideMark/>
          </w:tcPr>
          <w:p w14:paraId="6C0D29F6" w14:textId="77777777" w:rsidR="0000489D" w:rsidRPr="0088003B" w:rsidRDefault="0000489D" w:rsidP="00667DA4">
            <w:pPr>
              <w:spacing w:before="120" w:after="120"/>
              <w:jc w:val="center"/>
              <w:rPr>
                <w:rFonts w:cs="Arial"/>
                <w:szCs w:val="20"/>
              </w:rPr>
            </w:pPr>
            <w:r w:rsidRPr="0088003B">
              <w:rPr>
                <w:rFonts w:cs="Arial"/>
                <w:szCs w:val="20"/>
              </w:rPr>
              <w:t>Attended</w:t>
            </w:r>
          </w:p>
        </w:tc>
        <w:tc>
          <w:tcPr>
            <w:tcW w:w="993" w:type="dxa"/>
            <w:tcBorders>
              <w:top w:val="nil"/>
              <w:left w:val="nil"/>
              <w:bottom w:val="nil"/>
              <w:right w:val="nil"/>
            </w:tcBorders>
            <w:shd w:val="clear" w:color="auto" w:fill="F8F8F8"/>
            <w:vAlign w:val="center"/>
            <w:hideMark/>
          </w:tcPr>
          <w:p w14:paraId="500FBE73" w14:textId="77777777" w:rsidR="0000489D" w:rsidRPr="0088003B" w:rsidRDefault="0000489D" w:rsidP="00667DA4">
            <w:pPr>
              <w:spacing w:before="120" w:after="120"/>
              <w:jc w:val="center"/>
              <w:rPr>
                <w:rFonts w:cs="Arial"/>
                <w:szCs w:val="20"/>
              </w:rPr>
            </w:pPr>
            <w:r w:rsidRPr="0088003B">
              <w:rPr>
                <w:rFonts w:cs="Arial"/>
                <w:szCs w:val="20"/>
              </w:rPr>
              <w:t>Held</w:t>
            </w:r>
          </w:p>
        </w:tc>
        <w:tc>
          <w:tcPr>
            <w:tcW w:w="1275" w:type="dxa"/>
            <w:tcBorders>
              <w:top w:val="nil"/>
              <w:left w:val="nil"/>
              <w:bottom w:val="nil"/>
              <w:right w:val="nil"/>
            </w:tcBorders>
            <w:shd w:val="clear" w:color="auto" w:fill="F8F8F8"/>
            <w:vAlign w:val="center"/>
            <w:hideMark/>
          </w:tcPr>
          <w:p w14:paraId="070A1F5E" w14:textId="77777777" w:rsidR="0000489D" w:rsidRPr="0088003B" w:rsidRDefault="0000489D" w:rsidP="00667DA4">
            <w:pPr>
              <w:spacing w:before="120" w:after="120"/>
              <w:jc w:val="center"/>
              <w:rPr>
                <w:rFonts w:cs="Arial"/>
                <w:szCs w:val="20"/>
              </w:rPr>
            </w:pPr>
            <w:r w:rsidRPr="0088003B">
              <w:rPr>
                <w:rFonts w:cs="Arial"/>
                <w:szCs w:val="20"/>
              </w:rPr>
              <w:t>Attended</w:t>
            </w:r>
          </w:p>
        </w:tc>
        <w:tc>
          <w:tcPr>
            <w:tcW w:w="993" w:type="dxa"/>
            <w:tcBorders>
              <w:top w:val="nil"/>
              <w:left w:val="nil"/>
              <w:bottom w:val="nil"/>
              <w:right w:val="nil"/>
            </w:tcBorders>
            <w:shd w:val="clear" w:color="auto" w:fill="F8F8F8"/>
            <w:vAlign w:val="center"/>
            <w:hideMark/>
          </w:tcPr>
          <w:p w14:paraId="2A62079B" w14:textId="77777777" w:rsidR="0000489D" w:rsidRPr="0088003B" w:rsidRDefault="0000489D" w:rsidP="00667DA4">
            <w:pPr>
              <w:spacing w:before="120" w:after="120"/>
              <w:jc w:val="center"/>
              <w:rPr>
                <w:rFonts w:cs="Arial"/>
                <w:szCs w:val="20"/>
              </w:rPr>
            </w:pPr>
            <w:r w:rsidRPr="0088003B">
              <w:rPr>
                <w:rFonts w:cs="Arial"/>
                <w:szCs w:val="20"/>
              </w:rPr>
              <w:t>Held</w:t>
            </w:r>
          </w:p>
        </w:tc>
      </w:tr>
      <w:tr w:rsidR="0000489D" w:rsidRPr="00763C01" w14:paraId="6D660D0C" w14:textId="77777777" w:rsidTr="00667DA4">
        <w:trPr>
          <w:trHeight w:val="301"/>
        </w:trPr>
        <w:tc>
          <w:tcPr>
            <w:tcW w:w="1276" w:type="dxa"/>
            <w:tcBorders>
              <w:top w:val="nil"/>
              <w:left w:val="nil"/>
              <w:bottom w:val="nil"/>
              <w:right w:val="nil"/>
            </w:tcBorders>
            <w:shd w:val="clear" w:color="auto" w:fill="auto"/>
            <w:noWrap/>
            <w:vAlign w:val="center"/>
          </w:tcPr>
          <w:p w14:paraId="2F14DFD3" w14:textId="77777777" w:rsidR="0000489D" w:rsidRPr="0088003B" w:rsidRDefault="0000489D" w:rsidP="00667DA4">
            <w:pPr>
              <w:spacing w:before="120" w:after="120"/>
              <w:rPr>
                <w:rFonts w:cs="Arial"/>
                <w:szCs w:val="20"/>
              </w:rPr>
            </w:pPr>
            <w:r w:rsidRPr="0088003B">
              <w:rPr>
                <w:rFonts w:cs="Arial"/>
                <w:szCs w:val="20"/>
              </w:rPr>
              <w:t>Matt</w:t>
            </w:r>
          </w:p>
        </w:tc>
        <w:tc>
          <w:tcPr>
            <w:tcW w:w="1559" w:type="dxa"/>
            <w:tcBorders>
              <w:top w:val="nil"/>
              <w:left w:val="nil"/>
              <w:bottom w:val="nil"/>
              <w:right w:val="nil"/>
            </w:tcBorders>
            <w:shd w:val="clear" w:color="auto" w:fill="auto"/>
            <w:noWrap/>
            <w:vAlign w:val="center"/>
          </w:tcPr>
          <w:p w14:paraId="4EDB7D24" w14:textId="77777777" w:rsidR="0000489D" w:rsidRPr="0088003B" w:rsidRDefault="0000489D" w:rsidP="00667DA4">
            <w:pPr>
              <w:spacing w:before="120" w:after="120"/>
              <w:rPr>
                <w:rFonts w:cs="Arial"/>
                <w:szCs w:val="20"/>
              </w:rPr>
            </w:pPr>
            <w:r w:rsidRPr="0088003B">
              <w:rPr>
                <w:rFonts w:cs="Arial"/>
                <w:szCs w:val="20"/>
              </w:rPr>
              <w:t>Gardiner</w:t>
            </w:r>
          </w:p>
        </w:tc>
        <w:tc>
          <w:tcPr>
            <w:tcW w:w="1134" w:type="dxa"/>
            <w:tcBorders>
              <w:top w:val="nil"/>
              <w:left w:val="nil"/>
              <w:bottom w:val="nil"/>
              <w:right w:val="nil"/>
            </w:tcBorders>
            <w:shd w:val="clear" w:color="auto" w:fill="auto"/>
            <w:noWrap/>
          </w:tcPr>
          <w:p w14:paraId="555C9F99" w14:textId="77777777" w:rsidR="0000489D" w:rsidRPr="0088003B" w:rsidRDefault="0000489D" w:rsidP="00667DA4">
            <w:pPr>
              <w:spacing w:before="120" w:after="120"/>
              <w:jc w:val="center"/>
              <w:rPr>
                <w:rFonts w:cs="Arial"/>
                <w:szCs w:val="20"/>
              </w:rPr>
            </w:pPr>
            <w:r w:rsidRPr="0088003B">
              <w:rPr>
                <w:rFonts w:cs="Arial"/>
                <w:szCs w:val="20"/>
              </w:rPr>
              <w:t>11</w:t>
            </w:r>
          </w:p>
        </w:tc>
        <w:tc>
          <w:tcPr>
            <w:tcW w:w="1129" w:type="dxa"/>
            <w:tcBorders>
              <w:top w:val="nil"/>
              <w:left w:val="nil"/>
              <w:bottom w:val="nil"/>
              <w:right w:val="nil"/>
            </w:tcBorders>
            <w:shd w:val="clear" w:color="auto" w:fill="auto"/>
            <w:noWrap/>
          </w:tcPr>
          <w:p w14:paraId="5D63A266"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auto"/>
            <w:noWrap/>
          </w:tcPr>
          <w:p w14:paraId="5259F985" w14:textId="77777777" w:rsidR="0000489D" w:rsidRPr="0088003B" w:rsidRDefault="0000489D" w:rsidP="00667DA4">
            <w:pPr>
              <w:spacing w:before="120" w:after="120"/>
              <w:jc w:val="center"/>
              <w:rPr>
                <w:rFonts w:cs="Arial"/>
                <w:szCs w:val="20"/>
              </w:rPr>
            </w:pPr>
            <w:r w:rsidRPr="0088003B">
              <w:rPr>
                <w:rFonts w:cs="Arial"/>
                <w:szCs w:val="20"/>
              </w:rPr>
              <w:t>5</w:t>
            </w:r>
          </w:p>
        </w:tc>
        <w:tc>
          <w:tcPr>
            <w:tcW w:w="993" w:type="dxa"/>
            <w:tcBorders>
              <w:top w:val="nil"/>
              <w:left w:val="nil"/>
              <w:bottom w:val="nil"/>
              <w:right w:val="nil"/>
            </w:tcBorders>
            <w:shd w:val="clear" w:color="auto" w:fill="auto"/>
            <w:noWrap/>
          </w:tcPr>
          <w:p w14:paraId="60C654AE" w14:textId="77777777" w:rsidR="0000489D" w:rsidRPr="0088003B" w:rsidRDefault="0000489D" w:rsidP="00667DA4">
            <w:pPr>
              <w:spacing w:before="120" w:after="120"/>
              <w:jc w:val="center"/>
              <w:rPr>
                <w:rFonts w:cs="Arial"/>
                <w:szCs w:val="20"/>
              </w:rPr>
            </w:pPr>
            <w:r w:rsidRPr="0088003B">
              <w:rPr>
                <w:rFonts w:cs="Arial"/>
                <w:szCs w:val="20"/>
              </w:rPr>
              <w:t>5</w:t>
            </w:r>
          </w:p>
        </w:tc>
        <w:tc>
          <w:tcPr>
            <w:tcW w:w="1275" w:type="dxa"/>
            <w:tcBorders>
              <w:top w:val="nil"/>
              <w:left w:val="nil"/>
              <w:bottom w:val="nil"/>
              <w:right w:val="nil"/>
            </w:tcBorders>
            <w:shd w:val="clear" w:color="auto" w:fill="auto"/>
            <w:noWrap/>
          </w:tcPr>
          <w:p w14:paraId="33AB9099" w14:textId="77777777" w:rsidR="0000489D" w:rsidRPr="0088003B" w:rsidRDefault="0000489D" w:rsidP="00667DA4">
            <w:pPr>
              <w:spacing w:before="120" w:after="120"/>
              <w:jc w:val="center"/>
              <w:rPr>
                <w:rFonts w:cs="Arial"/>
                <w:szCs w:val="20"/>
              </w:rPr>
            </w:pPr>
            <w:r w:rsidRPr="0088003B">
              <w:rPr>
                <w:rFonts w:cs="Arial"/>
                <w:szCs w:val="20"/>
              </w:rPr>
              <w:t>4</w:t>
            </w:r>
          </w:p>
        </w:tc>
        <w:tc>
          <w:tcPr>
            <w:tcW w:w="993" w:type="dxa"/>
            <w:tcBorders>
              <w:top w:val="nil"/>
              <w:left w:val="nil"/>
              <w:bottom w:val="nil"/>
              <w:right w:val="nil"/>
            </w:tcBorders>
            <w:shd w:val="clear" w:color="auto" w:fill="auto"/>
            <w:noWrap/>
          </w:tcPr>
          <w:p w14:paraId="57D6FAF2" w14:textId="77777777" w:rsidR="0000489D" w:rsidRPr="0088003B" w:rsidRDefault="0000489D" w:rsidP="00667DA4">
            <w:pPr>
              <w:spacing w:before="120" w:after="120"/>
              <w:jc w:val="center"/>
              <w:rPr>
                <w:rFonts w:cs="Arial"/>
                <w:szCs w:val="20"/>
              </w:rPr>
            </w:pPr>
            <w:r w:rsidRPr="0088003B">
              <w:rPr>
                <w:rFonts w:cs="Arial"/>
                <w:szCs w:val="20"/>
              </w:rPr>
              <w:t>4</w:t>
            </w:r>
          </w:p>
        </w:tc>
      </w:tr>
      <w:tr w:rsidR="0000489D" w:rsidRPr="00763C01" w14:paraId="32B672F9" w14:textId="77777777" w:rsidTr="00667DA4">
        <w:trPr>
          <w:trHeight w:val="301"/>
        </w:trPr>
        <w:tc>
          <w:tcPr>
            <w:tcW w:w="1276" w:type="dxa"/>
            <w:tcBorders>
              <w:top w:val="nil"/>
              <w:left w:val="nil"/>
              <w:bottom w:val="nil"/>
              <w:right w:val="nil"/>
            </w:tcBorders>
            <w:shd w:val="clear" w:color="auto" w:fill="F8F8F8"/>
            <w:noWrap/>
            <w:vAlign w:val="center"/>
          </w:tcPr>
          <w:p w14:paraId="7F0F7E37" w14:textId="77777777" w:rsidR="0000489D" w:rsidRPr="0088003B" w:rsidRDefault="0000489D" w:rsidP="00667DA4">
            <w:pPr>
              <w:spacing w:before="120" w:after="120"/>
              <w:rPr>
                <w:rFonts w:cs="Arial"/>
                <w:szCs w:val="20"/>
              </w:rPr>
            </w:pPr>
            <w:r w:rsidRPr="0088003B">
              <w:rPr>
                <w:rFonts w:cs="Arial"/>
                <w:szCs w:val="20"/>
              </w:rPr>
              <w:t>Rachelle</w:t>
            </w:r>
          </w:p>
        </w:tc>
        <w:tc>
          <w:tcPr>
            <w:tcW w:w="1559" w:type="dxa"/>
            <w:tcBorders>
              <w:top w:val="nil"/>
              <w:left w:val="nil"/>
              <w:bottom w:val="nil"/>
              <w:right w:val="nil"/>
            </w:tcBorders>
            <w:shd w:val="clear" w:color="auto" w:fill="F8F8F8"/>
            <w:noWrap/>
            <w:vAlign w:val="center"/>
          </w:tcPr>
          <w:p w14:paraId="106A03BD" w14:textId="77777777" w:rsidR="0000489D" w:rsidRPr="0088003B" w:rsidRDefault="0000489D" w:rsidP="00667DA4">
            <w:pPr>
              <w:spacing w:before="120" w:after="120"/>
              <w:rPr>
                <w:rFonts w:cs="Arial"/>
                <w:szCs w:val="20"/>
              </w:rPr>
            </w:pPr>
            <w:r w:rsidRPr="0088003B">
              <w:rPr>
                <w:rFonts w:cs="Arial"/>
                <w:szCs w:val="20"/>
              </w:rPr>
              <w:t>Patterson</w:t>
            </w:r>
          </w:p>
        </w:tc>
        <w:tc>
          <w:tcPr>
            <w:tcW w:w="1134" w:type="dxa"/>
            <w:tcBorders>
              <w:top w:val="nil"/>
              <w:left w:val="nil"/>
              <w:bottom w:val="nil"/>
              <w:right w:val="nil"/>
            </w:tcBorders>
            <w:shd w:val="clear" w:color="auto" w:fill="F8F8F8"/>
            <w:noWrap/>
          </w:tcPr>
          <w:p w14:paraId="4E1E1199" w14:textId="77777777" w:rsidR="0000489D" w:rsidRPr="0088003B" w:rsidRDefault="0000489D" w:rsidP="00667DA4">
            <w:pPr>
              <w:spacing w:before="120" w:after="120"/>
              <w:jc w:val="center"/>
              <w:rPr>
                <w:rFonts w:cs="Arial"/>
                <w:szCs w:val="20"/>
              </w:rPr>
            </w:pPr>
            <w:r w:rsidRPr="0088003B">
              <w:rPr>
                <w:rFonts w:cs="Arial"/>
                <w:szCs w:val="20"/>
              </w:rPr>
              <w:t>11</w:t>
            </w:r>
          </w:p>
        </w:tc>
        <w:tc>
          <w:tcPr>
            <w:tcW w:w="1129" w:type="dxa"/>
            <w:tcBorders>
              <w:top w:val="nil"/>
              <w:left w:val="nil"/>
              <w:bottom w:val="nil"/>
              <w:right w:val="nil"/>
            </w:tcBorders>
            <w:shd w:val="clear" w:color="auto" w:fill="F8F8F8"/>
            <w:noWrap/>
          </w:tcPr>
          <w:p w14:paraId="7295ED4D"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F8F8F8"/>
            <w:noWrap/>
          </w:tcPr>
          <w:p w14:paraId="7CBD9130"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0F77E623" w14:textId="77777777" w:rsidR="0000489D" w:rsidRPr="0088003B" w:rsidRDefault="0000489D" w:rsidP="00667DA4">
            <w:pPr>
              <w:spacing w:before="120" w:after="120"/>
              <w:jc w:val="center"/>
              <w:rPr>
                <w:rFonts w:cs="Arial"/>
                <w:szCs w:val="20"/>
              </w:rPr>
            </w:pPr>
            <w:r w:rsidRPr="0088003B">
              <w:rPr>
                <w:rFonts w:cs="Arial"/>
                <w:szCs w:val="20"/>
              </w:rPr>
              <w:t>-</w:t>
            </w:r>
          </w:p>
        </w:tc>
        <w:tc>
          <w:tcPr>
            <w:tcW w:w="1275" w:type="dxa"/>
            <w:tcBorders>
              <w:top w:val="nil"/>
              <w:left w:val="nil"/>
              <w:bottom w:val="nil"/>
              <w:right w:val="nil"/>
            </w:tcBorders>
            <w:shd w:val="clear" w:color="auto" w:fill="F8F8F8"/>
            <w:noWrap/>
          </w:tcPr>
          <w:p w14:paraId="05C47E65" w14:textId="77777777" w:rsidR="0000489D" w:rsidRPr="0088003B" w:rsidRDefault="0000489D" w:rsidP="00667DA4">
            <w:pPr>
              <w:spacing w:before="120" w:after="120"/>
              <w:jc w:val="center"/>
              <w:rPr>
                <w:rFonts w:cs="Arial"/>
                <w:szCs w:val="20"/>
              </w:rPr>
            </w:pPr>
            <w:r w:rsidRPr="0088003B">
              <w:rPr>
                <w:rFonts w:cs="Arial"/>
                <w:szCs w:val="20"/>
              </w:rPr>
              <w:t>4</w:t>
            </w:r>
          </w:p>
        </w:tc>
        <w:tc>
          <w:tcPr>
            <w:tcW w:w="993" w:type="dxa"/>
            <w:tcBorders>
              <w:top w:val="nil"/>
              <w:left w:val="nil"/>
              <w:bottom w:val="nil"/>
              <w:right w:val="nil"/>
            </w:tcBorders>
            <w:shd w:val="clear" w:color="auto" w:fill="F8F8F8"/>
            <w:noWrap/>
          </w:tcPr>
          <w:p w14:paraId="5E31AC93" w14:textId="77777777" w:rsidR="0000489D" w:rsidRPr="0088003B" w:rsidRDefault="0000489D" w:rsidP="00667DA4">
            <w:pPr>
              <w:spacing w:before="120" w:after="120"/>
              <w:jc w:val="center"/>
              <w:rPr>
                <w:rFonts w:cs="Arial"/>
                <w:szCs w:val="20"/>
              </w:rPr>
            </w:pPr>
            <w:r w:rsidRPr="0088003B">
              <w:rPr>
                <w:rFonts w:cs="Arial"/>
                <w:szCs w:val="20"/>
              </w:rPr>
              <w:t>4</w:t>
            </w:r>
          </w:p>
        </w:tc>
      </w:tr>
      <w:tr w:rsidR="0000489D" w:rsidRPr="00763C01" w14:paraId="2D1933C8" w14:textId="77777777" w:rsidTr="00667DA4">
        <w:trPr>
          <w:trHeight w:val="301"/>
        </w:trPr>
        <w:tc>
          <w:tcPr>
            <w:tcW w:w="1276" w:type="dxa"/>
            <w:tcBorders>
              <w:top w:val="nil"/>
              <w:left w:val="nil"/>
              <w:bottom w:val="nil"/>
              <w:right w:val="nil"/>
            </w:tcBorders>
            <w:shd w:val="clear" w:color="auto" w:fill="auto"/>
            <w:noWrap/>
            <w:vAlign w:val="center"/>
          </w:tcPr>
          <w:p w14:paraId="1C657FB1" w14:textId="77777777" w:rsidR="0000489D" w:rsidRPr="0088003B" w:rsidRDefault="0000489D" w:rsidP="00667DA4">
            <w:pPr>
              <w:spacing w:before="120" w:after="120"/>
              <w:rPr>
                <w:rFonts w:cs="Arial"/>
                <w:szCs w:val="20"/>
              </w:rPr>
            </w:pPr>
            <w:r w:rsidRPr="0088003B">
              <w:rPr>
                <w:rFonts w:cs="Arial"/>
                <w:szCs w:val="20"/>
              </w:rPr>
              <w:t xml:space="preserve">Faiza </w:t>
            </w:r>
          </w:p>
        </w:tc>
        <w:tc>
          <w:tcPr>
            <w:tcW w:w="1559" w:type="dxa"/>
            <w:tcBorders>
              <w:top w:val="nil"/>
              <w:left w:val="nil"/>
              <w:bottom w:val="nil"/>
              <w:right w:val="nil"/>
            </w:tcBorders>
            <w:shd w:val="clear" w:color="auto" w:fill="auto"/>
            <w:noWrap/>
            <w:vAlign w:val="center"/>
          </w:tcPr>
          <w:p w14:paraId="7CE07CD8" w14:textId="77777777" w:rsidR="0000489D" w:rsidRPr="0088003B" w:rsidRDefault="0000489D" w:rsidP="00667DA4">
            <w:pPr>
              <w:spacing w:before="120" w:after="120"/>
              <w:rPr>
                <w:rFonts w:cs="Arial"/>
                <w:szCs w:val="20"/>
              </w:rPr>
            </w:pPr>
            <w:r w:rsidRPr="0088003B">
              <w:rPr>
                <w:rFonts w:cs="Arial"/>
                <w:szCs w:val="20"/>
              </w:rPr>
              <w:t>El Higzi</w:t>
            </w:r>
          </w:p>
        </w:tc>
        <w:tc>
          <w:tcPr>
            <w:tcW w:w="1134" w:type="dxa"/>
            <w:tcBorders>
              <w:top w:val="nil"/>
              <w:left w:val="nil"/>
              <w:bottom w:val="nil"/>
              <w:right w:val="nil"/>
            </w:tcBorders>
            <w:shd w:val="clear" w:color="auto" w:fill="auto"/>
            <w:noWrap/>
          </w:tcPr>
          <w:p w14:paraId="4B22589D" w14:textId="77777777" w:rsidR="0000489D" w:rsidRPr="0088003B" w:rsidRDefault="0000489D" w:rsidP="00667DA4">
            <w:pPr>
              <w:spacing w:before="120" w:after="120"/>
              <w:jc w:val="center"/>
              <w:rPr>
                <w:rFonts w:cs="Arial"/>
                <w:szCs w:val="20"/>
              </w:rPr>
            </w:pPr>
            <w:r w:rsidRPr="0088003B">
              <w:rPr>
                <w:rFonts w:cs="Arial"/>
                <w:szCs w:val="20"/>
              </w:rPr>
              <w:t>11</w:t>
            </w:r>
          </w:p>
        </w:tc>
        <w:tc>
          <w:tcPr>
            <w:tcW w:w="1129" w:type="dxa"/>
            <w:tcBorders>
              <w:top w:val="nil"/>
              <w:left w:val="nil"/>
              <w:bottom w:val="nil"/>
              <w:right w:val="nil"/>
            </w:tcBorders>
            <w:shd w:val="clear" w:color="auto" w:fill="auto"/>
            <w:noWrap/>
          </w:tcPr>
          <w:p w14:paraId="7FAE5978"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auto"/>
            <w:noWrap/>
          </w:tcPr>
          <w:p w14:paraId="5EAB5A03" w14:textId="77777777" w:rsidR="0000489D" w:rsidRPr="0088003B" w:rsidRDefault="0000489D" w:rsidP="00667DA4">
            <w:pPr>
              <w:spacing w:before="120" w:after="120"/>
              <w:jc w:val="center"/>
              <w:rPr>
                <w:rFonts w:cs="Arial"/>
                <w:szCs w:val="20"/>
              </w:rPr>
            </w:pPr>
            <w:r w:rsidRPr="0088003B">
              <w:rPr>
                <w:rFonts w:cs="Arial"/>
                <w:szCs w:val="20"/>
              </w:rPr>
              <w:t>5</w:t>
            </w:r>
          </w:p>
        </w:tc>
        <w:tc>
          <w:tcPr>
            <w:tcW w:w="993" w:type="dxa"/>
            <w:tcBorders>
              <w:top w:val="nil"/>
              <w:left w:val="nil"/>
              <w:bottom w:val="nil"/>
              <w:right w:val="nil"/>
            </w:tcBorders>
            <w:shd w:val="clear" w:color="auto" w:fill="auto"/>
            <w:noWrap/>
          </w:tcPr>
          <w:p w14:paraId="6EA90405" w14:textId="77777777" w:rsidR="0000489D" w:rsidRPr="0088003B" w:rsidRDefault="0000489D" w:rsidP="00667DA4">
            <w:pPr>
              <w:spacing w:before="120" w:after="120"/>
              <w:jc w:val="center"/>
              <w:rPr>
                <w:rFonts w:cs="Arial"/>
                <w:szCs w:val="20"/>
              </w:rPr>
            </w:pPr>
            <w:r w:rsidRPr="0088003B">
              <w:rPr>
                <w:rFonts w:cs="Arial"/>
                <w:szCs w:val="20"/>
              </w:rPr>
              <w:t>5</w:t>
            </w:r>
          </w:p>
        </w:tc>
        <w:tc>
          <w:tcPr>
            <w:tcW w:w="1275" w:type="dxa"/>
            <w:tcBorders>
              <w:top w:val="nil"/>
              <w:left w:val="nil"/>
              <w:bottom w:val="nil"/>
              <w:right w:val="nil"/>
            </w:tcBorders>
            <w:shd w:val="clear" w:color="auto" w:fill="auto"/>
            <w:noWrap/>
          </w:tcPr>
          <w:p w14:paraId="650C3956" w14:textId="77777777" w:rsidR="0000489D" w:rsidRPr="0088003B" w:rsidRDefault="0000489D" w:rsidP="00667DA4">
            <w:pPr>
              <w:spacing w:before="120" w:after="120"/>
              <w:jc w:val="center"/>
              <w:rPr>
                <w:rFonts w:cs="Arial"/>
                <w:szCs w:val="20"/>
              </w:rPr>
            </w:pPr>
            <w:r w:rsidRPr="0088003B">
              <w:rPr>
                <w:rFonts w:cs="Arial"/>
                <w:szCs w:val="20"/>
              </w:rPr>
              <w:t>4</w:t>
            </w:r>
          </w:p>
        </w:tc>
        <w:tc>
          <w:tcPr>
            <w:tcW w:w="993" w:type="dxa"/>
            <w:tcBorders>
              <w:top w:val="nil"/>
              <w:left w:val="nil"/>
              <w:bottom w:val="nil"/>
              <w:right w:val="nil"/>
            </w:tcBorders>
            <w:shd w:val="clear" w:color="auto" w:fill="auto"/>
            <w:noWrap/>
          </w:tcPr>
          <w:p w14:paraId="21008C75" w14:textId="77777777" w:rsidR="0000489D" w:rsidRPr="0088003B" w:rsidRDefault="0000489D" w:rsidP="00667DA4">
            <w:pPr>
              <w:spacing w:before="120" w:after="120"/>
              <w:jc w:val="center"/>
              <w:rPr>
                <w:rFonts w:cs="Arial"/>
                <w:szCs w:val="20"/>
              </w:rPr>
            </w:pPr>
            <w:r w:rsidRPr="0088003B">
              <w:rPr>
                <w:rFonts w:cs="Arial"/>
                <w:szCs w:val="20"/>
              </w:rPr>
              <w:t>4</w:t>
            </w:r>
          </w:p>
        </w:tc>
      </w:tr>
      <w:tr w:rsidR="0000489D" w:rsidRPr="00763C01" w14:paraId="782E669C" w14:textId="77777777" w:rsidTr="00667DA4">
        <w:trPr>
          <w:trHeight w:val="301"/>
        </w:trPr>
        <w:tc>
          <w:tcPr>
            <w:tcW w:w="1276" w:type="dxa"/>
            <w:tcBorders>
              <w:top w:val="nil"/>
              <w:left w:val="nil"/>
              <w:bottom w:val="nil"/>
              <w:right w:val="nil"/>
            </w:tcBorders>
            <w:shd w:val="clear" w:color="auto" w:fill="F8F8F8"/>
            <w:noWrap/>
            <w:vAlign w:val="center"/>
          </w:tcPr>
          <w:p w14:paraId="3AE439E0" w14:textId="77777777" w:rsidR="0000489D" w:rsidRPr="0088003B" w:rsidRDefault="0000489D" w:rsidP="00667DA4">
            <w:pPr>
              <w:spacing w:before="120" w:after="120"/>
              <w:rPr>
                <w:rFonts w:cs="Arial"/>
                <w:szCs w:val="20"/>
              </w:rPr>
            </w:pPr>
            <w:r w:rsidRPr="0088003B">
              <w:rPr>
                <w:rFonts w:cs="Arial"/>
                <w:szCs w:val="20"/>
              </w:rPr>
              <w:t>Colleen</w:t>
            </w:r>
          </w:p>
        </w:tc>
        <w:tc>
          <w:tcPr>
            <w:tcW w:w="1559" w:type="dxa"/>
            <w:tcBorders>
              <w:top w:val="nil"/>
              <w:left w:val="nil"/>
              <w:bottom w:val="nil"/>
              <w:right w:val="nil"/>
            </w:tcBorders>
            <w:shd w:val="clear" w:color="auto" w:fill="F8F8F8"/>
            <w:noWrap/>
            <w:vAlign w:val="center"/>
          </w:tcPr>
          <w:p w14:paraId="608D2562" w14:textId="77777777" w:rsidR="0000489D" w:rsidRPr="0088003B" w:rsidRDefault="0000489D" w:rsidP="00667DA4">
            <w:pPr>
              <w:spacing w:before="120" w:after="120"/>
              <w:rPr>
                <w:rFonts w:cs="Arial"/>
                <w:szCs w:val="20"/>
              </w:rPr>
            </w:pPr>
            <w:r w:rsidRPr="0088003B">
              <w:rPr>
                <w:rFonts w:cs="Arial"/>
                <w:szCs w:val="20"/>
              </w:rPr>
              <w:t>Tribe</w:t>
            </w:r>
          </w:p>
        </w:tc>
        <w:tc>
          <w:tcPr>
            <w:tcW w:w="1134" w:type="dxa"/>
            <w:tcBorders>
              <w:top w:val="nil"/>
              <w:left w:val="nil"/>
              <w:bottom w:val="nil"/>
              <w:right w:val="nil"/>
            </w:tcBorders>
            <w:shd w:val="clear" w:color="auto" w:fill="F8F8F8"/>
            <w:noWrap/>
          </w:tcPr>
          <w:p w14:paraId="21E006BB" w14:textId="77777777" w:rsidR="0000489D" w:rsidRPr="0088003B" w:rsidRDefault="0000489D" w:rsidP="00667DA4">
            <w:pPr>
              <w:spacing w:before="120" w:after="120"/>
              <w:jc w:val="center"/>
              <w:rPr>
                <w:rFonts w:cs="Arial"/>
                <w:szCs w:val="20"/>
              </w:rPr>
            </w:pPr>
            <w:r w:rsidRPr="0088003B">
              <w:rPr>
                <w:rFonts w:cs="Arial"/>
                <w:szCs w:val="20"/>
              </w:rPr>
              <w:t>10</w:t>
            </w:r>
          </w:p>
        </w:tc>
        <w:tc>
          <w:tcPr>
            <w:tcW w:w="1129" w:type="dxa"/>
            <w:tcBorders>
              <w:top w:val="nil"/>
              <w:left w:val="nil"/>
              <w:bottom w:val="nil"/>
              <w:right w:val="nil"/>
            </w:tcBorders>
            <w:shd w:val="clear" w:color="auto" w:fill="F8F8F8"/>
            <w:noWrap/>
          </w:tcPr>
          <w:p w14:paraId="2A6EFD84"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F8F8F8"/>
            <w:noWrap/>
          </w:tcPr>
          <w:p w14:paraId="7F0072A9" w14:textId="77777777" w:rsidR="0000489D" w:rsidRPr="0088003B" w:rsidRDefault="0000489D" w:rsidP="00667DA4">
            <w:pPr>
              <w:spacing w:before="120" w:after="120"/>
              <w:jc w:val="center"/>
              <w:rPr>
                <w:rFonts w:cs="Arial"/>
                <w:szCs w:val="20"/>
              </w:rPr>
            </w:pPr>
            <w:r w:rsidRPr="0088003B">
              <w:rPr>
                <w:rFonts w:cs="Arial"/>
                <w:szCs w:val="20"/>
              </w:rPr>
              <w:t>5</w:t>
            </w:r>
          </w:p>
        </w:tc>
        <w:tc>
          <w:tcPr>
            <w:tcW w:w="993" w:type="dxa"/>
            <w:tcBorders>
              <w:top w:val="nil"/>
              <w:left w:val="nil"/>
              <w:bottom w:val="nil"/>
              <w:right w:val="nil"/>
            </w:tcBorders>
            <w:shd w:val="clear" w:color="auto" w:fill="F8F8F8"/>
            <w:noWrap/>
          </w:tcPr>
          <w:p w14:paraId="4F3BC90F" w14:textId="77777777" w:rsidR="0000489D" w:rsidRPr="0088003B" w:rsidRDefault="0000489D" w:rsidP="00667DA4">
            <w:pPr>
              <w:spacing w:before="120" w:after="120"/>
              <w:jc w:val="center"/>
              <w:rPr>
                <w:rFonts w:cs="Arial"/>
                <w:szCs w:val="20"/>
              </w:rPr>
            </w:pPr>
            <w:r w:rsidRPr="0088003B">
              <w:rPr>
                <w:rFonts w:cs="Arial"/>
                <w:szCs w:val="20"/>
              </w:rPr>
              <w:t>5</w:t>
            </w:r>
          </w:p>
        </w:tc>
        <w:tc>
          <w:tcPr>
            <w:tcW w:w="1275" w:type="dxa"/>
            <w:tcBorders>
              <w:top w:val="nil"/>
              <w:left w:val="nil"/>
              <w:bottom w:val="nil"/>
              <w:right w:val="nil"/>
            </w:tcBorders>
            <w:shd w:val="clear" w:color="auto" w:fill="F8F8F8"/>
            <w:noWrap/>
          </w:tcPr>
          <w:p w14:paraId="439D3478"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00F2A847" w14:textId="77777777" w:rsidR="0000489D" w:rsidRPr="0088003B" w:rsidRDefault="0000489D" w:rsidP="00667DA4">
            <w:pPr>
              <w:spacing w:before="120" w:after="120"/>
              <w:jc w:val="center"/>
              <w:rPr>
                <w:rFonts w:cs="Arial"/>
                <w:szCs w:val="20"/>
              </w:rPr>
            </w:pPr>
            <w:r w:rsidRPr="0088003B">
              <w:rPr>
                <w:rFonts w:cs="Arial"/>
                <w:szCs w:val="20"/>
              </w:rPr>
              <w:t>-</w:t>
            </w:r>
          </w:p>
        </w:tc>
      </w:tr>
      <w:tr w:rsidR="0000489D" w:rsidRPr="00763C01" w14:paraId="363DF57C" w14:textId="77777777" w:rsidTr="00667DA4">
        <w:trPr>
          <w:trHeight w:val="301"/>
        </w:trPr>
        <w:tc>
          <w:tcPr>
            <w:tcW w:w="1276" w:type="dxa"/>
            <w:tcBorders>
              <w:top w:val="nil"/>
              <w:left w:val="nil"/>
              <w:bottom w:val="nil"/>
              <w:right w:val="nil"/>
            </w:tcBorders>
            <w:shd w:val="clear" w:color="auto" w:fill="auto"/>
            <w:noWrap/>
            <w:vAlign w:val="center"/>
          </w:tcPr>
          <w:p w14:paraId="27235F11" w14:textId="77777777" w:rsidR="0000489D" w:rsidRPr="0088003B" w:rsidRDefault="0000489D" w:rsidP="00667DA4">
            <w:pPr>
              <w:spacing w:before="120" w:after="120"/>
              <w:rPr>
                <w:rFonts w:cs="Arial"/>
                <w:szCs w:val="20"/>
              </w:rPr>
            </w:pPr>
            <w:r w:rsidRPr="0088003B">
              <w:rPr>
                <w:rFonts w:cs="Arial"/>
                <w:szCs w:val="20"/>
              </w:rPr>
              <w:t>Linda</w:t>
            </w:r>
          </w:p>
        </w:tc>
        <w:tc>
          <w:tcPr>
            <w:tcW w:w="1559" w:type="dxa"/>
            <w:tcBorders>
              <w:top w:val="nil"/>
              <w:left w:val="nil"/>
              <w:bottom w:val="nil"/>
              <w:right w:val="nil"/>
            </w:tcBorders>
            <w:shd w:val="clear" w:color="auto" w:fill="auto"/>
            <w:noWrap/>
            <w:vAlign w:val="center"/>
          </w:tcPr>
          <w:p w14:paraId="1302DFE0" w14:textId="77777777" w:rsidR="0000489D" w:rsidRPr="0088003B" w:rsidRDefault="0000489D" w:rsidP="00667DA4">
            <w:pPr>
              <w:spacing w:before="120" w:after="120"/>
              <w:rPr>
                <w:rFonts w:cs="Arial"/>
                <w:szCs w:val="20"/>
              </w:rPr>
            </w:pPr>
            <w:r w:rsidRPr="0088003B">
              <w:rPr>
                <w:rFonts w:cs="Arial"/>
                <w:szCs w:val="20"/>
              </w:rPr>
              <w:t>McClelland</w:t>
            </w:r>
          </w:p>
        </w:tc>
        <w:tc>
          <w:tcPr>
            <w:tcW w:w="1134" w:type="dxa"/>
            <w:tcBorders>
              <w:top w:val="nil"/>
              <w:left w:val="nil"/>
              <w:bottom w:val="nil"/>
              <w:right w:val="nil"/>
            </w:tcBorders>
            <w:shd w:val="clear" w:color="auto" w:fill="auto"/>
            <w:noWrap/>
          </w:tcPr>
          <w:p w14:paraId="70535FE6" w14:textId="77777777" w:rsidR="0000489D" w:rsidRPr="0088003B" w:rsidRDefault="0000489D" w:rsidP="00667DA4">
            <w:pPr>
              <w:spacing w:before="120" w:after="120"/>
              <w:jc w:val="center"/>
              <w:rPr>
                <w:rFonts w:cs="Arial"/>
                <w:szCs w:val="20"/>
              </w:rPr>
            </w:pPr>
            <w:r w:rsidRPr="0088003B">
              <w:rPr>
                <w:rFonts w:cs="Arial"/>
                <w:szCs w:val="20"/>
              </w:rPr>
              <w:t>10</w:t>
            </w:r>
          </w:p>
        </w:tc>
        <w:tc>
          <w:tcPr>
            <w:tcW w:w="1129" w:type="dxa"/>
            <w:tcBorders>
              <w:top w:val="nil"/>
              <w:left w:val="nil"/>
              <w:bottom w:val="nil"/>
              <w:right w:val="nil"/>
            </w:tcBorders>
            <w:shd w:val="clear" w:color="auto" w:fill="auto"/>
            <w:noWrap/>
          </w:tcPr>
          <w:p w14:paraId="4992FE5A"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auto"/>
            <w:noWrap/>
          </w:tcPr>
          <w:p w14:paraId="2734B004"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auto"/>
            <w:noWrap/>
          </w:tcPr>
          <w:p w14:paraId="2B5163D1" w14:textId="77777777" w:rsidR="0000489D" w:rsidRPr="0088003B" w:rsidRDefault="0000489D" w:rsidP="00667DA4">
            <w:pPr>
              <w:spacing w:before="120" w:after="120"/>
              <w:jc w:val="center"/>
              <w:rPr>
                <w:rFonts w:cs="Arial"/>
                <w:szCs w:val="20"/>
              </w:rPr>
            </w:pPr>
            <w:r w:rsidRPr="0088003B">
              <w:rPr>
                <w:rFonts w:cs="Arial"/>
                <w:szCs w:val="20"/>
              </w:rPr>
              <w:t>-</w:t>
            </w:r>
          </w:p>
        </w:tc>
        <w:tc>
          <w:tcPr>
            <w:tcW w:w="1275" w:type="dxa"/>
            <w:tcBorders>
              <w:top w:val="nil"/>
              <w:left w:val="nil"/>
              <w:bottom w:val="nil"/>
              <w:right w:val="nil"/>
            </w:tcBorders>
            <w:shd w:val="clear" w:color="auto" w:fill="auto"/>
            <w:noWrap/>
          </w:tcPr>
          <w:p w14:paraId="6C6F2503" w14:textId="77777777" w:rsidR="0000489D" w:rsidRPr="0088003B" w:rsidRDefault="0000489D" w:rsidP="00667DA4">
            <w:pPr>
              <w:spacing w:before="120" w:after="120"/>
              <w:jc w:val="center"/>
              <w:rPr>
                <w:rFonts w:cs="Arial"/>
                <w:szCs w:val="20"/>
              </w:rPr>
            </w:pPr>
            <w:r w:rsidRPr="0088003B">
              <w:rPr>
                <w:rFonts w:cs="Arial"/>
                <w:szCs w:val="20"/>
              </w:rPr>
              <w:t>4</w:t>
            </w:r>
          </w:p>
        </w:tc>
        <w:tc>
          <w:tcPr>
            <w:tcW w:w="993" w:type="dxa"/>
            <w:tcBorders>
              <w:top w:val="nil"/>
              <w:left w:val="nil"/>
              <w:bottom w:val="nil"/>
              <w:right w:val="nil"/>
            </w:tcBorders>
            <w:shd w:val="clear" w:color="auto" w:fill="auto"/>
            <w:noWrap/>
          </w:tcPr>
          <w:p w14:paraId="7EEBC6FE" w14:textId="77777777" w:rsidR="0000489D" w:rsidRPr="0088003B" w:rsidRDefault="0000489D" w:rsidP="00667DA4">
            <w:pPr>
              <w:spacing w:before="120" w:after="120"/>
              <w:jc w:val="center"/>
              <w:rPr>
                <w:rFonts w:cs="Arial"/>
                <w:szCs w:val="20"/>
              </w:rPr>
            </w:pPr>
            <w:r w:rsidRPr="0088003B">
              <w:rPr>
                <w:rFonts w:cs="Arial"/>
                <w:szCs w:val="20"/>
              </w:rPr>
              <w:t>4</w:t>
            </w:r>
          </w:p>
        </w:tc>
      </w:tr>
      <w:tr w:rsidR="0000489D" w:rsidRPr="00763C01" w14:paraId="0A314F5A" w14:textId="77777777" w:rsidTr="00667DA4">
        <w:trPr>
          <w:trHeight w:val="301"/>
        </w:trPr>
        <w:tc>
          <w:tcPr>
            <w:tcW w:w="1276" w:type="dxa"/>
            <w:tcBorders>
              <w:top w:val="nil"/>
              <w:left w:val="nil"/>
              <w:bottom w:val="nil"/>
              <w:right w:val="nil"/>
            </w:tcBorders>
            <w:shd w:val="clear" w:color="auto" w:fill="F8F8F8"/>
            <w:noWrap/>
            <w:vAlign w:val="center"/>
          </w:tcPr>
          <w:p w14:paraId="01FF6F97" w14:textId="77777777" w:rsidR="0000489D" w:rsidRPr="0088003B" w:rsidRDefault="0000489D" w:rsidP="00667DA4">
            <w:pPr>
              <w:spacing w:before="120" w:after="120"/>
              <w:rPr>
                <w:rFonts w:cs="Arial"/>
                <w:szCs w:val="20"/>
              </w:rPr>
            </w:pPr>
            <w:r w:rsidRPr="0088003B">
              <w:rPr>
                <w:rFonts w:cs="Arial"/>
                <w:szCs w:val="20"/>
              </w:rPr>
              <w:t xml:space="preserve">Kevin </w:t>
            </w:r>
          </w:p>
        </w:tc>
        <w:tc>
          <w:tcPr>
            <w:tcW w:w="1559" w:type="dxa"/>
            <w:tcBorders>
              <w:top w:val="nil"/>
              <w:left w:val="nil"/>
              <w:bottom w:val="nil"/>
              <w:right w:val="nil"/>
            </w:tcBorders>
            <w:shd w:val="clear" w:color="auto" w:fill="F8F8F8"/>
            <w:noWrap/>
            <w:vAlign w:val="center"/>
          </w:tcPr>
          <w:p w14:paraId="3F68A9A8" w14:textId="77777777" w:rsidR="0000489D" w:rsidRPr="0088003B" w:rsidRDefault="0000489D" w:rsidP="00667DA4">
            <w:pPr>
              <w:spacing w:before="120" w:after="120"/>
              <w:rPr>
                <w:rFonts w:cs="Arial"/>
                <w:szCs w:val="20"/>
              </w:rPr>
            </w:pPr>
            <w:r w:rsidRPr="0088003B">
              <w:rPr>
                <w:rFonts w:cs="Arial"/>
                <w:szCs w:val="20"/>
              </w:rPr>
              <w:t>Mercer</w:t>
            </w:r>
          </w:p>
        </w:tc>
        <w:tc>
          <w:tcPr>
            <w:tcW w:w="1134" w:type="dxa"/>
            <w:tcBorders>
              <w:top w:val="nil"/>
              <w:left w:val="nil"/>
              <w:bottom w:val="nil"/>
              <w:right w:val="nil"/>
            </w:tcBorders>
            <w:shd w:val="clear" w:color="auto" w:fill="F8F8F8"/>
            <w:noWrap/>
          </w:tcPr>
          <w:p w14:paraId="2D41558C" w14:textId="77777777" w:rsidR="0000489D" w:rsidRPr="0088003B" w:rsidRDefault="0000489D" w:rsidP="00667DA4">
            <w:pPr>
              <w:spacing w:before="120" w:after="120"/>
              <w:jc w:val="center"/>
              <w:rPr>
                <w:rFonts w:cs="Arial"/>
                <w:szCs w:val="20"/>
              </w:rPr>
            </w:pPr>
            <w:r w:rsidRPr="0088003B">
              <w:rPr>
                <w:rFonts w:cs="Arial"/>
                <w:szCs w:val="20"/>
              </w:rPr>
              <w:t>11</w:t>
            </w:r>
          </w:p>
        </w:tc>
        <w:tc>
          <w:tcPr>
            <w:tcW w:w="1129" w:type="dxa"/>
            <w:tcBorders>
              <w:top w:val="nil"/>
              <w:left w:val="nil"/>
              <w:bottom w:val="nil"/>
              <w:right w:val="nil"/>
            </w:tcBorders>
            <w:shd w:val="clear" w:color="auto" w:fill="F8F8F8"/>
            <w:noWrap/>
          </w:tcPr>
          <w:p w14:paraId="3E7B993A" w14:textId="77777777" w:rsidR="0000489D" w:rsidRPr="0088003B" w:rsidRDefault="0000489D" w:rsidP="00667DA4">
            <w:pPr>
              <w:spacing w:before="120" w:after="120"/>
              <w:jc w:val="center"/>
              <w:rPr>
                <w:rFonts w:cs="Arial"/>
                <w:szCs w:val="20"/>
              </w:rPr>
            </w:pPr>
            <w:r w:rsidRPr="0088003B">
              <w:rPr>
                <w:rFonts w:cs="Arial"/>
                <w:szCs w:val="20"/>
              </w:rPr>
              <w:t>11</w:t>
            </w:r>
          </w:p>
        </w:tc>
        <w:tc>
          <w:tcPr>
            <w:tcW w:w="1134" w:type="dxa"/>
            <w:tcBorders>
              <w:top w:val="nil"/>
              <w:left w:val="nil"/>
              <w:bottom w:val="nil"/>
              <w:right w:val="nil"/>
            </w:tcBorders>
            <w:shd w:val="clear" w:color="auto" w:fill="F8F8F8"/>
            <w:noWrap/>
          </w:tcPr>
          <w:p w14:paraId="26B216D8" w14:textId="77777777" w:rsidR="0000489D" w:rsidRPr="0088003B" w:rsidRDefault="0000489D" w:rsidP="00667DA4">
            <w:pPr>
              <w:spacing w:before="120" w:after="120"/>
              <w:jc w:val="center"/>
              <w:rPr>
                <w:rFonts w:cs="Arial"/>
                <w:szCs w:val="20"/>
              </w:rPr>
            </w:pPr>
            <w:r w:rsidRPr="0088003B">
              <w:rPr>
                <w:rFonts w:cs="Arial"/>
                <w:szCs w:val="20"/>
              </w:rPr>
              <w:t>5</w:t>
            </w:r>
          </w:p>
        </w:tc>
        <w:tc>
          <w:tcPr>
            <w:tcW w:w="993" w:type="dxa"/>
            <w:tcBorders>
              <w:top w:val="nil"/>
              <w:left w:val="nil"/>
              <w:bottom w:val="nil"/>
              <w:right w:val="nil"/>
            </w:tcBorders>
            <w:shd w:val="clear" w:color="auto" w:fill="F8F8F8"/>
            <w:noWrap/>
          </w:tcPr>
          <w:p w14:paraId="19232EF8" w14:textId="77777777" w:rsidR="0000489D" w:rsidRPr="0088003B" w:rsidRDefault="0000489D" w:rsidP="00667DA4">
            <w:pPr>
              <w:spacing w:before="120" w:after="120"/>
              <w:jc w:val="center"/>
              <w:rPr>
                <w:rFonts w:cs="Arial"/>
                <w:szCs w:val="20"/>
              </w:rPr>
            </w:pPr>
            <w:r w:rsidRPr="0088003B">
              <w:rPr>
                <w:rFonts w:cs="Arial"/>
                <w:szCs w:val="20"/>
              </w:rPr>
              <w:t>5</w:t>
            </w:r>
          </w:p>
        </w:tc>
        <w:tc>
          <w:tcPr>
            <w:tcW w:w="1275" w:type="dxa"/>
            <w:tcBorders>
              <w:top w:val="nil"/>
              <w:left w:val="nil"/>
              <w:bottom w:val="nil"/>
              <w:right w:val="nil"/>
            </w:tcBorders>
            <w:shd w:val="clear" w:color="auto" w:fill="F8F8F8"/>
            <w:noWrap/>
          </w:tcPr>
          <w:p w14:paraId="75CD930B"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6A8EFA9D" w14:textId="77777777" w:rsidR="0000489D" w:rsidRPr="0088003B" w:rsidRDefault="0000489D" w:rsidP="00667DA4">
            <w:pPr>
              <w:spacing w:before="120" w:after="120"/>
              <w:jc w:val="center"/>
              <w:rPr>
                <w:rFonts w:cs="Arial"/>
                <w:szCs w:val="20"/>
              </w:rPr>
            </w:pPr>
            <w:r w:rsidRPr="0088003B">
              <w:rPr>
                <w:rFonts w:cs="Arial"/>
                <w:szCs w:val="20"/>
              </w:rPr>
              <w:t>-</w:t>
            </w:r>
          </w:p>
        </w:tc>
      </w:tr>
      <w:tr w:rsidR="0000489D" w:rsidRPr="00763C01" w14:paraId="503CB0B5" w14:textId="77777777" w:rsidTr="00667DA4">
        <w:trPr>
          <w:trHeight w:val="301"/>
        </w:trPr>
        <w:tc>
          <w:tcPr>
            <w:tcW w:w="1276" w:type="dxa"/>
            <w:tcBorders>
              <w:top w:val="nil"/>
              <w:left w:val="nil"/>
              <w:bottom w:val="nil"/>
              <w:right w:val="nil"/>
            </w:tcBorders>
            <w:shd w:val="clear" w:color="auto" w:fill="auto"/>
            <w:noWrap/>
            <w:vAlign w:val="center"/>
          </w:tcPr>
          <w:p w14:paraId="20BDDBE8" w14:textId="77777777" w:rsidR="0000489D" w:rsidRPr="0088003B" w:rsidRDefault="0000489D" w:rsidP="00667DA4">
            <w:pPr>
              <w:spacing w:before="120" w:after="120"/>
              <w:rPr>
                <w:rFonts w:cs="Arial"/>
                <w:szCs w:val="20"/>
              </w:rPr>
            </w:pPr>
            <w:r w:rsidRPr="0088003B">
              <w:rPr>
                <w:rFonts w:cs="Arial"/>
                <w:szCs w:val="20"/>
              </w:rPr>
              <w:t xml:space="preserve">Lee-Anne </w:t>
            </w:r>
          </w:p>
        </w:tc>
        <w:tc>
          <w:tcPr>
            <w:tcW w:w="1559" w:type="dxa"/>
            <w:tcBorders>
              <w:top w:val="nil"/>
              <w:left w:val="nil"/>
              <w:bottom w:val="nil"/>
              <w:right w:val="nil"/>
            </w:tcBorders>
            <w:shd w:val="clear" w:color="auto" w:fill="auto"/>
            <w:noWrap/>
            <w:vAlign w:val="center"/>
          </w:tcPr>
          <w:p w14:paraId="2EAA0D34" w14:textId="77777777" w:rsidR="0000489D" w:rsidRPr="0088003B" w:rsidRDefault="0000489D" w:rsidP="00667DA4">
            <w:pPr>
              <w:spacing w:before="120" w:after="120"/>
              <w:rPr>
                <w:rFonts w:cs="Arial"/>
                <w:szCs w:val="20"/>
              </w:rPr>
            </w:pPr>
            <w:r w:rsidRPr="0088003B">
              <w:rPr>
                <w:rFonts w:cs="Arial"/>
                <w:szCs w:val="20"/>
              </w:rPr>
              <w:t>Simpson</w:t>
            </w:r>
          </w:p>
        </w:tc>
        <w:tc>
          <w:tcPr>
            <w:tcW w:w="1134" w:type="dxa"/>
            <w:tcBorders>
              <w:top w:val="nil"/>
              <w:left w:val="nil"/>
              <w:bottom w:val="nil"/>
              <w:right w:val="nil"/>
            </w:tcBorders>
            <w:shd w:val="clear" w:color="auto" w:fill="auto"/>
            <w:noWrap/>
          </w:tcPr>
          <w:p w14:paraId="4CC94707" w14:textId="77777777" w:rsidR="0000489D" w:rsidRPr="0088003B" w:rsidRDefault="0000489D" w:rsidP="00667DA4">
            <w:pPr>
              <w:spacing w:before="120" w:after="120"/>
              <w:jc w:val="center"/>
              <w:rPr>
                <w:rFonts w:cs="Arial"/>
                <w:szCs w:val="20"/>
              </w:rPr>
            </w:pPr>
            <w:r w:rsidRPr="0088003B">
              <w:rPr>
                <w:rFonts w:cs="Arial"/>
                <w:szCs w:val="20"/>
              </w:rPr>
              <w:t>6</w:t>
            </w:r>
          </w:p>
        </w:tc>
        <w:tc>
          <w:tcPr>
            <w:tcW w:w="1129" w:type="dxa"/>
            <w:tcBorders>
              <w:top w:val="nil"/>
              <w:left w:val="nil"/>
              <w:bottom w:val="nil"/>
              <w:right w:val="nil"/>
            </w:tcBorders>
            <w:shd w:val="clear" w:color="auto" w:fill="auto"/>
            <w:noWrap/>
          </w:tcPr>
          <w:p w14:paraId="60B6A7CA" w14:textId="77777777" w:rsidR="0000489D" w:rsidRPr="0088003B" w:rsidRDefault="0000489D" w:rsidP="00667DA4">
            <w:pPr>
              <w:spacing w:before="120" w:after="120"/>
              <w:jc w:val="center"/>
              <w:rPr>
                <w:rFonts w:cs="Arial"/>
                <w:szCs w:val="20"/>
              </w:rPr>
            </w:pPr>
            <w:r w:rsidRPr="0088003B">
              <w:rPr>
                <w:rFonts w:cs="Arial"/>
                <w:szCs w:val="20"/>
              </w:rPr>
              <w:t>7</w:t>
            </w:r>
          </w:p>
        </w:tc>
        <w:tc>
          <w:tcPr>
            <w:tcW w:w="1134" w:type="dxa"/>
            <w:tcBorders>
              <w:top w:val="nil"/>
              <w:left w:val="nil"/>
              <w:bottom w:val="nil"/>
              <w:right w:val="nil"/>
            </w:tcBorders>
            <w:shd w:val="clear" w:color="auto" w:fill="auto"/>
            <w:noWrap/>
          </w:tcPr>
          <w:p w14:paraId="5A4FDED3"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auto"/>
            <w:noWrap/>
          </w:tcPr>
          <w:p w14:paraId="45243AD0" w14:textId="77777777" w:rsidR="0000489D" w:rsidRPr="0088003B" w:rsidRDefault="0000489D" w:rsidP="00667DA4">
            <w:pPr>
              <w:spacing w:before="120" w:after="120"/>
              <w:jc w:val="center"/>
              <w:rPr>
                <w:rFonts w:cs="Arial"/>
                <w:szCs w:val="20"/>
              </w:rPr>
            </w:pPr>
            <w:r w:rsidRPr="0088003B">
              <w:rPr>
                <w:rFonts w:cs="Arial"/>
                <w:szCs w:val="20"/>
              </w:rPr>
              <w:t>-</w:t>
            </w:r>
          </w:p>
        </w:tc>
        <w:tc>
          <w:tcPr>
            <w:tcW w:w="1275" w:type="dxa"/>
            <w:tcBorders>
              <w:top w:val="nil"/>
              <w:left w:val="nil"/>
              <w:bottom w:val="nil"/>
              <w:right w:val="nil"/>
            </w:tcBorders>
            <w:shd w:val="clear" w:color="auto" w:fill="auto"/>
            <w:noWrap/>
          </w:tcPr>
          <w:p w14:paraId="19F12890" w14:textId="77777777" w:rsidR="0000489D" w:rsidRPr="0088003B" w:rsidRDefault="0000489D" w:rsidP="00667DA4">
            <w:pPr>
              <w:spacing w:before="120" w:after="120"/>
              <w:jc w:val="center"/>
              <w:rPr>
                <w:rFonts w:cs="Arial"/>
                <w:szCs w:val="20"/>
              </w:rPr>
            </w:pPr>
            <w:r w:rsidRPr="0088003B">
              <w:rPr>
                <w:rFonts w:cs="Arial"/>
                <w:szCs w:val="20"/>
              </w:rPr>
              <w:t>1</w:t>
            </w:r>
          </w:p>
        </w:tc>
        <w:tc>
          <w:tcPr>
            <w:tcW w:w="993" w:type="dxa"/>
            <w:tcBorders>
              <w:top w:val="nil"/>
              <w:left w:val="nil"/>
              <w:bottom w:val="nil"/>
              <w:right w:val="nil"/>
            </w:tcBorders>
            <w:shd w:val="clear" w:color="auto" w:fill="auto"/>
            <w:noWrap/>
          </w:tcPr>
          <w:p w14:paraId="53ADDE79" w14:textId="77777777" w:rsidR="0000489D" w:rsidRPr="0088003B" w:rsidRDefault="0000489D" w:rsidP="00667DA4">
            <w:pPr>
              <w:spacing w:before="120" w:after="120"/>
              <w:jc w:val="center"/>
              <w:rPr>
                <w:rFonts w:cs="Arial"/>
                <w:szCs w:val="20"/>
              </w:rPr>
            </w:pPr>
            <w:r w:rsidRPr="0088003B">
              <w:rPr>
                <w:rFonts w:cs="Arial"/>
                <w:szCs w:val="20"/>
              </w:rPr>
              <w:t>2</w:t>
            </w:r>
          </w:p>
        </w:tc>
      </w:tr>
      <w:tr w:rsidR="0000489D" w:rsidRPr="00763C01" w14:paraId="77B6B817" w14:textId="77777777" w:rsidTr="00667DA4">
        <w:trPr>
          <w:trHeight w:val="301"/>
        </w:trPr>
        <w:tc>
          <w:tcPr>
            <w:tcW w:w="1276" w:type="dxa"/>
            <w:tcBorders>
              <w:top w:val="nil"/>
              <w:left w:val="nil"/>
              <w:bottom w:val="nil"/>
              <w:right w:val="nil"/>
            </w:tcBorders>
            <w:shd w:val="clear" w:color="auto" w:fill="F8F8F8"/>
            <w:noWrap/>
            <w:vAlign w:val="center"/>
          </w:tcPr>
          <w:p w14:paraId="4353E70C" w14:textId="77777777" w:rsidR="0000489D" w:rsidRPr="0088003B" w:rsidRDefault="0000489D" w:rsidP="00667DA4">
            <w:pPr>
              <w:spacing w:before="120" w:after="120"/>
              <w:rPr>
                <w:rFonts w:cs="Arial"/>
                <w:szCs w:val="20"/>
              </w:rPr>
            </w:pPr>
            <w:r w:rsidRPr="0088003B">
              <w:rPr>
                <w:rFonts w:cs="Arial"/>
                <w:szCs w:val="20"/>
              </w:rPr>
              <w:t>Bronwyn</w:t>
            </w:r>
          </w:p>
        </w:tc>
        <w:tc>
          <w:tcPr>
            <w:tcW w:w="1559" w:type="dxa"/>
            <w:tcBorders>
              <w:top w:val="nil"/>
              <w:left w:val="nil"/>
              <w:bottom w:val="nil"/>
              <w:right w:val="nil"/>
            </w:tcBorders>
            <w:shd w:val="clear" w:color="auto" w:fill="F8F8F8"/>
            <w:noWrap/>
            <w:vAlign w:val="center"/>
          </w:tcPr>
          <w:p w14:paraId="04D3824B" w14:textId="77777777" w:rsidR="0000489D" w:rsidRPr="0088003B" w:rsidRDefault="0000489D" w:rsidP="00667DA4">
            <w:pPr>
              <w:spacing w:before="120" w:after="120"/>
              <w:rPr>
                <w:rFonts w:cs="Arial"/>
                <w:szCs w:val="20"/>
              </w:rPr>
            </w:pPr>
            <w:r w:rsidRPr="0088003B">
              <w:rPr>
                <w:rFonts w:cs="Arial"/>
                <w:szCs w:val="20"/>
              </w:rPr>
              <w:t>Fredericks</w:t>
            </w:r>
          </w:p>
        </w:tc>
        <w:tc>
          <w:tcPr>
            <w:tcW w:w="1134" w:type="dxa"/>
            <w:tcBorders>
              <w:top w:val="nil"/>
              <w:left w:val="nil"/>
              <w:bottom w:val="nil"/>
              <w:right w:val="nil"/>
            </w:tcBorders>
            <w:shd w:val="clear" w:color="auto" w:fill="F8F8F8"/>
            <w:noWrap/>
          </w:tcPr>
          <w:p w14:paraId="413A1CEF" w14:textId="77777777" w:rsidR="0000489D" w:rsidRPr="0088003B" w:rsidRDefault="0000489D" w:rsidP="00667DA4">
            <w:pPr>
              <w:spacing w:before="120" w:after="120"/>
              <w:jc w:val="center"/>
              <w:rPr>
                <w:rFonts w:cs="Arial"/>
                <w:szCs w:val="20"/>
              </w:rPr>
            </w:pPr>
            <w:r w:rsidRPr="0088003B">
              <w:rPr>
                <w:rFonts w:cs="Arial"/>
                <w:szCs w:val="20"/>
              </w:rPr>
              <w:t>1</w:t>
            </w:r>
          </w:p>
        </w:tc>
        <w:tc>
          <w:tcPr>
            <w:tcW w:w="1129" w:type="dxa"/>
            <w:tcBorders>
              <w:top w:val="nil"/>
              <w:left w:val="nil"/>
              <w:bottom w:val="nil"/>
              <w:right w:val="nil"/>
            </w:tcBorders>
            <w:shd w:val="clear" w:color="auto" w:fill="F8F8F8"/>
            <w:noWrap/>
          </w:tcPr>
          <w:p w14:paraId="6D74E4AC" w14:textId="77777777" w:rsidR="0000489D" w:rsidRPr="0088003B" w:rsidRDefault="0000489D" w:rsidP="00667DA4">
            <w:pPr>
              <w:spacing w:before="120" w:after="120"/>
              <w:jc w:val="center"/>
              <w:rPr>
                <w:rFonts w:cs="Arial"/>
                <w:szCs w:val="20"/>
              </w:rPr>
            </w:pPr>
            <w:r w:rsidRPr="0088003B">
              <w:rPr>
                <w:rFonts w:cs="Arial"/>
                <w:szCs w:val="20"/>
              </w:rPr>
              <w:t>3</w:t>
            </w:r>
          </w:p>
        </w:tc>
        <w:tc>
          <w:tcPr>
            <w:tcW w:w="1134" w:type="dxa"/>
            <w:tcBorders>
              <w:top w:val="nil"/>
              <w:left w:val="nil"/>
              <w:bottom w:val="nil"/>
              <w:right w:val="nil"/>
            </w:tcBorders>
            <w:shd w:val="clear" w:color="auto" w:fill="F8F8F8"/>
            <w:noWrap/>
          </w:tcPr>
          <w:p w14:paraId="3875913F"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1151F3FC" w14:textId="77777777" w:rsidR="0000489D" w:rsidRPr="0088003B" w:rsidRDefault="0000489D" w:rsidP="00667DA4">
            <w:pPr>
              <w:spacing w:before="120" w:after="120"/>
              <w:jc w:val="center"/>
              <w:rPr>
                <w:rFonts w:cs="Arial"/>
                <w:szCs w:val="20"/>
              </w:rPr>
            </w:pPr>
            <w:r w:rsidRPr="0088003B">
              <w:rPr>
                <w:rFonts w:cs="Arial"/>
                <w:szCs w:val="20"/>
              </w:rPr>
              <w:t>-</w:t>
            </w:r>
          </w:p>
        </w:tc>
        <w:tc>
          <w:tcPr>
            <w:tcW w:w="1275" w:type="dxa"/>
            <w:tcBorders>
              <w:top w:val="nil"/>
              <w:left w:val="nil"/>
              <w:bottom w:val="nil"/>
              <w:right w:val="nil"/>
            </w:tcBorders>
            <w:shd w:val="clear" w:color="auto" w:fill="F8F8F8"/>
            <w:noWrap/>
          </w:tcPr>
          <w:p w14:paraId="1009B2B6" w14:textId="77777777" w:rsidR="0000489D" w:rsidRPr="0088003B" w:rsidRDefault="0000489D" w:rsidP="00667DA4">
            <w:pPr>
              <w:spacing w:before="120" w:after="120"/>
              <w:jc w:val="center"/>
              <w:rPr>
                <w:rFonts w:cs="Arial"/>
                <w:szCs w:val="20"/>
              </w:rPr>
            </w:pPr>
            <w:r w:rsidRPr="0088003B">
              <w:rPr>
                <w:rFonts w:cs="Arial"/>
                <w:szCs w:val="20"/>
              </w:rPr>
              <w:t>-</w:t>
            </w:r>
          </w:p>
        </w:tc>
        <w:tc>
          <w:tcPr>
            <w:tcW w:w="993" w:type="dxa"/>
            <w:tcBorders>
              <w:top w:val="nil"/>
              <w:left w:val="nil"/>
              <w:bottom w:val="nil"/>
              <w:right w:val="nil"/>
            </w:tcBorders>
            <w:shd w:val="clear" w:color="auto" w:fill="F8F8F8"/>
            <w:noWrap/>
          </w:tcPr>
          <w:p w14:paraId="5F19B161" w14:textId="77777777" w:rsidR="0000489D" w:rsidRPr="0088003B" w:rsidRDefault="0000489D" w:rsidP="00667DA4">
            <w:pPr>
              <w:spacing w:before="120" w:after="120"/>
              <w:jc w:val="center"/>
              <w:rPr>
                <w:rFonts w:cs="Arial"/>
                <w:szCs w:val="20"/>
              </w:rPr>
            </w:pPr>
            <w:r w:rsidRPr="0088003B">
              <w:rPr>
                <w:rFonts w:cs="Arial"/>
                <w:szCs w:val="20"/>
              </w:rPr>
              <w:t>-</w:t>
            </w:r>
          </w:p>
        </w:tc>
      </w:tr>
    </w:tbl>
    <w:p w14:paraId="28FA89E6" w14:textId="77777777" w:rsidR="0000489D" w:rsidRPr="0088003B" w:rsidRDefault="0000489D" w:rsidP="002F65A9">
      <w:pPr>
        <w:spacing w:after="0"/>
        <w:rPr>
          <w:rFonts w:cs="Arial"/>
          <w:b/>
          <w:szCs w:val="20"/>
        </w:rPr>
      </w:pPr>
    </w:p>
    <w:p w14:paraId="60C99D17" w14:textId="113B252F" w:rsidR="0000489D" w:rsidRPr="0088003B" w:rsidRDefault="0000489D" w:rsidP="00AF29B7">
      <w:pPr>
        <w:spacing w:after="0"/>
        <w:rPr>
          <w:rFonts w:cs="Arial"/>
          <w:szCs w:val="20"/>
        </w:rPr>
      </w:pPr>
      <w:r w:rsidRPr="0088003B">
        <w:rPr>
          <w:rFonts w:cs="Arial"/>
          <w:b/>
          <w:szCs w:val="20"/>
        </w:rPr>
        <w:t>Held:</w:t>
      </w:r>
      <w:r w:rsidRPr="0088003B">
        <w:rPr>
          <w:rFonts w:cs="Arial"/>
          <w:szCs w:val="20"/>
        </w:rPr>
        <w:t xml:space="preserve"> represents the number of meetings held during the time the director held office or was a member of the relevant committee.</w:t>
      </w:r>
    </w:p>
    <w:p w14:paraId="2AC1D73A" w14:textId="77777777" w:rsidR="00AF29B7" w:rsidRPr="0088003B" w:rsidRDefault="00AF29B7" w:rsidP="00AF29B7">
      <w:pPr>
        <w:spacing w:after="0"/>
        <w:rPr>
          <w:rFonts w:cs="Arial"/>
          <w:szCs w:val="20"/>
        </w:rPr>
      </w:pPr>
    </w:p>
    <w:p w14:paraId="319C636F" w14:textId="77777777" w:rsidR="0000489D" w:rsidRPr="0000489D" w:rsidRDefault="0000489D" w:rsidP="00EB507F">
      <w:pPr>
        <w:spacing w:after="0"/>
        <w:rPr>
          <w:rStyle w:val="Tablecharbold9pt"/>
          <w:rFonts w:cs="Arial"/>
          <w:b w:val="0"/>
          <w:bCs/>
          <w:sz w:val="22"/>
        </w:rPr>
      </w:pPr>
      <w:r w:rsidRPr="0088003B">
        <w:rPr>
          <w:rFonts w:cs="Arial"/>
          <w:b/>
          <w:sz w:val="24"/>
          <w:szCs w:val="24"/>
        </w:rPr>
        <w:t>Contributions on winding up</w:t>
      </w:r>
    </w:p>
    <w:p w14:paraId="73A37C19" w14:textId="0DFA205E" w:rsidR="0000489D" w:rsidRPr="0088003B" w:rsidRDefault="0000489D" w:rsidP="00AF29B7">
      <w:pPr>
        <w:spacing w:after="0"/>
        <w:rPr>
          <w:rFonts w:cs="Arial"/>
          <w:szCs w:val="20"/>
        </w:rPr>
      </w:pPr>
      <w:r w:rsidRPr="0088003B">
        <w:rPr>
          <w:rFonts w:cs="Arial"/>
          <w:szCs w:val="20"/>
        </w:rPr>
        <w:t>In the event of the company being wound up, ordinary members are required to contribute a maximum of $10 each. The total amount that members of the company are liable to contribute if the company is wound up is $5,000 based on [500] current ordinary members.</w:t>
      </w:r>
    </w:p>
    <w:p w14:paraId="743CA851" w14:textId="77777777" w:rsidR="00AF29B7" w:rsidRPr="0088003B" w:rsidRDefault="00AF29B7" w:rsidP="00AF29B7">
      <w:pPr>
        <w:spacing w:after="0"/>
        <w:rPr>
          <w:rFonts w:cs="Arial"/>
          <w:szCs w:val="20"/>
        </w:rPr>
      </w:pPr>
    </w:p>
    <w:p w14:paraId="6F893497" w14:textId="28D4FC92" w:rsidR="0000489D" w:rsidRPr="0088003B" w:rsidRDefault="0000489D" w:rsidP="002F65A9">
      <w:pPr>
        <w:spacing w:after="0"/>
        <w:rPr>
          <w:rFonts w:cs="Arial"/>
          <w:b/>
          <w:sz w:val="24"/>
          <w:szCs w:val="24"/>
        </w:rPr>
      </w:pPr>
      <w:r w:rsidRPr="0088003B">
        <w:rPr>
          <w:rFonts w:cs="Arial"/>
          <w:b/>
          <w:sz w:val="24"/>
          <w:szCs w:val="24"/>
        </w:rPr>
        <w:t>Subsequent Events to Reporting Period</w:t>
      </w:r>
    </w:p>
    <w:p w14:paraId="7DB37758" w14:textId="77777777" w:rsidR="0000489D" w:rsidRPr="0088003B" w:rsidRDefault="0000489D" w:rsidP="002F65A9">
      <w:pPr>
        <w:spacing w:after="0"/>
        <w:rPr>
          <w:rFonts w:cs="Arial"/>
          <w:szCs w:val="20"/>
        </w:rPr>
      </w:pPr>
      <w:r w:rsidRPr="0088003B">
        <w:rPr>
          <w:rFonts w:cs="Arial"/>
          <w:szCs w:val="20"/>
        </w:rPr>
        <w:t>There are no subsequent events to be noted.</w:t>
      </w:r>
    </w:p>
    <w:p w14:paraId="6E0DB1D0" w14:textId="77777777" w:rsidR="0000489D" w:rsidRPr="0088003B" w:rsidRDefault="0000489D" w:rsidP="002F65A9">
      <w:pPr>
        <w:rPr>
          <w:rFonts w:cs="Arial"/>
          <w:szCs w:val="20"/>
        </w:rPr>
      </w:pPr>
    </w:p>
    <w:p w14:paraId="75F004F7" w14:textId="45082978" w:rsidR="00940FE6" w:rsidRPr="0088003B" w:rsidRDefault="00940FE6">
      <w:pPr>
        <w:rPr>
          <w:rFonts w:cs="Arial"/>
          <w:szCs w:val="20"/>
        </w:rPr>
      </w:pPr>
      <w:r w:rsidRPr="0088003B">
        <w:rPr>
          <w:rFonts w:cs="Arial"/>
          <w:szCs w:val="20"/>
        </w:rPr>
        <w:br w:type="page"/>
      </w:r>
    </w:p>
    <w:bookmarkStart w:id="20" w:name="_Toc85012874"/>
    <w:p w14:paraId="1E6B5E9E" w14:textId="38A8C2CB" w:rsidR="0000489D" w:rsidRPr="00763C01" w:rsidRDefault="00595D28" w:rsidP="006A34A1">
      <w:pPr>
        <w:pStyle w:val="Heading2"/>
        <w:rPr>
          <w:rFonts w:cs="Arial"/>
          <w:sz w:val="22"/>
          <w:szCs w:val="22"/>
        </w:rPr>
      </w:pPr>
      <w:r w:rsidRPr="006A34A1">
        <w:rPr>
          <w:noProof/>
          <w:sz w:val="32"/>
          <w:szCs w:val="32"/>
        </w:rPr>
        <mc:AlternateContent>
          <mc:Choice Requires="wps">
            <w:drawing>
              <wp:anchor distT="0" distB="0" distL="114300" distR="114300" simplePos="0" relativeHeight="251658268" behindDoc="1" locked="0" layoutInCell="1" allowOverlap="1" wp14:anchorId="46214EB4" wp14:editId="69F02E00">
                <wp:simplePos x="0" y="0"/>
                <wp:positionH relativeFrom="column">
                  <wp:posOffset>-22225</wp:posOffset>
                </wp:positionH>
                <wp:positionV relativeFrom="paragraph">
                  <wp:posOffset>200850</wp:posOffset>
                </wp:positionV>
                <wp:extent cx="6005015" cy="0"/>
                <wp:effectExtent l="0" t="19050" r="34290" b="19050"/>
                <wp:wrapNone/>
                <wp:docPr id="5" name="Straight Connector 5"/>
                <wp:cNvGraphicFramePr/>
                <a:graphic xmlns:a="http://schemas.openxmlformats.org/drawingml/2006/main">
                  <a:graphicData uri="http://schemas.microsoft.com/office/word/2010/wordprocessingShape">
                    <wps:wsp>
                      <wps:cNvCnPr/>
                      <wps:spPr>
                        <a:xfrm>
                          <a:off x="0" y="0"/>
                          <a:ext cx="600501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4B10498" id="Straight Connector 5" o:spid="_x0000_s1026" style="position:absolute;z-index:-251658212;visibility:visible;mso-wrap-style:square;mso-wrap-distance-left:9pt;mso-wrap-distance-top:0;mso-wrap-distance-right:9pt;mso-wrap-distance-bottom:0;mso-position-horizontal:absolute;mso-position-horizontal-relative:text;mso-position-vertical:absolute;mso-position-vertical-relative:text" from="-1.75pt,15.8pt" to="471.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" strokecolor="#faa61b [3204]" strokeweight="3pt">
                <v:stroke joinstyle="miter"/>
              </v:line>
            </w:pict>
          </mc:Fallback>
        </mc:AlternateContent>
      </w:r>
      <w:r w:rsidR="0000489D" w:rsidRPr="006A34A1">
        <w:rPr>
          <w:sz w:val="32"/>
          <w:szCs w:val="32"/>
        </w:rPr>
        <w:t>Auditor's independence declaration</w:t>
      </w:r>
      <w:bookmarkEnd w:id="20"/>
    </w:p>
    <w:p w14:paraId="28A3324A" w14:textId="77777777" w:rsidR="00E24288" w:rsidRPr="00E24288" w:rsidRDefault="00E24288" w:rsidP="00E24288"/>
    <w:p w14:paraId="1819962A" w14:textId="77777777" w:rsidR="0000489D" w:rsidRPr="0088003B" w:rsidRDefault="0000489D" w:rsidP="002F65A9">
      <w:pPr>
        <w:spacing w:after="0"/>
        <w:rPr>
          <w:rFonts w:cs="Arial"/>
          <w:szCs w:val="20"/>
        </w:rPr>
      </w:pPr>
      <w:r w:rsidRPr="0088003B">
        <w:rPr>
          <w:rFonts w:cs="Arial"/>
          <w:szCs w:val="20"/>
        </w:rPr>
        <w:t>A copy of the auditor's independence declaration as required under</w:t>
      </w:r>
      <w:r w:rsidRPr="0088003B">
        <w:rPr>
          <w:rFonts w:cs="Arial"/>
          <w:i/>
          <w:szCs w:val="20"/>
        </w:rPr>
        <w:t xml:space="preserve"> Australian Charities and Not for Profits Commission Act 2012</w:t>
      </w:r>
      <w:r w:rsidRPr="0088003B">
        <w:rPr>
          <w:rFonts w:cs="Arial"/>
          <w:szCs w:val="20"/>
        </w:rPr>
        <w:t xml:space="preserve"> and the </w:t>
      </w:r>
      <w:r w:rsidRPr="0088003B">
        <w:rPr>
          <w:rFonts w:cs="Arial"/>
          <w:i/>
          <w:szCs w:val="20"/>
        </w:rPr>
        <w:t>Corporations Act 2001</w:t>
      </w:r>
      <w:r w:rsidRPr="0088003B">
        <w:rPr>
          <w:rFonts w:cs="Arial"/>
          <w:szCs w:val="20"/>
        </w:rPr>
        <w:t xml:space="preserve"> is set out page 7.</w:t>
      </w:r>
    </w:p>
    <w:p w14:paraId="6F78FE87" w14:textId="77777777" w:rsidR="0002274B" w:rsidRPr="0088003B" w:rsidRDefault="0002274B" w:rsidP="0002274B">
      <w:pPr>
        <w:spacing w:after="0"/>
        <w:rPr>
          <w:rFonts w:cs="Arial"/>
          <w:szCs w:val="20"/>
        </w:rPr>
      </w:pPr>
    </w:p>
    <w:tbl>
      <w:tblPr>
        <w:tblW w:w="9645" w:type="dxa"/>
        <w:tblLayout w:type="fixed"/>
        <w:tblCellMar>
          <w:left w:w="0" w:type="dxa"/>
          <w:right w:w="0" w:type="dxa"/>
        </w:tblCellMar>
        <w:tblLook w:val="0000" w:firstRow="0" w:lastRow="0" w:firstColumn="0" w:lastColumn="0" w:noHBand="0" w:noVBand="0"/>
      </w:tblPr>
      <w:tblGrid>
        <w:gridCol w:w="9645"/>
      </w:tblGrid>
      <w:tr w:rsidR="0002274B" w:rsidRPr="00763C01" w14:paraId="0D472998" w14:textId="77777777" w:rsidTr="002F65A9">
        <w:trPr>
          <w:trHeight w:val="318"/>
        </w:trPr>
        <w:tc>
          <w:tcPr>
            <w:tcW w:w="9645" w:type="dxa"/>
          </w:tcPr>
          <w:p w14:paraId="0FC96513" w14:textId="77777777" w:rsidR="0002274B" w:rsidRPr="0088003B" w:rsidRDefault="0002274B" w:rsidP="002F65A9">
            <w:pPr>
              <w:spacing w:after="0"/>
              <w:rPr>
                <w:rFonts w:cs="Arial"/>
                <w:szCs w:val="20"/>
              </w:rPr>
            </w:pPr>
            <w:r w:rsidRPr="0088003B">
              <w:rPr>
                <w:rFonts w:cs="Arial"/>
                <w:szCs w:val="20"/>
              </w:rPr>
              <w:t xml:space="preserve">This report is made in accordance with a resolution of directors, pursuant to section 298(2)(a) of the </w:t>
            </w:r>
            <w:r w:rsidRPr="0088003B">
              <w:rPr>
                <w:rFonts w:cs="Arial"/>
                <w:i/>
                <w:szCs w:val="20"/>
              </w:rPr>
              <w:t>Corporations Act 2001</w:t>
            </w:r>
            <w:r w:rsidRPr="0088003B">
              <w:rPr>
                <w:rFonts w:cs="Arial"/>
                <w:szCs w:val="20"/>
              </w:rPr>
              <w:t>.</w:t>
            </w:r>
          </w:p>
          <w:p w14:paraId="3C375043" w14:textId="77777777" w:rsidR="0002274B" w:rsidRPr="0088003B" w:rsidRDefault="0002274B" w:rsidP="002F65A9">
            <w:pPr>
              <w:spacing w:after="0"/>
              <w:rPr>
                <w:rFonts w:cs="Arial"/>
                <w:szCs w:val="20"/>
              </w:rPr>
            </w:pPr>
          </w:p>
          <w:p w14:paraId="310EE352" w14:textId="77777777" w:rsidR="0002274B" w:rsidRPr="0088003B" w:rsidRDefault="0002274B" w:rsidP="002F65A9">
            <w:pPr>
              <w:spacing w:after="0"/>
              <w:rPr>
                <w:rFonts w:cs="Arial"/>
                <w:szCs w:val="20"/>
              </w:rPr>
            </w:pPr>
            <w:r w:rsidRPr="0088003B">
              <w:rPr>
                <w:rFonts w:cs="Arial"/>
                <w:szCs w:val="20"/>
              </w:rPr>
              <w:t>On behalf of the directors</w:t>
            </w:r>
          </w:p>
          <w:p w14:paraId="2333977C" w14:textId="77777777" w:rsidR="0002274B" w:rsidRPr="0088003B" w:rsidRDefault="0002274B" w:rsidP="002F65A9">
            <w:pPr>
              <w:pStyle w:val="Tabletext9pt"/>
              <w:spacing w:before="0" w:after="0"/>
              <w:rPr>
                <w:rStyle w:val="Tablecharbold9pt"/>
                <w:rFonts w:cs="Arial"/>
                <w:sz w:val="20"/>
              </w:rPr>
            </w:pPr>
          </w:p>
        </w:tc>
      </w:tr>
      <w:tr w:rsidR="0002274B" w:rsidRPr="00763C01" w14:paraId="4B2AE03A" w14:textId="77777777" w:rsidTr="002F65A9">
        <w:trPr>
          <w:trHeight w:val="318"/>
        </w:trPr>
        <w:tc>
          <w:tcPr>
            <w:tcW w:w="9645" w:type="dxa"/>
          </w:tcPr>
          <w:p w14:paraId="7E1372DF" w14:textId="77777777" w:rsidR="0002274B" w:rsidRPr="0088003B" w:rsidRDefault="0002274B" w:rsidP="002F65A9">
            <w:pPr>
              <w:pStyle w:val="Tabletext9pt"/>
              <w:spacing w:before="0" w:after="0"/>
              <w:rPr>
                <w:rFonts w:cs="Arial"/>
                <w:sz w:val="20"/>
              </w:rPr>
            </w:pPr>
          </w:p>
        </w:tc>
      </w:tr>
      <w:tr w:rsidR="0002274B" w:rsidRPr="00763C01" w14:paraId="564A3F43" w14:textId="77777777" w:rsidTr="002F65A9">
        <w:trPr>
          <w:trHeight w:val="318"/>
        </w:trPr>
        <w:tc>
          <w:tcPr>
            <w:tcW w:w="9645" w:type="dxa"/>
          </w:tcPr>
          <w:p w14:paraId="46E8FDCB" w14:textId="77777777" w:rsidR="0002274B" w:rsidRPr="0088003B" w:rsidRDefault="0002274B" w:rsidP="002F65A9">
            <w:pPr>
              <w:pStyle w:val="Tabletext9pt"/>
              <w:spacing w:before="0" w:after="0"/>
              <w:rPr>
                <w:rFonts w:cs="Arial"/>
                <w:sz w:val="20"/>
              </w:rPr>
            </w:pPr>
          </w:p>
          <w:p w14:paraId="735D1DB9" w14:textId="77777777" w:rsidR="0002274B" w:rsidRPr="0088003B" w:rsidRDefault="0002274B" w:rsidP="002F65A9">
            <w:pPr>
              <w:pStyle w:val="Tabletext9pt"/>
              <w:spacing w:before="0" w:after="0"/>
              <w:rPr>
                <w:rFonts w:cs="Arial"/>
                <w:sz w:val="20"/>
              </w:rPr>
            </w:pPr>
          </w:p>
        </w:tc>
      </w:tr>
      <w:tr w:rsidR="0002274B" w:rsidRPr="00763C01" w14:paraId="15CED107" w14:textId="77777777" w:rsidTr="002F65A9">
        <w:trPr>
          <w:trHeight w:val="318"/>
        </w:trPr>
        <w:tc>
          <w:tcPr>
            <w:tcW w:w="9645" w:type="dxa"/>
          </w:tcPr>
          <w:p w14:paraId="7969CD52" w14:textId="77777777" w:rsidR="0002274B" w:rsidRPr="0088003B" w:rsidRDefault="0002274B" w:rsidP="002F65A9">
            <w:pPr>
              <w:spacing w:after="0"/>
              <w:rPr>
                <w:rFonts w:cs="Arial"/>
                <w:szCs w:val="20"/>
              </w:rPr>
            </w:pPr>
          </w:p>
          <w:p w14:paraId="6AF6B6C7" w14:textId="77777777" w:rsidR="0002274B" w:rsidRPr="0088003B" w:rsidRDefault="0002274B" w:rsidP="002F65A9">
            <w:pPr>
              <w:spacing w:after="0"/>
              <w:rPr>
                <w:rFonts w:cs="Arial"/>
                <w:szCs w:val="20"/>
              </w:rPr>
            </w:pPr>
            <w:r w:rsidRPr="0088003B">
              <w:rPr>
                <w:rFonts w:cs="Arial"/>
                <w:szCs w:val="20"/>
              </w:rPr>
              <w:t>……………………………………………………………………………………………..…………………..</w:t>
            </w:r>
          </w:p>
        </w:tc>
      </w:tr>
      <w:tr w:rsidR="0002274B" w:rsidRPr="00763C01" w14:paraId="3B1B4962" w14:textId="77777777" w:rsidTr="002F65A9">
        <w:trPr>
          <w:trHeight w:val="318"/>
        </w:trPr>
        <w:tc>
          <w:tcPr>
            <w:tcW w:w="9645" w:type="dxa"/>
          </w:tcPr>
          <w:p w14:paraId="3A35C033" w14:textId="2C306121" w:rsidR="0002274B" w:rsidRPr="0088003B" w:rsidRDefault="001E489F" w:rsidP="002F65A9">
            <w:pPr>
              <w:spacing w:after="0"/>
              <w:rPr>
                <w:rFonts w:cs="Arial"/>
                <w:szCs w:val="20"/>
              </w:rPr>
            </w:pPr>
            <w:r>
              <w:rPr>
                <w:rFonts w:cs="Arial"/>
                <w:noProof/>
                <w:szCs w:val="20"/>
              </w:rPr>
              <w:drawing>
                <wp:anchor distT="0" distB="0" distL="114300" distR="114300" simplePos="0" relativeHeight="251658270" behindDoc="1" locked="0" layoutInCell="1" allowOverlap="1" wp14:anchorId="08BD7F03" wp14:editId="2CB01005">
                  <wp:simplePos x="0" y="0"/>
                  <wp:positionH relativeFrom="column">
                    <wp:posOffset>-720156</wp:posOffset>
                  </wp:positionH>
                  <wp:positionV relativeFrom="paragraph">
                    <wp:posOffset>-1128585</wp:posOffset>
                  </wp:positionV>
                  <wp:extent cx="7563600" cy="2314800"/>
                  <wp:effectExtent l="0" t="0" r="0" b="9525"/>
                  <wp:wrapNone/>
                  <wp:docPr id="18" name="Picture 1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ground pattern&#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3600" cy="2314800"/>
                          </a:xfrm>
                          <a:prstGeom prst="rect">
                            <a:avLst/>
                          </a:prstGeom>
                        </pic:spPr>
                      </pic:pic>
                    </a:graphicData>
                  </a:graphic>
                  <wp14:sizeRelH relativeFrom="margin">
                    <wp14:pctWidth>0</wp14:pctWidth>
                  </wp14:sizeRelH>
                  <wp14:sizeRelV relativeFrom="margin">
                    <wp14:pctHeight>0</wp14:pctHeight>
                  </wp14:sizeRelV>
                </wp:anchor>
              </w:drawing>
            </w:r>
            <w:r w:rsidR="0002274B" w:rsidRPr="0088003B">
              <w:rPr>
                <w:rFonts w:cs="Arial"/>
                <w:szCs w:val="20"/>
              </w:rPr>
              <w:t>Matt Gardiner</w:t>
            </w:r>
          </w:p>
        </w:tc>
      </w:tr>
      <w:tr w:rsidR="0002274B" w:rsidRPr="00763C01" w14:paraId="70C5B6AE" w14:textId="77777777" w:rsidTr="002F65A9">
        <w:trPr>
          <w:trHeight w:val="318"/>
        </w:trPr>
        <w:tc>
          <w:tcPr>
            <w:tcW w:w="9645" w:type="dxa"/>
          </w:tcPr>
          <w:p w14:paraId="20DAFAD0" w14:textId="2DFB03BB" w:rsidR="0002274B" w:rsidRPr="0088003B" w:rsidRDefault="0002274B" w:rsidP="002F65A9">
            <w:pPr>
              <w:spacing w:after="0"/>
              <w:rPr>
                <w:rFonts w:cs="Arial"/>
                <w:szCs w:val="20"/>
              </w:rPr>
            </w:pPr>
          </w:p>
          <w:p w14:paraId="0BD4B89C" w14:textId="77777777" w:rsidR="0002274B" w:rsidRPr="0088003B" w:rsidRDefault="0002274B" w:rsidP="002F65A9">
            <w:pPr>
              <w:spacing w:after="0"/>
              <w:rPr>
                <w:rFonts w:cs="Arial"/>
                <w:szCs w:val="20"/>
              </w:rPr>
            </w:pPr>
          </w:p>
          <w:p w14:paraId="7ABAF13D" w14:textId="77777777" w:rsidR="0002274B" w:rsidRPr="0088003B" w:rsidRDefault="0002274B" w:rsidP="002F65A9">
            <w:pPr>
              <w:spacing w:after="0"/>
              <w:rPr>
                <w:rFonts w:cs="Arial"/>
                <w:szCs w:val="20"/>
              </w:rPr>
            </w:pPr>
            <w:r w:rsidRPr="0088003B">
              <w:rPr>
                <w:rFonts w:cs="Arial"/>
                <w:szCs w:val="20"/>
              </w:rPr>
              <w:t>……………………………………………………………………………………………………..………..</w:t>
            </w:r>
          </w:p>
        </w:tc>
      </w:tr>
      <w:tr w:rsidR="0002274B" w:rsidRPr="00763C01" w14:paraId="0FEE95F3" w14:textId="77777777" w:rsidTr="002F65A9">
        <w:trPr>
          <w:trHeight w:val="318"/>
        </w:trPr>
        <w:tc>
          <w:tcPr>
            <w:tcW w:w="9645" w:type="dxa"/>
          </w:tcPr>
          <w:p w14:paraId="6BFE256C" w14:textId="7B4727D5" w:rsidR="0002274B" w:rsidRPr="0088003B" w:rsidRDefault="0002274B" w:rsidP="002F65A9">
            <w:pPr>
              <w:spacing w:after="0"/>
              <w:rPr>
                <w:rFonts w:cs="Arial"/>
                <w:szCs w:val="20"/>
              </w:rPr>
            </w:pPr>
            <w:r w:rsidRPr="0088003B">
              <w:rPr>
                <w:rFonts w:cs="Arial"/>
                <w:szCs w:val="20"/>
              </w:rPr>
              <w:t>Kevin Mercer</w:t>
            </w:r>
          </w:p>
        </w:tc>
      </w:tr>
      <w:tr w:rsidR="0002274B" w:rsidRPr="00763C01" w14:paraId="19B42BFE" w14:textId="77777777" w:rsidTr="002F65A9">
        <w:trPr>
          <w:trHeight w:val="318"/>
        </w:trPr>
        <w:tc>
          <w:tcPr>
            <w:tcW w:w="9645" w:type="dxa"/>
          </w:tcPr>
          <w:p w14:paraId="57045A83" w14:textId="6F772F1F" w:rsidR="0002274B" w:rsidRDefault="0002274B" w:rsidP="009111CA">
            <w:pPr>
              <w:spacing w:after="0"/>
              <w:rPr>
                <w:rFonts w:cs="Arial"/>
                <w:szCs w:val="20"/>
              </w:rPr>
            </w:pPr>
          </w:p>
          <w:p w14:paraId="4EFB4C8A" w14:textId="4FA0630A" w:rsidR="0002274B" w:rsidRPr="0088003B" w:rsidRDefault="0002274B" w:rsidP="002F65A9">
            <w:pPr>
              <w:spacing w:after="0"/>
              <w:rPr>
                <w:rFonts w:cs="Arial"/>
                <w:szCs w:val="20"/>
              </w:rPr>
            </w:pPr>
          </w:p>
        </w:tc>
      </w:tr>
      <w:tr w:rsidR="0002274B" w:rsidRPr="00763C01" w14:paraId="4E08E2AE" w14:textId="77777777" w:rsidTr="002F65A9">
        <w:trPr>
          <w:trHeight w:val="318"/>
        </w:trPr>
        <w:tc>
          <w:tcPr>
            <w:tcW w:w="9645" w:type="dxa"/>
          </w:tcPr>
          <w:p w14:paraId="30086B4B" w14:textId="61FDD491" w:rsidR="0002274B" w:rsidRPr="0088003B" w:rsidRDefault="0002274B" w:rsidP="002F65A9">
            <w:pPr>
              <w:spacing w:after="0"/>
              <w:rPr>
                <w:rFonts w:cs="Arial"/>
                <w:szCs w:val="20"/>
              </w:rPr>
            </w:pPr>
            <w:r w:rsidRPr="0088003B">
              <w:rPr>
                <w:rFonts w:cs="Arial"/>
                <w:szCs w:val="20"/>
              </w:rPr>
              <w:t>Dated this 23</w:t>
            </w:r>
            <w:r w:rsidRPr="0088003B">
              <w:rPr>
                <w:rFonts w:cs="Arial"/>
                <w:szCs w:val="20"/>
                <w:vertAlign w:val="superscript"/>
              </w:rPr>
              <w:t>rd</w:t>
            </w:r>
            <w:r w:rsidRPr="0088003B">
              <w:rPr>
                <w:rFonts w:cs="Arial"/>
                <w:szCs w:val="20"/>
              </w:rPr>
              <w:t xml:space="preserve"> day of September 2021</w:t>
            </w:r>
          </w:p>
        </w:tc>
      </w:tr>
    </w:tbl>
    <w:p w14:paraId="2FB8E078" w14:textId="77777777" w:rsidR="0002274B" w:rsidRPr="0088003B" w:rsidRDefault="0002274B" w:rsidP="00E5047F">
      <w:pPr>
        <w:pStyle w:val="Heading"/>
        <w:jc w:val="left"/>
        <w:outlineLvl w:val="0"/>
        <w:rPr>
          <w:rFonts w:ascii="Arial" w:hAnsi="Arial" w:cs="Arial"/>
        </w:rPr>
        <w:sectPr w:rsidR="0002274B" w:rsidRPr="0088003B" w:rsidSect="00985946">
          <w:type w:val="continuous"/>
          <w:pgSz w:w="11907" w:h="16840" w:code="9"/>
          <w:pgMar w:top="1418" w:right="1134" w:bottom="1134" w:left="1134" w:header="720" w:footer="586" w:gutter="0"/>
          <w:pgNumType w:start="15"/>
          <w:cols w:space="720"/>
          <w:noEndnote/>
          <w:docGrid w:linePitch="326"/>
        </w:sectPr>
      </w:pPr>
    </w:p>
    <w:p w14:paraId="6E148863" w14:textId="6996AA5C" w:rsidR="0002274B" w:rsidRPr="0088003B" w:rsidRDefault="0015064B" w:rsidP="0002274B">
      <w:pPr>
        <w:pStyle w:val="BDOSalutation"/>
        <w:rPr>
          <w:rFonts w:ascii="Arial" w:hAnsi="Arial" w:cs="Arial"/>
          <w:b/>
          <w:caps/>
          <w:szCs w:val="20"/>
        </w:rPr>
      </w:pPr>
      <w:r>
        <w:rPr>
          <w:rFonts w:ascii="Arial" w:hAnsi="Arial" w:cs="Arial"/>
          <w:b/>
          <w:caps/>
          <w:noProof/>
          <w:szCs w:val="20"/>
        </w:rPr>
        <w:drawing>
          <wp:anchor distT="0" distB="0" distL="114300" distR="114300" simplePos="0" relativeHeight="251658271" behindDoc="1" locked="0" layoutInCell="1" allowOverlap="1" wp14:anchorId="5412839B" wp14:editId="26D536D3">
            <wp:simplePos x="0" y="0"/>
            <wp:positionH relativeFrom="page">
              <wp:posOffset>-692785</wp:posOffset>
            </wp:positionH>
            <wp:positionV relativeFrom="page">
              <wp:posOffset>13022</wp:posOffset>
            </wp:positionV>
            <wp:extent cx="8286995" cy="1978925"/>
            <wp:effectExtent l="0" t="0" r="0" b="2540"/>
            <wp:wrapNone/>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286995" cy="1978925"/>
                    </a:xfrm>
                    <a:prstGeom prst="rect">
                      <a:avLst/>
                    </a:prstGeom>
                  </pic:spPr>
                </pic:pic>
              </a:graphicData>
            </a:graphic>
            <wp14:sizeRelH relativeFrom="margin">
              <wp14:pctWidth>0</wp14:pctWidth>
            </wp14:sizeRelH>
            <wp14:sizeRelV relativeFrom="margin">
              <wp14:pctHeight>0</wp14:pctHeight>
            </wp14:sizeRelV>
          </wp:anchor>
        </w:drawing>
      </w:r>
      <w:r w:rsidR="0002274B" w:rsidRPr="0088003B">
        <w:rPr>
          <w:rFonts w:ascii="Arial" w:hAnsi="Arial" w:cs="Arial"/>
          <w:b/>
          <w:caps/>
          <w:szCs w:val="20"/>
        </w:rPr>
        <w:fldChar w:fldCharType="begin"/>
      </w:r>
      <w:r w:rsidR="0002274B" w:rsidRPr="00763C01">
        <w:rPr>
          <w:rFonts w:ascii="Arial" w:hAnsi="Arial" w:cs="Arial"/>
          <w:b/>
          <w:caps/>
          <w:sz w:val="22"/>
          <w:szCs w:val="22"/>
        </w:rPr>
        <w:instrText xml:space="preserve"> DOCPROPERTY  xSubject  \* MERGEFORMAT </w:instrText>
      </w:r>
      <w:r w:rsidR="0002274B" w:rsidRPr="0088003B">
        <w:rPr>
          <w:rFonts w:ascii="Arial" w:hAnsi="Arial" w:cs="Arial"/>
          <w:b/>
          <w:caps/>
          <w:szCs w:val="20"/>
        </w:rPr>
        <w:fldChar w:fldCharType="separate"/>
      </w:r>
      <w:r w:rsidR="0002274B" w:rsidRPr="0088003B">
        <w:rPr>
          <w:rFonts w:ascii="Arial" w:hAnsi="Arial" w:cs="Arial"/>
          <w:b/>
          <w:caps/>
          <w:szCs w:val="20"/>
        </w:rPr>
        <w:fldChar w:fldCharType="begin"/>
      </w:r>
      <w:r w:rsidR="0002274B" w:rsidRPr="00763C01">
        <w:rPr>
          <w:rFonts w:ascii="Arial" w:hAnsi="Arial" w:cs="Arial"/>
          <w:b/>
          <w:caps/>
          <w:sz w:val="22"/>
          <w:szCs w:val="22"/>
        </w:rPr>
        <w:instrText xml:space="preserve"> DOCPROPERTY  xSubject  \* MERGEFORMAT </w:instrText>
      </w:r>
      <w:r w:rsidR="0002274B" w:rsidRPr="0088003B">
        <w:rPr>
          <w:rFonts w:ascii="Arial" w:hAnsi="Arial" w:cs="Arial"/>
          <w:b/>
          <w:caps/>
          <w:szCs w:val="20"/>
        </w:rPr>
        <w:fldChar w:fldCharType="separate"/>
      </w:r>
    </w:p>
    <w:p w14:paraId="24C13421" w14:textId="77777777" w:rsidR="0002274B" w:rsidRPr="0088003B" w:rsidRDefault="0002274B" w:rsidP="0002274B">
      <w:pPr>
        <w:pStyle w:val="BDOSalutation"/>
        <w:rPr>
          <w:rFonts w:ascii="Arial" w:hAnsi="Arial" w:cs="Arial"/>
          <w:b/>
          <w:caps/>
          <w:szCs w:val="20"/>
        </w:rPr>
      </w:pPr>
      <w:r w:rsidRPr="0088003B">
        <w:rPr>
          <w:rFonts w:ascii="Arial" w:hAnsi="Arial" w:cs="Arial"/>
          <w:b/>
          <w:caps/>
          <w:szCs w:val="20"/>
        </w:rPr>
        <w:t>DECLARATION OF INDEPENDENCE BY D P Wright TO THE DIRECTORS OF queensland council of social service Limited</w:t>
      </w:r>
      <w:r w:rsidRPr="0088003B">
        <w:rPr>
          <w:rFonts w:ascii="Arial" w:hAnsi="Arial" w:cs="Arial"/>
          <w:b/>
          <w:caps/>
          <w:szCs w:val="20"/>
        </w:rPr>
        <w:fldChar w:fldCharType="end"/>
      </w:r>
      <w:r w:rsidRPr="0088003B">
        <w:rPr>
          <w:rFonts w:ascii="Arial" w:hAnsi="Arial" w:cs="Arial"/>
          <w:b/>
          <w:caps/>
          <w:szCs w:val="20"/>
        </w:rPr>
        <w:fldChar w:fldCharType="end"/>
      </w:r>
    </w:p>
    <w:p w14:paraId="22F99AB3" w14:textId="77777777" w:rsidR="0002274B" w:rsidRPr="0088003B" w:rsidRDefault="0002274B" w:rsidP="0002274B">
      <w:pPr>
        <w:spacing w:before="240"/>
        <w:rPr>
          <w:rFonts w:cs="Arial"/>
          <w:szCs w:val="20"/>
        </w:rPr>
      </w:pPr>
      <w:r w:rsidRPr="0088003B">
        <w:rPr>
          <w:rFonts w:cs="Arial"/>
          <w:szCs w:val="20"/>
        </w:rPr>
        <w:t>As lead auditor of Queensland Council of Social Service Limited for the year ended 30 June 2021, I declare that, to the best of my knowledge and belief, there have been:</w:t>
      </w:r>
    </w:p>
    <w:p w14:paraId="5CB08E28" w14:textId="77777777" w:rsidR="0002274B" w:rsidRPr="0088003B" w:rsidRDefault="0002274B" w:rsidP="0002274B">
      <w:pPr>
        <w:pStyle w:val="BDOAlphaNumericList"/>
        <w:rPr>
          <w:rFonts w:ascii="Arial" w:hAnsi="Arial" w:cs="Arial"/>
          <w:szCs w:val="20"/>
        </w:rPr>
      </w:pPr>
      <w:r w:rsidRPr="0088003B">
        <w:rPr>
          <w:rFonts w:ascii="Arial" w:hAnsi="Arial" w:cs="Arial"/>
          <w:szCs w:val="20"/>
        </w:rPr>
        <w:t xml:space="preserve">No contraventions of the auditor independence requirements of the </w:t>
      </w:r>
      <w:r w:rsidRPr="0088003B">
        <w:rPr>
          <w:rFonts w:ascii="Arial" w:hAnsi="Arial" w:cs="Arial"/>
          <w:i/>
          <w:szCs w:val="20"/>
        </w:rPr>
        <w:t>Corporations Act 2001</w:t>
      </w:r>
      <w:r w:rsidRPr="0088003B">
        <w:rPr>
          <w:rFonts w:ascii="Arial" w:hAnsi="Arial" w:cs="Arial"/>
          <w:szCs w:val="20"/>
        </w:rPr>
        <w:t xml:space="preserve"> in relation to the audit; and</w:t>
      </w:r>
    </w:p>
    <w:p w14:paraId="7C4A7928" w14:textId="77777777" w:rsidR="0002274B" w:rsidRPr="0088003B" w:rsidRDefault="0002274B" w:rsidP="0002274B">
      <w:pPr>
        <w:pStyle w:val="BDOAlphaNumericList"/>
        <w:rPr>
          <w:rFonts w:ascii="Arial" w:hAnsi="Arial" w:cs="Arial"/>
          <w:szCs w:val="20"/>
        </w:rPr>
      </w:pPr>
      <w:r w:rsidRPr="0088003B">
        <w:rPr>
          <w:rFonts w:ascii="Arial" w:hAnsi="Arial" w:cs="Arial"/>
          <w:szCs w:val="20"/>
        </w:rPr>
        <w:t>No contraventions of any applicable code of professional conduct in relation to the audit.</w:t>
      </w:r>
    </w:p>
    <w:p w14:paraId="5016F18F" w14:textId="77777777" w:rsidR="0002274B" w:rsidRPr="0088003B" w:rsidRDefault="0002274B" w:rsidP="0002274B">
      <w:pPr>
        <w:pStyle w:val="BDOAlphaNumericList"/>
        <w:numPr>
          <w:ilvl w:val="0"/>
          <w:numId w:val="0"/>
        </w:numPr>
        <w:ind w:left="397"/>
        <w:rPr>
          <w:rFonts w:ascii="Arial" w:hAnsi="Arial" w:cs="Arial"/>
          <w:szCs w:val="20"/>
        </w:rPr>
      </w:pPr>
    </w:p>
    <w:p w14:paraId="1B3DE8DF" w14:textId="597D075E" w:rsidR="0002274B" w:rsidRPr="0088003B" w:rsidRDefault="00542DB7" w:rsidP="0002274B">
      <w:pPr>
        <w:spacing w:line="280" w:lineRule="exact"/>
        <w:rPr>
          <w:rFonts w:cs="Arial"/>
          <w:szCs w:val="20"/>
        </w:rPr>
      </w:pPr>
      <w:r>
        <w:rPr>
          <w:rFonts w:cs="Arial"/>
          <w:noProof/>
          <w:szCs w:val="20"/>
        </w:rPr>
        <w:drawing>
          <wp:anchor distT="0" distB="0" distL="114300" distR="114300" simplePos="0" relativeHeight="251658272" behindDoc="1" locked="0" layoutInCell="1" allowOverlap="1" wp14:anchorId="23013C01" wp14:editId="7B2D96BE">
            <wp:simplePos x="0" y="0"/>
            <wp:positionH relativeFrom="column">
              <wp:posOffset>3304</wp:posOffset>
            </wp:positionH>
            <wp:positionV relativeFrom="paragraph">
              <wp:posOffset>272586</wp:posOffset>
            </wp:positionV>
            <wp:extent cx="1173708" cy="636464"/>
            <wp:effectExtent l="0" t="0" r="7620" b="0"/>
            <wp:wrapNone/>
            <wp:docPr id="21" name="Picture 21" descr="A pair of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ir of glass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73708" cy="636464"/>
                    </a:xfrm>
                    <a:prstGeom prst="rect">
                      <a:avLst/>
                    </a:prstGeom>
                  </pic:spPr>
                </pic:pic>
              </a:graphicData>
            </a:graphic>
            <wp14:sizeRelH relativeFrom="margin">
              <wp14:pctWidth>0</wp14:pctWidth>
            </wp14:sizeRelH>
            <wp14:sizeRelV relativeFrom="margin">
              <wp14:pctHeight>0</wp14:pctHeight>
            </wp14:sizeRelV>
          </wp:anchor>
        </w:drawing>
      </w:r>
      <w:r w:rsidR="0002274B" w:rsidRPr="0088003B">
        <w:rPr>
          <w:rFonts w:cs="Arial"/>
          <w:szCs w:val="20"/>
        </w:rPr>
        <w:fldChar w:fldCharType="begin"/>
      </w:r>
      <w:r w:rsidR="0002274B" w:rsidRPr="0088003B">
        <w:rPr>
          <w:rFonts w:cs="Arial"/>
          <w:szCs w:val="20"/>
        </w:rPr>
        <w:instrText xml:space="preserve"> DOCPROPERTY  xClosing  \* MERGEFORMAT </w:instrText>
      </w:r>
      <w:r w:rsidR="0002274B" w:rsidRPr="0088003B">
        <w:rPr>
          <w:rFonts w:cs="Arial"/>
          <w:szCs w:val="20"/>
        </w:rPr>
        <w:fldChar w:fldCharType="end"/>
      </w:r>
    </w:p>
    <w:p w14:paraId="311B7866" w14:textId="0A34A67A" w:rsidR="0002274B" w:rsidRPr="0088003B" w:rsidRDefault="0002274B" w:rsidP="0002274B">
      <w:pPr>
        <w:pStyle w:val="BDOBodyText"/>
        <w:rPr>
          <w:rFonts w:ascii="Arial" w:hAnsi="Arial" w:cs="Arial"/>
          <w:szCs w:val="20"/>
          <w:lang w:val="it-IT"/>
        </w:rPr>
      </w:pPr>
    </w:p>
    <w:p w14:paraId="05E69C2D" w14:textId="1A5E27D2" w:rsidR="0002274B" w:rsidRPr="0088003B" w:rsidRDefault="0002274B" w:rsidP="0002274B">
      <w:pPr>
        <w:pStyle w:val="BDONormal"/>
        <w:spacing w:after="0"/>
        <w:rPr>
          <w:rFonts w:ascii="Arial" w:hAnsi="Arial" w:cs="Arial"/>
          <w:b/>
          <w:szCs w:val="20"/>
        </w:rPr>
      </w:pPr>
    </w:p>
    <w:p w14:paraId="7B0229E2" w14:textId="77777777" w:rsidR="0002274B" w:rsidRPr="0088003B" w:rsidRDefault="0002274B" w:rsidP="0002274B">
      <w:pPr>
        <w:pStyle w:val="BDONormal"/>
        <w:spacing w:after="0"/>
        <w:rPr>
          <w:rFonts w:ascii="Arial" w:hAnsi="Arial" w:cs="Arial"/>
          <w:b/>
          <w:szCs w:val="20"/>
        </w:rPr>
      </w:pPr>
      <w:r w:rsidRPr="0088003B">
        <w:rPr>
          <w:rFonts w:ascii="Arial" w:hAnsi="Arial" w:cs="Arial"/>
          <w:b/>
          <w:szCs w:val="20"/>
        </w:rPr>
        <w:fldChar w:fldCharType="begin"/>
      </w:r>
      <w:r w:rsidRPr="0088003B">
        <w:rPr>
          <w:rFonts w:ascii="Arial" w:hAnsi="Arial" w:cs="Arial"/>
          <w:b/>
          <w:szCs w:val="20"/>
        </w:rPr>
        <w:instrText xml:space="preserve"> DOCPROPERTY  xSigningName  \* MERGEFORMAT </w:instrText>
      </w:r>
      <w:r w:rsidRPr="0088003B">
        <w:rPr>
          <w:rFonts w:ascii="Arial" w:hAnsi="Arial" w:cs="Arial"/>
          <w:b/>
          <w:szCs w:val="20"/>
        </w:rPr>
        <w:fldChar w:fldCharType="separate"/>
      </w:r>
      <w:r w:rsidRPr="0088003B">
        <w:rPr>
          <w:rFonts w:ascii="Arial" w:hAnsi="Arial" w:cs="Arial"/>
          <w:b/>
          <w:szCs w:val="20"/>
        </w:rPr>
        <w:t>D P Wright</w:t>
      </w:r>
      <w:r w:rsidRPr="0088003B">
        <w:rPr>
          <w:rFonts w:ascii="Arial" w:hAnsi="Arial" w:cs="Arial"/>
          <w:b/>
          <w:szCs w:val="20"/>
        </w:rPr>
        <w:fldChar w:fldCharType="end"/>
      </w:r>
    </w:p>
    <w:p w14:paraId="1D0DC481" w14:textId="28E3CE8C" w:rsidR="0002274B" w:rsidRPr="0088003B" w:rsidRDefault="0002274B" w:rsidP="0002274B">
      <w:pPr>
        <w:spacing w:line="280" w:lineRule="exact"/>
        <w:rPr>
          <w:rFonts w:cs="Arial"/>
          <w:b/>
          <w:szCs w:val="20"/>
        </w:rPr>
      </w:pPr>
      <w:r w:rsidRPr="0088003B">
        <w:rPr>
          <w:rFonts w:cs="Arial"/>
          <w:szCs w:val="20"/>
        </w:rPr>
        <w:fldChar w:fldCharType="begin"/>
      </w:r>
      <w:r w:rsidRPr="0088003B">
        <w:rPr>
          <w:rFonts w:cs="Arial"/>
          <w:szCs w:val="20"/>
        </w:rPr>
        <w:instrText xml:space="preserve"> DOCPROPERTY  xSigningTitle  \* MERGEFORMAT </w:instrText>
      </w:r>
      <w:r w:rsidRPr="0088003B">
        <w:rPr>
          <w:rFonts w:cs="Arial"/>
          <w:szCs w:val="20"/>
        </w:rPr>
        <w:fldChar w:fldCharType="separate"/>
      </w:r>
      <w:r w:rsidRPr="0088003B">
        <w:rPr>
          <w:rFonts w:cs="Arial"/>
          <w:szCs w:val="20"/>
        </w:rPr>
        <w:t>Director</w:t>
      </w:r>
      <w:r w:rsidRPr="0088003B">
        <w:rPr>
          <w:rFonts w:cs="Arial"/>
          <w:szCs w:val="20"/>
        </w:rPr>
        <w:fldChar w:fldCharType="end"/>
      </w:r>
      <w:r w:rsidRPr="0088003B">
        <w:rPr>
          <w:rFonts w:cs="Arial"/>
          <w:b/>
          <w:szCs w:val="20"/>
        </w:rPr>
        <w:fldChar w:fldCharType="begin"/>
      </w:r>
      <w:r w:rsidRPr="0088003B">
        <w:rPr>
          <w:rFonts w:cs="Arial"/>
          <w:b/>
          <w:szCs w:val="20"/>
        </w:rPr>
        <w:instrText xml:space="preserve"> DOCPROPERTY  xEntity2  \* MERGEFORMAT </w:instrText>
      </w:r>
      <w:r w:rsidRPr="0088003B">
        <w:rPr>
          <w:rFonts w:cs="Arial"/>
          <w:b/>
          <w:szCs w:val="20"/>
        </w:rPr>
        <w:fldChar w:fldCharType="separate"/>
      </w:r>
    </w:p>
    <w:p w14:paraId="34385704" w14:textId="5A8EB561" w:rsidR="0002274B" w:rsidRPr="0088003B" w:rsidRDefault="0002274B" w:rsidP="0002274B">
      <w:pPr>
        <w:spacing w:before="240" w:line="280" w:lineRule="exact"/>
        <w:rPr>
          <w:rFonts w:cs="Arial"/>
          <w:szCs w:val="20"/>
        </w:rPr>
      </w:pPr>
      <w:r w:rsidRPr="0088003B">
        <w:rPr>
          <w:rFonts w:cs="Arial"/>
          <w:b/>
          <w:szCs w:val="20"/>
        </w:rPr>
        <w:t>BDO Audit Pty Ltd</w:t>
      </w:r>
      <w:r w:rsidRPr="0088003B">
        <w:rPr>
          <w:rFonts w:cs="Arial"/>
          <w:b/>
          <w:szCs w:val="20"/>
        </w:rPr>
        <w:fldChar w:fldCharType="end"/>
      </w:r>
    </w:p>
    <w:p w14:paraId="706EF93C" w14:textId="543CD21C" w:rsidR="0002274B" w:rsidRPr="0088003B" w:rsidRDefault="0002274B" w:rsidP="0002274B">
      <w:pPr>
        <w:pStyle w:val="BDODate"/>
        <w:rPr>
          <w:rFonts w:ascii="Arial" w:hAnsi="Arial" w:cs="Arial"/>
          <w:szCs w:val="20"/>
        </w:rPr>
      </w:pPr>
      <w:r w:rsidRPr="0088003B">
        <w:rPr>
          <w:rFonts w:ascii="Arial" w:hAnsi="Arial" w:cs="Arial"/>
          <w:szCs w:val="20"/>
        </w:rPr>
        <w:t>Brisbane, 23 September 2021</w:t>
      </w:r>
    </w:p>
    <w:p w14:paraId="2E9863DA" w14:textId="77777777" w:rsidR="000564DC" w:rsidRPr="0088003B" w:rsidRDefault="000564DC" w:rsidP="0002274B">
      <w:pPr>
        <w:pStyle w:val="BDODate"/>
        <w:rPr>
          <w:rFonts w:ascii="Arial" w:hAnsi="Arial" w:cs="Arial"/>
          <w:szCs w:val="20"/>
        </w:rPr>
      </w:pPr>
    </w:p>
    <w:p w14:paraId="2B2CEF54" w14:textId="77777777" w:rsidR="000564DC" w:rsidRPr="0088003B" w:rsidRDefault="000564DC" w:rsidP="0002274B">
      <w:pPr>
        <w:pStyle w:val="BDODate"/>
        <w:rPr>
          <w:rFonts w:ascii="Arial" w:hAnsi="Arial" w:cs="Arial"/>
          <w:szCs w:val="20"/>
        </w:rPr>
      </w:pPr>
    </w:p>
    <w:p w14:paraId="7BD10978" w14:textId="1EF5DF1C" w:rsidR="00E80294" w:rsidRPr="0088003B" w:rsidRDefault="00E80294">
      <w:pPr>
        <w:rPr>
          <w:rFonts w:cs="Arial"/>
          <w:szCs w:val="20"/>
        </w:rPr>
        <w:sectPr w:rsidR="00E80294" w:rsidRPr="0088003B" w:rsidSect="00985946">
          <w:headerReference w:type="even" r:id="rId38"/>
          <w:headerReference w:type="default" r:id="rId39"/>
          <w:headerReference w:type="first" r:id="rId40"/>
          <w:pgSz w:w="11907" w:h="16840" w:code="9"/>
          <w:pgMar w:top="1418" w:right="1134" w:bottom="1134" w:left="1134" w:header="720" w:footer="720" w:gutter="0"/>
          <w:pgNumType w:start="21"/>
          <w:cols w:space="720"/>
          <w:noEndnote/>
          <w:docGrid w:linePitch="326"/>
        </w:sectPr>
      </w:pPr>
    </w:p>
    <w:p w14:paraId="08ED240E" w14:textId="77777777" w:rsidR="00E16F9B" w:rsidRPr="007A2DCC" w:rsidRDefault="00E16F9B" w:rsidP="006A34A1">
      <w:pPr>
        <w:pStyle w:val="Heading2"/>
        <w:rPr>
          <w:rFonts w:cs="Arial"/>
          <w:b w:val="0"/>
          <w:bCs/>
        </w:rPr>
      </w:pPr>
      <w:bookmarkStart w:id="21" w:name="_Toc85012875"/>
      <w:r w:rsidRPr="006A34A1">
        <w:rPr>
          <w:sz w:val="20"/>
          <w:szCs w:val="20"/>
        </w:rPr>
        <w:t>Statement of profit or loss and other comprehensive income</w:t>
      </w:r>
      <w:bookmarkEnd w:id="21"/>
    </w:p>
    <w:p w14:paraId="0C8CE882" w14:textId="77777777" w:rsidR="00E16F9B" w:rsidRPr="00803CF9" w:rsidRDefault="00E16F9B" w:rsidP="00803CF9">
      <w:pPr>
        <w:spacing w:after="0"/>
        <w:rPr>
          <w:b/>
        </w:rPr>
      </w:pPr>
      <w:r w:rsidRPr="00803CF9">
        <w:rPr>
          <w:b/>
        </w:rPr>
        <w:t>For the year ended 30 June 2021</w:t>
      </w:r>
    </w:p>
    <w:tbl>
      <w:tblPr>
        <w:tblW w:w="9662" w:type="dxa"/>
        <w:tblInd w:w="8" w:type="dxa"/>
        <w:tblLayout w:type="fixed"/>
        <w:tblCellMar>
          <w:left w:w="8" w:type="dxa"/>
          <w:right w:w="8" w:type="dxa"/>
        </w:tblCellMar>
        <w:tblLook w:val="0000" w:firstRow="0" w:lastRow="0" w:firstColumn="0" w:lastColumn="0" w:noHBand="0" w:noVBand="0"/>
      </w:tblPr>
      <w:tblGrid>
        <w:gridCol w:w="5379"/>
        <w:gridCol w:w="901"/>
        <w:gridCol w:w="1691"/>
        <w:gridCol w:w="1691"/>
      </w:tblGrid>
      <w:tr w:rsidR="0002274B" w:rsidRPr="00763C01" w14:paraId="036599BE" w14:textId="77777777" w:rsidTr="000E156B">
        <w:tc>
          <w:tcPr>
            <w:tcW w:w="5379" w:type="dxa"/>
            <w:shd w:val="clear" w:color="auto" w:fill="EAEAEA"/>
          </w:tcPr>
          <w:p w14:paraId="303EE98F" w14:textId="77777777" w:rsidR="0002274B" w:rsidRPr="0088003B" w:rsidRDefault="0002274B" w:rsidP="00AE52B5">
            <w:pPr>
              <w:pStyle w:val="Description-heading2"/>
              <w:spacing w:beforeLines="40" w:before="96" w:afterLines="40" w:after="96"/>
              <w:rPr>
                <w:rFonts w:ascii="Arial" w:hAnsi="Arial" w:cs="Arial"/>
                <w:sz w:val="20"/>
                <w:szCs w:val="20"/>
                <w:lang w:val="en-AU"/>
              </w:rPr>
            </w:pPr>
          </w:p>
        </w:tc>
        <w:tc>
          <w:tcPr>
            <w:tcW w:w="901" w:type="dxa"/>
            <w:shd w:val="clear" w:color="auto" w:fill="EAEAEA"/>
          </w:tcPr>
          <w:p w14:paraId="7892F208" w14:textId="77777777" w:rsidR="0002274B" w:rsidRPr="0088003B" w:rsidRDefault="0002274B" w:rsidP="00AE52B5">
            <w:pPr>
              <w:pStyle w:val="Text-bold-centr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Notes</w:t>
            </w:r>
          </w:p>
        </w:tc>
        <w:tc>
          <w:tcPr>
            <w:tcW w:w="1691" w:type="dxa"/>
            <w:shd w:val="clear" w:color="auto" w:fill="EAEAEA"/>
          </w:tcPr>
          <w:p w14:paraId="385C0A01" w14:textId="77777777" w:rsidR="0002274B" w:rsidRPr="0088003B" w:rsidRDefault="0002274B" w:rsidP="00AE52B5">
            <w:pPr>
              <w:pStyle w:val="Text-bold-centre"/>
              <w:spacing w:beforeLines="40" w:before="96" w:afterLines="40" w:after="96"/>
              <w:ind w:right="177"/>
              <w:jc w:val="right"/>
              <w:rPr>
                <w:rFonts w:ascii="Arial" w:eastAsia="Trebuchet MS,Arial" w:hAnsi="Arial" w:cs="Arial"/>
                <w:sz w:val="20"/>
                <w:szCs w:val="20"/>
                <w:lang w:val="en-AU"/>
              </w:rPr>
            </w:pPr>
            <w:r w:rsidRPr="0088003B">
              <w:rPr>
                <w:rFonts w:ascii="Arial" w:eastAsia="Trebuchet MS,Arial" w:hAnsi="Arial" w:cs="Arial"/>
                <w:sz w:val="20"/>
                <w:szCs w:val="20"/>
                <w:lang w:val="en-AU"/>
              </w:rPr>
              <w:t>2021</w:t>
            </w:r>
          </w:p>
        </w:tc>
        <w:tc>
          <w:tcPr>
            <w:tcW w:w="1691" w:type="dxa"/>
            <w:shd w:val="clear" w:color="auto" w:fill="EAEAEA"/>
          </w:tcPr>
          <w:p w14:paraId="3DF88DD2" w14:textId="77777777" w:rsidR="0002274B" w:rsidRPr="0088003B" w:rsidRDefault="0002274B" w:rsidP="00AE52B5">
            <w:pPr>
              <w:pStyle w:val="Text-bold-centre"/>
              <w:spacing w:beforeLines="40" w:before="96" w:afterLines="40" w:after="96"/>
              <w:ind w:right="174"/>
              <w:jc w:val="right"/>
              <w:rPr>
                <w:rFonts w:ascii="Arial" w:hAnsi="Arial" w:cs="Arial"/>
                <w:sz w:val="20"/>
                <w:szCs w:val="20"/>
                <w:lang w:val="en-AU"/>
              </w:rPr>
            </w:pPr>
            <w:r w:rsidRPr="0088003B">
              <w:rPr>
                <w:rFonts w:ascii="Arial" w:eastAsia="Trebuchet MS,Arial" w:hAnsi="Arial" w:cs="Arial"/>
                <w:sz w:val="20"/>
                <w:szCs w:val="20"/>
                <w:lang w:val="en-AU"/>
              </w:rPr>
              <w:t>2020</w:t>
            </w:r>
          </w:p>
        </w:tc>
      </w:tr>
      <w:tr w:rsidR="0002274B" w:rsidRPr="00763C01" w14:paraId="2BDCF576" w14:textId="77777777" w:rsidTr="000E156B">
        <w:tc>
          <w:tcPr>
            <w:tcW w:w="5379" w:type="dxa"/>
            <w:shd w:val="clear" w:color="auto" w:fill="EAEAEA"/>
          </w:tcPr>
          <w:p w14:paraId="6BC7C970" w14:textId="77777777" w:rsidR="0002274B" w:rsidRPr="0088003B" w:rsidRDefault="0002274B" w:rsidP="00AE52B5">
            <w:pPr>
              <w:pStyle w:val="Description-heading2"/>
              <w:spacing w:beforeLines="40" w:before="96" w:afterLines="40" w:after="96"/>
              <w:rPr>
                <w:rFonts w:ascii="Arial" w:hAnsi="Arial" w:cs="Arial"/>
                <w:sz w:val="20"/>
                <w:szCs w:val="20"/>
                <w:lang w:val="en-AU"/>
              </w:rPr>
            </w:pPr>
          </w:p>
        </w:tc>
        <w:tc>
          <w:tcPr>
            <w:tcW w:w="901" w:type="dxa"/>
            <w:shd w:val="clear" w:color="auto" w:fill="EAEAEA"/>
          </w:tcPr>
          <w:p w14:paraId="6A87CF76" w14:textId="77777777" w:rsidR="0002274B" w:rsidRPr="0088003B" w:rsidRDefault="0002274B" w:rsidP="00AE52B5">
            <w:pPr>
              <w:pStyle w:val="Heading-Centrebold"/>
              <w:spacing w:beforeLines="40" w:before="96" w:afterLines="40" w:after="96"/>
              <w:rPr>
                <w:rFonts w:ascii="Arial" w:hAnsi="Arial" w:cs="Arial"/>
                <w:sz w:val="20"/>
                <w:szCs w:val="20"/>
                <w:lang w:val="en-AU"/>
              </w:rPr>
            </w:pPr>
          </w:p>
        </w:tc>
        <w:tc>
          <w:tcPr>
            <w:tcW w:w="1691" w:type="dxa"/>
            <w:shd w:val="clear" w:color="auto" w:fill="EAEAEA"/>
          </w:tcPr>
          <w:p w14:paraId="772ED2C8" w14:textId="77777777" w:rsidR="0002274B" w:rsidRPr="0088003B" w:rsidRDefault="0002274B" w:rsidP="00AE52B5">
            <w:pPr>
              <w:pStyle w:val="Heading-Centrebold"/>
              <w:spacing w:beforeLines="40" w:before="96" w:afterLines="40" w:after="96"/>
              <w:ind w:right="177"/>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c>
          <w:tcPr>
            <w:tcW w:w="1691" w:type="dxa"/>
            <w:shd w:val="clear" w:color="auto" w:fill="EAEAEA"/>
          </w:tcPr>
          <w:p w14:paraId="5A593898" w14:textId="77777777" w:rsidR="0002274B" w:rsidRPr="0088003B" w:rsidRDefault="0002274B" w:rsidP="00AE52B5">
            <w:pPr>
              <w:pStyle w:val="Heading-Centrebold"/>
              <w:spacing w:beforeLines="40" w:before="96" w:afterLines="40" w:after="96"/>
              <w:ind w:right="174"/>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43DB0062" w14:textId="77777777" w:rsidTr="000E156B">
        <w:tblPrEx>
          <w:tblCellMar>
            <w:left w:w="14" w:type="dxa"/>
            <w:right w:w="14" w:type="dxa"/>
          </w:tblCellMar>
        </w:tblPrEx>
        <w:tc>
          <w:tcPr>
            <w:tcW w:w="5379" w:type="dxa"/>
            <w:shd w:val="clear" w:color="auto" w:fill="auto"/>
            <w:vAlign w:val="bottom"/>
          </w:tcPr>
          <w:p w14:paraId="56C18C54"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b w:val="0"/>
                <w:sz w:val="20"/>
                <w:szCs w:val="20"/>
                <w:lang w:val="en-AU"/>
              </w:rPr>
              <w:t>Revenue</w:t>
            </w:r>
          </w:p>
        </w:tc>
        <w:tc>
          <w:tcPr>
            <w:tcW w:w="901" w:type="dxa"/>
            <w:shd w:val="clear" w:color="auto" w:fill="auto"/>
            <w:vAlign w:val="bottom"/>
          </w:tcPr>
          <w:p w14:paraId="5A3151E6" w14:textId="77777777" w:rsidR="0002274B" w:rsidRPr="0088003B" w:rsidRDefault="0002274B" w:rsidP="00AE52B5">
            <w:pPr>
              <w:pStyle w:val="Not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2</w:t>
            </w:r>
          </w:p>
        </w:tc>
        <w:tc>
          <w:tcPr>
            <w:tcW w:w="1691" w:type="dxa"/>
            <w:shd w:val="clear" w:color="auto" w:fill="auto"/>
            <w:vAlign w:val="bottom"/>
          </w:tcPr>
          <w:p w14:paraId="311FC729"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3,544,862</w:t>
            </w:r>
          </w:p>
        </w:tc>
        <w:tc>
          <w:tcPr>
            <w:tcW w:w="1691" w:type="dxa"/>
            <w:shd w:val="clear" w:color="auto" w:fill="auto"/>
            <w:vAlign w:val="bottom"/>
          </w:tcPr>
          <w:p w14:paraId="2B284B3C"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hAnsi="Arial" w:cs="Arial"/>
                <w:b w:val="0"/>
                <w:sz w:val="20"/>
                <w:szCs w:val="20"/>
                <w:lang w:val="en-AU"/>
              </w:rPr>
              <w:t>3,868,005</w:t>
            </w:r>
          </w:p>
        </w:tc>
      </w:tr>
      <w:tr w:rsidR="0002274B" w:rsidRPr="00763C01" w14:paraId="187F2A2F" w14:textId="77777777" w:rsidTr="000E156B">
        <w:tblPrEx>
          <w:tblCellMar>
            <w:left w:w="14" w:type="dxa"/>
            <w:right w:w="14" w:type="dxa"/>
          </w:tblCellMar>
        </w:tblPrEx>
        <w:trPr>
          <w:trHeight w:val="387"/>
        </w:trPr>
        <w:tc>
          <w:tcPr>
            <w:tcW w:w="5379" w:type="dxa"/>
            <w:shd w:val="clear" w:color="auto" w:fill="F8F8F8"/>
          </w:tcPr>
          <w:p w14:paraId="43AA834C"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p>
          <w:p w14:paraId="7F7BD053"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Employee benefits expense</w:t>
            </w:r>
          </w:p>
        </w:tc>
        <w:tc>
          <w:tcPr>
            <w:tcW w:w="901" w:type="dxa"/>
            <w:shd w:val="clear" w:color="auto" w:fill="F8F8F8"/>
            <w:vAlign w:val="bottom"/>
          </w:tcPr>
          <w:p w14:paraId="4BF3F890"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6993824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(2,704,283)</w:t>
            </w:r>
          </w:p>
        </w:tc>
        <w:tc>
          <w:tcPr>
            <w:tcW w:w="1691" w:type="dxa"/>
            <w:shd w:val="clear" w:color="auto" w:fill="F8F8F8"/>
            <w:vAlign w:val="bottom"/>
          </w:tcPr>
          <w:p w14:paraId="5AF8DE9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 xml:space="preserve">                                  (3,141,289) </w:t>
            </w:r>
          </w:p>
        </w:tc>
      </w:tr>
      <w:tr w:rsidR="0002274B" w:rsidRPr="00763C01" w14:paraId="1CC1179B" w14:textId="77777777" w:rsidTr="000E156B">
        <w:tblPrEx>
          <w:tblCellMar>
            <w:left w:w="14" w:type="dxa"/>
            <w:right w:w="14" w:type="dxa"/>
          </w:tblCellMar>
        </w:tblPrEx>
        <w:tc>
          <w:tcPr>
            <w:tcW w:w="5379" w:type="dxa"/>
            <w:shd w:val="clear" w:color="auto" w:fill="auto"/>
            <w:vAlign w:val="bottom"/>
          </w:tcPr>
          <w:p w14:paraId="618207D1"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Depreciation and amortisation Expense</w:t>
            </w:r>
          </w:p>
        </w:tc>
        <w:tc>
          <w:tcPr>
            <w:tcW w:w="901" w:type="dxa"/>
            <w:shd w:val="clear" w:color="auto" w:fill="auto"/>
            <w:vAlign w:val="bottom"/>
          </w:tcPr>
          <w:p w14:paraId="5472C659" w14:textId="77777777" w:rsidR="0002274B" w:rsidRPr="0088003B" w:rsidRDefault="0002274B" w:rsidP="00AE52B5">
            <w:pPr>
              <w:pStyle w:val="Not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3</w:t>
            </w:r>
          </w:p>
        </w:tc>
        <w:tc>
          <w:tcPr>
            <w:tcW w:w="1691" w:type="dxa"/>
            <w:shd w:val="clear" w:color="auto" w:fill="auto"/>
            <w:vAlign w:val="bottom"/>
          </w:tcPr>
          <w:p w14:paraId="523033F9"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(151,962)</w:t>
            </w:r>
          </w:p>
        </w:tc>
        <w:tc>
          <w:tcPr>
            <w:tcW w:w="1691" w:type="dxa"/>
            <w:shd w:val="clear" w:color="auto" w:fill="auto"/>
            <w:vAlign w:val="bottom"/>
          </w:tcPr>
          <w:p w14:paraId="1E46CA06"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(151,359)</w:t>
            </w:r>
          </w:p>
        </w:tc>
      </w:tr>
      <w:tr w:rsidR="0002274B" w:rsidRPr="00763C01" w14:paraId="6603CBA3" w14:textId="77777777" w:rsidTr="000E156B">
        <w:tblPrEx>
          <w:tblCellMar>
            <w:left w:w="14" w:type="dxa"/>
            <w:right w:w="14" w:type="dxa"/>
          </w:tblCellMar>
        </w:tblPrEx>
        <w:tc>
          <w:tcPr>
            <w:tcW w:w="5379" w:type="dxa"/>
            <w:shd w:val="clear" w:color="auto" w:fill="F8F8F8"/>
            <w:vAlign w:val="bottom"/>
          </w:tcPr>
          <w:p w14:paraId="36B35D77"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Computer costs</w:t>
            </w:r>
          </w:p>
        </w:tc>
        <w:tc>
          <w:tcPr>
            <w:tcW w:w="901" w:type="dxa"/>
            <w:shd w:val="clear" w:color="auto" w:fill="F8F8F8"/>
            <w:vAlign w:val="bottom"/>
          </w:tcPr>
          <w:p w14:paraId="1A157500"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4436418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(52,157)</w:t>
            </w:r>
          </w:p>
        </w:tc>
        <w:tc>
          <w:tcPr>
            <w:tcW w:w="1691" w:type="dxa"/>
            <w:shd w:val="clear" w:color="auto" w:fill="F8F8F8"/>
            <w:vAlign w:val="bottom"/>
          </w:tcPr>
          <w:p w14:paraId="707C277D"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(14,786)</w:t>
            </w:r>
          </w:p>
        </w:tc>
      </w:tr>
      <w:tr w:rsidR="0002274B" w:rsidRPr="00763C01" w14:paraId="7EDC8166" w14:textId="77777777" w:rsidTr="000E156B">
        <w:tblPrEx>
          <w:tblCellMar>
            <w:left w:w="14" w:type="dxa"/>
            <w:right w:w="14" w:type="dxa"/>
          </w:tblCellMar>
        </w:tblPrEx>
        <w:tc>
          <w:tcPr>
            <w:tcW w:w="5379" w:type="dxa"/>
            <w:shd w:val="clear" w:color="auto" w:fill="auto"/>
            <w:vAlign w:val="bottom"/>
          </w:tcPr>
          <w:p w14:paraId="3AA81557"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Conference/seminar costs</w:t>
            </w:r>
          </w:p>
        </w:tc>
        <w:tc>
          <w:tcPr>
            <w:tcW w:w="901" w:type="dxa"/>
            <w:shd w:val="clear" w:color="auto" w:fill="auto"/>
            <w:vAlign w:val="bottom"/>
          </w:tcPr>
          <w:p w14:paraId="5D477E60"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1AC8059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(46,225)</w:t>
            </w:r>
          </w:p>
        </w:tc>
        <w:tc>
          <w:tcPr>
            <w:tcW w:w="1691" w:type="dxa"/>
            <w:shd w:val="clear" w:color="auto" w:fill="auto"/>
            <w:vAlign w:val="bottom"/>
          </w:tcPr>
          <w:p w14:paraId="068A333E"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(167,052)</w:t>
            </w:r>
          </w:p>
        </w:tc>
      </w:tr>
      <w:tr w:rsidR="0002274B" w:rsidRPr="00763C01" w14:paraId="08E194CC" w14:textId="77777777" w:rsidTr="000E156B">
        <w:tblPrEx>
          <w:tblCellMar>
            <w:left w:w="14" w:type="dxa"/>
            <w:right w:w="14" w:type="dxa"/>
          </w:tblCellMar>
        </w:tblPrEx>
        <w:tc>
          <w:tcPr>
            <w:tcW w:w="5379" w:type="dxa"/>
            <w:shd w:val="clear" w:color="auto" w:fill="F8F8F8"/>
            <w:vAlign w:val="bottom"/>
          </w:tcPr>
          <w:p w14:paraId="6C5D28E1"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Consultancy fees</w:t>
            </w:r>
          </w:p>
        </w:tc>
        <w:tc>
          <w:tcPr>
            <w:tcW w:w="901" w:type="dxa"/>
            <w:shd w:val="clear" w:color="auto" w:fill="F8F8F8"/>
            <w:vAlign w:val="bottom"/>
          </w:tcPr>
          <w:p w14:paraId="4CF61F45"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191A8AB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(217,312)</w:t>
            </w:r>
          </w:p>
        </w:tc>
        <w:tc>
          <w:tcPr>
            <w:tcW w:w="1691" w:type="dxa"/>
            <w:shd w:val="clear" w:color="auto" w:fill="F8F8F8"/>
            <w:vAlign w:val="bottom"/>
          </w:tcPr>
          <w:p w14:paraId="2A4735A4"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(239,041)</w:t>
            </w:r>
          </w:p>
        </w:tc>
      </w:tr>
      <w:tr w:rsidR="0002274B" w:rsidRPr="00763C01" w14:paraId="517DA00F" w14:textId="77777777" w:rsidTr="000E156B">
        <w:tblPrEx>
          <w:tblCellMar>
            <w:left w:w="14" w:type="dxa"/>
            <w:right w:w="14" w:type="dxa"/>
          </w:tblCellMar>
        </w:tblPrEx>
        <w:tc>
          <w:tcPr>
            <w:tcW w:w="5379" w:type="dxa"/>
            <w:shd w:val="clear" w:color="auto" w:fill="auto"/>
            <w:vAlign w:val="bottom"/>
          </w:tcPr>
          <w:p w14:paraId="5115FCC6"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Travel and accommodation</w:t>
            </w:r>
          </w:p>
        </w:tc>
        <w:tc>
          <w:tcPr>
            <w:tcW w:w="901" w:type="dxa"/>
            <w:shd w:val="clear" w:color="auto" w:fill="auto"/>
            <w:vAlign w:val="bottom"/>
          </w:tcPr>
          <w:p w14:paraId="538F0747"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31171658"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(23,611)</w:t>
            </w:r>
          </w:p>
        </w:tc>
        <w:tc>
          <w:tcPr>
            <w:tcW w:w="1691" w:type="dxa"/>
            <w:shd w:val="clear" w:color="auto" w:fill="auto"/>
            <w:vAlign w:val="bottom"/>
          </w:tcPr>
          <w:p w14:paraId="5DC108DB"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(117,455)</w:t>
            </w:r>
          </w:p>
        </w:tc>
      </w:tr>
      <w:tr w:rsidR="0002274B" w:rsidRPr="00763C01" w14:paraId="67B27D9F" w14:textId="77777777" w:rsidTr="000E156B">
        <w:tblPrEx>
          <w:tblCellMar>
            <w:left w:w="14" w:type="dxa"/>
            <w:right w:w="14" w:type="dxa"/>
          </w:tblCellMar>
        </w:tblPrEx>
        <w:tc>
          <w:tcPr>
            <w:tcW w:w="5379" w:type="dxa"/>
            <w:shd w:val="clear" w:color="auto" w:fill="F8F8F8"/>
            <w:vAlign w:val="bottom"/>
          </w:tcPr>
          <w:p w14:paraId="5B724BDE"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Printing and stationery</w:t>
            </w:r>
          </w:p>
        </w:tc>
        <w:tc>
          <w:tcPr>
            <w:tcW w:w="901" w:type="dxa"/>
            <w:shd w:val="clear" w:color="auto" w:fill="F8F8F8"/>
            <w:vAlign w:val="bottom"/>
          </w:tcPr>
          <w:p w14:paraId="4AD57D7B"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7B3BBEDB"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(22,902)</w:t>
            </w:r>
          </w:p>
        </w:tc>
        <w:tc>
          <w:tcPr>
            <w:tcW w:w="1691" w:type="dxa"/>
            <w:shd w:val="clear" w:color="auto" w:fill="F8F8F8"/>
            <w:vAlign w:val="bottom"/>
          </w:tcPr>
          <w:p w14:paraId="3E15DC55"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(25,110)</w:t>
            </w:r>
          </w:p>
        </w:tc>
      </w:tr>
      <w:tr w:rsidR="0002274B" w:rsidRPr="00763C01" w14:paraId="4B8453B6" w14:textId="77777777" w:rsidTr="000E156B">
        <w:tblPrEx>
          <w:tblCellMar>
            <w:left w:w="14" w:type="dxa"/>
            <w:right w:w="14" w:type="dxa"/>
          </w:tblCellMar>
        </w:tblPrEx>
        <w:tc>
          <w:tcPr>
            <w:tcW w:w="5379" w:type="dxa"/>
            <w:shd w:val="clear" w:color="auto" w:fill="auto"/>
            <w:vAlign w:val="bottom"/>
          </w:tcPr>
          <w:p w14:paraId="458A274F"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Rent</w:t>
            </w:r>
          </w:p>
        </w:tc>
        <w:tc>
          <w:tcPr>
            <w:tcW w:w="901" w:type="dxa"/>
            <w:shd w:val="clear" w:color="auto" w:fill="auto"/>
            <w:vAlign w:val="bottom"/>
          </w:tcPr>
          <w:p w14:paraId="6012E6C7" w14:textId="77777777" w:rsidR="0002274B" w:rsidRPr="0088003B" w:rsidRDefault="0002274B" w:rsidP="00AE52B5">
            <w:pPr>
              <w:pStyle w:val="Not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3</w:t>
            </w:r>
          </w:p>
        </w:tc>
        <w:tc>
          <w:tcPr>
            <w:tcW w:w="1691" w:type="dxa"/>
            <w:shd w:val="clear" w:color="auto" w:fill="auto"/>
            <w:vAlign w:val="bottom"/>
          </w:tcPr>
          <w:p w14:paraId="502C3B68"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(1,800)</w:t>
            </w:r>
          </w:p>
        </w:tc>
        <w:tc>
          <w:tcPr>
            <w:tcW w:w="1691" w:type="dxa"/>
            <w:shd w:val="clear" w:color="auto" w:fill="auto"/>
            <w:vAlign w:val="bottom"/>
          </w:tcPr>
          <w:p w14:paraId="4BEFD9D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(3,906)</w:t>
            </w:r>
          </w:p>
        </w:tc>
      </w:tr>
      <w:tr w:rsidR="0002274B" w:rsidRPr="00763C01" w14:paraId="128BEBE4" w14:textId="77777777" w:rsidTr="000E156B">
        <w:tblPrEx>
          <w:tblCellMar>
            <w:left w:w="14" w:type="dxa"/>
            <w:right w:w="14" w:type="dxa"/>
          </w:tblCellMar>
        </w:tblPrEx>
        <w:tc>
          <w:tcPr>
            <w:tcW w:w="5379" w:type="dxa"/>
            <w:shd w:val="clear" w:color="auto" w:fill="F8F8F8"/>
            <w:vAlign w:val="bottom"/>
          </w:tcPr>
          <w:p w14:paraId="2E8C41B6"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Postage</w:t>
            </w:r>
          </w:p>
        </w:tc>
        <w:tc>
          <w:tcPr>
            <w:tcW w:w="901" w:type="dxa"/>
            <w:shd w:val="clear" w:color="auto" w:fill="F8F8F8"/>
            <w:vAlign w:val="bottom"/>
          </w:tcPr>
          <w:p w14:paraId="55C1BFBA"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04E52FE5"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(1,137)</w:t>
            </w:r>
          </w:p>
        </w:tc>
        <w:tc>
          <w:tcPr>
            <w:tcW w:w="1691" w:type="dxa"/>
            <w:shd w:val="clear" w:color="auto" w:fill="F8F8F8"/>
            <w:vAlign w:val="bottom"/>
          </w:tcPr>
          <w:p w14:paraId="676B183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(2,986)</w:t>
            </w:r>
          </w:p>
        </w:tc>
      </w:tr>
      <w:tr w:rsidR="0002274B" w:rsidRPr="00763C01" w14:paraId="35EB8907" w14:textId="77777777" w:rsidTr="000E156B">
        <w:tblPrEx>
          <w:tblCellMar>
            <w:left w:w="14" w:type="dxa"/>
            <w:right w:w="14" w:type="dxa"/>
          </w:tblCellMar>
        </w:tblPrEx>
        <w:tc>
          <w:tcPr>
            <w:tcW w:w="5379" w:type="dxa"/>
            <w:shd w:val="clear" w:color="auto" w:fill="auto"/>
            <w:vAlign w:val="bottom"/>
          </w:tcPr>
          <w:p w14:paraId="1CE5465F"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Telephone</w:t>
            </w:r>
          </w:p>
        </w:tc>
        <w:tc>
          <w:tcPr>
            <w:tcW w:w="901" w:type="dxa"/>
            <w:shd w:val="clear" w:color="auto" w:fill="auto"/>
            <w:vAlign w:val="bottom"/>
          </w:tcPr>
          <w:p w14:paraId="22C97B5D"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268E51E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(18,209)</w:t>
            </w:r>
          </w:p>
        </w:tc>
        <w:tc>
          <w:tcPr>
            <w:tcW w:w="1691" w:type="dxa"/>
            <w:shd w:val="clear" w:color="auto" w:fill="auto"/>
            <w:vAlign w:val="bottom"/>
          </w:tcPr>
          <w:p w14:paraId="3CE846A9"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(25,240)</w:t>
            </w:r>
          </w:p>
        </w:tc>
      </w:tr>
      <w:tr w:rsidR="0002274B" w:rsidRPr="00763C01" w14:paraId="54341928" w14:textId="77777777" w:rsidTr="000E156B">
        <w:tblPrEx>
          <w:tblCellMar>
            <w:left w:w="14" w:type="dxa"/>
            <w:right w:w="14" w:type="dxa"/>
          </w:tblCellMar>
        </w:tblPrEx>
        <w:tc>
          <w:tcPr>
            <w:tcW w:w="5379" w:type="dxa"/>
            <w:shd w:val="clear" w:color="auto" w:fill="F8F8F8"/>
            <w:vAlign w:val="bottom"/>
          </w:tcPr>
          <w:p w14:paraId="27F49DE6" w14:textId="77777777" w:rsidR="0002274B" w:rsidRPr="0088003B" w:rsidRDefault="0002274B" w:rsidP="00AE52B5">
            <w:pPr>
              <w:pStyle w:val="Description"/>
              <w:tabs>
                <w:tab w:val="left" w:pos="5503"/>
              </w:tabs>
              <w:spacing w:beforeLines="40" w:before="96" w:afterLines="40" w:after="96"/>
              <w:rPr>
                <w:rFonts w:ascii="Arial" w:eastAsia="Trebuchet MS,Arial" w:hAnsi="Arial" w:cs="Arial"/>
                <w:sz w:val="20"/>
                <w:szCs w:val="20"/>
                <w:lang w:val="en-AU"/>
              </w:rPr>
            </w:pPr>
            <w:r w:rsidRPr="0088003B">
              <w:rPr>
                <w:rFonts w:ascii="Arial" w:eastAsia="Trebuchet MS,Arial" w:hAnsi="Arial" w:cs="Arial"/>
                <w:sz w:val="20"/>
                <w:szCs w:val="20"/>
                <w:lang w:val="en-AU"/>
              </w:rPr>
              <w:t>Projects and Scholarships</w:t>
            </w:r>
          </w:p>
        </w:tc>
        <w:tc>
          <w:tcPr>
            <w:tcW w:w="901" w:type="dxa"/>
            <w:shd w:val="clear" w:color="auto" w:fill="F8F8F8"/>
            <w:vAlign w:val="bottom"/>
          </w:tcPr>
          <w:p w14:paraId="6E5A378D"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1612028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w:t>
            </w:r>
          </w:p>
        </w:tc>
        <w:tc>
          <w:tcPr>
            <w:tcW w:w="1691" w:type="dxa"/>
            <w:shd w:val="clear" w:color="auto" w:fill="F8F8F8"/>
            <w:vAlign w:val="bottom"/>
          </w:tcPr>
          <w:p w14:paraId="4BF6C017"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(4,220)</w:t>
            </w:r>
          </w:p>
        </w:tc>
      </w:tr>
      <w:tr w:rsidR="0002274B" w:rsidRPr="00763C01" w14:paraId="5026E1C2" w14:textId="77777777" w:rsidTr="000E156B">
        <w:tblPrEx>
          <w:tblCellMar>
            <w:left w:w="14" w:type="dxa"/>
            <w:right w:w="14" w:type="dxa"/>
          </w:tblCellMar>
        </w:tblPrEx>
        <w:tc>
          <w:tcPr>
            <w:tcW w:w="5379" w:type="dxa"/>
            <w:shd w:val="clear" w:color="auto" w:fill="auto"/>
            <w:vAlign w:val="bottom"/>
          </w:tcPr>
          <w:p w14:paraId="6DB5F576" w14:textId="77777777" w:rsidR="0002274B" w:rsidRPr="0088003B" w:rsidRDefault="0002274B" w:rsidP="00AE52B5">
            <w:pPr>
              <w:pStyle w:val="Description"/>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Other expenses</w:t>
            </w:r>
          </w:p>
        </w:tc>
        <w:tc>
          <w:tcPr>
            <w:tcW w:w="901" w:type="dxa"/>
            <w:shd w:val="clear" w:color="auto" w:fill="auto"/>
            <w:vAlign w:val="bottom"/>
          </w:tcPr>
          <w:p w14:paraId="78969937"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4480BBCE" w14:textId="77777777" w:rsidR="0002274B" w:rsidRPr="0088003B" w:rsidRDefault="0002274B" w:rsidP="00AE52B5">
            <w:pPr>
              <w:pStyle w:val="CurrentYear"/>
              <w:tabs>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(285,537)</w:t>
            </w:r>
          </w:p>
        </w:tc>
        <w:tc>
          <w:tcPr>
            <w:tcW w:w="1691" w:type="dxa"/>
            <w:shd w:val="clear" w:color="auto" w:fill="auto"/>
            <w:vAlign w:val="bottom"/>
          </w:tcPr>
          <w:p w14:paraId="19B1AC2C" w14:textId="77777777" w:rsidR="0002274B" w:rsidRPr="0088003B" w:rsidRDefault="0002274B" w:rsidP="00AE52B5">
            <w:pPr>
              <w:pStyle w:val="CurrentYear"/>
              <w:tabs>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(182,616)</w:t>
            </w:r>
          </w:p>
        </w:tc>
      </w:tr>
      <w:tr w:rsidR="0002274B" w:rsidRPr="00763C01" w14:paraId="58270168" w14:textId="77777777" w:rsidTr="000E156B">
        <w:tblPrEx>
          <w:tblCellMar>
            <w:left w:w="14" w:type="dxa"/>
            <w:right w:w="14" w:type="dxa"/>
          </w:tblCellMar>
        </w:tblPrEx>
        <w:tc>
          <w:tcPr>
            <w:tcW w:w="5379" w:type="dxa"/>
            <w:tcBorders>
              <w:bottom w:val="single" w:sz="4" w:space="0" w:color="auto"/>
            </w:tcBorders>
            <w:shd w:val="clear" w:color="auto" w:fill="auto"/>
            <w:vAlign w:val="bottom"/>
          </w:tcPr>
          <w:p w14:paraId="7EAFBE24"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tcBorders>
              <w:bottom w:val="single" w:sz="4" w:space="0" w:color="auto"/>
            </w:tcBorders>
            <w:shd w:val="clear" w:color="auto" w:fill="auto"/>
            <w:vAlign w:val="bottom"/>
          </w:tcPr>
          <w:p w14:paraId="371E7625"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tcBorders>
              <w:bottom w:val="single" w:sz="4" w:space="0" w:color="auto"/>
            </w:tcBorders>
            <w:shd w:val="clear" w:color="auto" w:fill="auto"/>
            <w:vAlign w:val="bottom"/>
          </w:tcPr>
          <w:p w14:paraId="26A74814"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highlight w:val="yellow"/>
                <w:lang w:val="en-AU"/>
              </w:rPr>
            </w:pPr>
          </w:p>
        </w:tc>
        <w:tc>
          <w:tcPr>
            <w:tcW w:w="1691" w:type="dxa"/>
            <w:tcBorders>
              <w:bottom w:val="single" w:sz="4" w:space="0" w:color="auto"/>
            </w:tcBorders>
            <w:shd w:val="clear" w:color="auto" w:fill="auto"/>
            <w:vAlign w:val="bottom"/>
          </w:tcPr>
          <w:p w14:paraId="7A84EA8C"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highlight w:val="yellow"/>
                <w:lang w:val="en-AU"/>
              </w:rPr>
            </w:pPr>
          </w:p>
        </w:tc>
      </w:tr>
      <w:tr w:rsidR="0002274B" w:rsidRPr="00763C01" w14:paraId="19FADCA2" w14:textId="77777777" w:rsidTr="000E156B">
        <w:tblPrEx>
          <w:tblCellMar>
            <w:left w:w="14" w:type="dxa"/>
            <w:right w:w="14" w:type="dxa"/>
          </w:tblCellMar>
        </w:tblPrEx>
        <w:tc>
          <w:tcPr>
            <w:tcW w:w="5379" w:type="dxa"/>
            <w:tcBorders>
              <w:top w:val="single" w:sz="4" w:space="0" w:color="auto"/>
            </w:tcBorders>
            <w:shd w:val="clear" w:color="auto" w:fill="auto"/>
            <w:vAlign w:val="bottom"/>
          </w:tcPr>
          <w:p w14:paraId="6B6DD90E"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tcBorders>
              <w:top w:val="single" w:sz="4" w:space="0" w:color="auto"/>
            </w:tcBorders>
            <w:shd w:val="clear" w:color="auto" w:fill="auto"/>
            <w:vAlign w:val="bottom"/>
          </w:tcPr>
          <w:p w14:paraId="702CEBF6"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tcBorders>
              <w:top w:val="single" w:sz="4" w:space="0" w:color="auto"/>
            </w:tcBorders>
            <w:shd w:val="clear" w:color="auto" w:fill="auto"/>
            <w:vAlign w:val="bottom"/>
          </w:tcPr>
          <w:p w14:paraId="0665429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highlight w:val="yellow"/>
                <w:lang w:val="en-AU"/>
              </w:rPr>
            </w:pPr>
          </w:p>
        </w:tc>
        <w:tc>
          <w:tcPr>
            <w:tcW w:w="1691" w:type="dxa"/>
            <w:tcBorders>
              <w:top w:val="single" w:sz="4" w:space="0" w:color="auto"/>
            </w:tcBorders>
            <w:shd w:val="clear" w:color="auto" w:fill="auto"/>
            <w:vAlign w:val="bottom"/>
          </w:tcPr>
          <w:p w14:paraId="75B7747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highlight w:val="yellow"/>
                <w:lang w:val="en-AU"/>
              </w:rPr>
            </w:pPr>
          </w:p>
        </w:tc>
      </w:tr>
      <w:tr w:rsidR="0002274B" w:rsidRPr="00763C01" w14:paraId="462BAC20" w14:textId="77777777" w:rsidTr="000E156B">
        <w:tblPrEx>
          <w:tblCellMar>
            <w:left w:w="14" w:type="dxa"/>
            <w:right w:w="14" w:type="dxa"/>
          </w:tblCellMar>
        </w:tblPrEx>
        <w:tc>
          <w:tcPr>
            <w:tcW w:w="5379" w:type="dxa"/>
            <w:shd w:val="clear" w:color="auto" w:fill="F8F8F8"/>
            <w:vAlign w:val="bottom"/>
          </w:tcPr>
          <w:p w14:paraId="47EEF4B7"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Surplus/(Deficit) before income tax expense</w:t>
            </w:r>
          </w:p>
        </w:tc>
        <w:tc>
          <w:tcPr>
            <w:tcW w:w="901" w:type="dxa"/>
            <w:shd w:val="clear" w:color="auto" w:fill="F8F8F8"/>
            <w:vAlign w:val="bottom"/>
          </w:tcPr>
          <w:p w14:paraId="352EDD5C"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61EED3D5"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sz w:val="20"/>
                <w:szCs w:val="20"/>
                <w:lang w:val="en-AU"/>
              </w:rPr>
            </w:pPr>
            <w:r w:rsidRPr="0088003B">
              <w:rPr>
                <w:rFonts w:ascii="Arial" w:eastAsia="Trebuchet MS,Arial" w:hAnsi="Arial" w:cs="Arial"/>
                <w:sz w:val="20"/>
                <w:szCs w:val="20"/>
                <w:lang w:val="en-AU"/>
              </w:rPr>
              <w:t>19,727</w:t>
            </w:r>
          </w:p>
        </w:tc>
        <w:tc>
          <w:tcPr>
            <w:tcW w:w="1691" w:type="dxa"/>
            <w:shd w:val="clear" w:color="auto" w:fill="F8F8F8"/>
            <w:vAlign w:val="bottom"/>
          </w:tcPr>
          <w:p w14:paraId="2241822D"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(207,055)</w:t>
            </w:r>
          </w:p>
        </w:tc>
      </w:tr>
      <w:tr w:rsidR="0002274B" w:rsidRPr="00763C01" w14:paraId="63FC06F8" w14:textId="77777777" w:rsidTr="000E156B">
        <w:tblPrEx>
          <w:tblCellMar>
            <w:left w:w="14" w:type="dxa"/>
            <w:right w:w="14" w:type="dxa"/>
          </w:tblCellMar>
        </w:tblPrEx>
        <w:tc>
          <w:tcPr>
            <w:tcW w:w="5379" w:type="dxa"/>
            <w:shd w:val="clear" w:color="auto" w:fill="auto"/>
            <w:vAlign w:val="bottom"/>
          </w:tcPr>
          <w:p w14:paraId="14770ECF"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shd w:val="clear" w:color="auto" w:fill="auto"/>
            <w:vAlign w:val="bottom"/>
          </w:tcPr>
          <w:p w14:paraId="367FE41B"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auto"/>
            <w:vAlign w:val="bottom"/>
          </w:tcPr>
          <w:p w14:paraId="635EAF88"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u w:val="double"/>
                <w:lang w:val="en-AU"/>
              </w:rPr>
            </w:pPr>
          </w:p>
        </w:tc>
        <w:tc>
          <w:tcPr>
            <w:tcW w:w="1691" w:type="dxa"/>
            <w:shd w:val="clear" w:color="auto" w:fill="auto"/>
            <w:vAlign w:val="bottom"/>
          </w:tcPr>
          <w:p w14:paraId="4280D87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u w:val="double"/>
                <w:lang w:val="en-AU"/>
              </w:rPr>
            </w:pPr>
          </w:p>
        </w:tc>
      </w:tr>
      <w:tr w:rsidR="0002274B" w:rsidRPr="00763C01" w14:paraId="0FBE5147" w14:textId="77777777" w:rsidTr="000E156B">
        <w:tblPrEx>
          <w:tblCellMar>
            <w:left w:w="14" w:type="dxa"/>
            <w:right w:w="14" w:type="dxa"/>
          </w:tblCellMar>
        </w:tblPrEx>
        <w:tc>
          <w:tcPr>
            <w:tcW w:w="5379" w:type="dxa"/>
            <w:tcBorders>
              <w:bottom w:val="single" w:sz="4" w:space="0" w:color="auto"/>
            </w:tcBorders>
            <w:shd w:val="clear" w:color="auto" w:fill="auto"/>
            <w:vAlign w:val="bottom"/>
          </w:tcPr>
          <w:p w14:paraId="56A44078" w14:textId="77777777" w:rsidR="0002274B" w:rsidRPr="0088003B" w:rsidRDefault="0002274B" w:rsidP="00AE52B5">
            <w:pPr>
              <w:pStyle w:val="Description-heading2"/>
              <w:tabs>
                <w:tab w:val="left" w:pos="5503"/>
              </w:tabs>
              <w:spacing w:beforeLines="40" w:before="96" w:afterLines="40" w:after="96"/>
              <w:rPr>
                <w:rFonts w:ascii="Arial" w:hAnsi="Arial" w:cs="Arial"/>
                <w:b w:val="0"/>
                <w:sz w:val="20"/>
                <w:szCs w:val="20"/>
                <w:lang w:val="en-AU"/>
              </w:rPr>
            </w:pPr>
            <w:r w:rsidRPr="0088003B">
              <w:rPr>
                <w:rFonts w:ascii="Arial" w:eastAsia="Trebuchet MS,Arial" w:hAnsi="Arial" w:cs="Arial"/>
                <w:b w:val="0"/>
                <w:sz w:val="20"/>
                <w:szCs w:val="20"/>
                <w:lang w:val="en-AU"/>
              </w:rPr>
              <w:t xml:space="preserve">Income tax expense </w:t>
            </w:r>
          </w:p>
        </w:tc>
        <w:tc>
          <w:tcPr>
            <w:tcW w:w="901" w:type="dxa"/>
            <w:tcBorders>
              <w:bottom w:val="single" w:sz="4" w:space="0" w:color="auto"/>
            </w:tcBorders>
            <w:shd w:val="clear" w:color="auto" w:fill="auto"/>
            <w:vAlign w:val="bottom"/>
          </w:tcPr>
          <w:p w14:paraId="764A1667" w14:textId="77777777" w:rsidR="0002274B" w:rsidRPr="0088003B" w:rsidRDefault="0002274B" w:rsidP="00AE52B5">
            <w:pPr>
              <w:pStyle w:val="Not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1</w:t>
            </w:r>
          </w:p>
        </w:tc>
        <w:tc>
          <w:tcPr>
            <w:tcW w:w="1691" w:type="dxa"/>
            <w:tcBorders>
              <w:bottom w:val="single" w:sz="4" w:space="0" w:color="auto"/>
            </w:tcBorders>
            <w:shd w:val="clear" w:color="auto" w:fill="auto"/>
            <w:vAlign w:val="bottom"/>
          </w:tcPr>
          <w:p w14:paraId="134A7351"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w:t>
            </w:r>
          </w:p>
        </w:tc>
        <w:tc>
          <w:tcPr>
            <w:tcW w:w="1691" w:type="dxa"/>
            <w:tcBorders>
              <w:bottom w:val="single" w:sz="4" w:space="0" w:color="auto"/>
            </w:tcBorders>
            <w:shd w:val="clear" w:color="auto" w:fill="auto"/>
            <w:vAlign w:val="bottom"/>
          </w:tcPr>
          <w:p w14:paraId="2A36B4AE"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w:t>
            </w:r>
          </w:p>
        </w:tc>
      </w:tr>
      <w:tr w:rsidR="0002274B" w:rsidRPr="00763C01" w14:paraId="711B52C2" w14:textId="77777777" w:rsidTr="000E156B">
        <w:tblPrEx>
          <w:tblCellMar>
            <w:left w:w="14" w:type="dxa"/>
            <w:right w:w="14" w:type="dxa"/>
          </w:tblCellMar>
        </w:tblPrEx>
        <w:tc>
          <w:tcPr>
            <w:tcW w:w="5379" w:type="dxa"/>
            <w:tcBorders>
              <w:top w:val="single" w:sz="4" w:space="0" w:color="auto"/>
            </w:tcBorders>
            <w:shd w:val="clear" w:color="auto" w:fill="auto"/>
            <w:vAlign w:val="bottom"/>
          </w:tcPr>
          <w:p w14:paraId="1340D102"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tcBorders>
              <w:top w:val="single" w:sz="4" w:space="0" w:color="auto"/>
            </w:tcBorders>
            <w:shd w:val="clear" w:color="auto" w:fill="auto"/>
            <w:vAlign w:val="bottom"/>
          </w:tcPr>
          <w:p w14:paraId="389F06C1"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tcBorders>
              <w:top w:val="single" w:sz="4" w:space="0" w:color="auto"/>
            </w:tcBorders>
            <w:shd w:val="clear" w:color="auto" w:fill="auto"/>
            <w:vAlign w:val="bottom"/>
          </w:tcPr>
          <w:p w14:paraId="47D2E976"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p>
        </w:tc>
        <w:tc>
          <w:tcPr>
            <w:tcW w:w="1691" w:type="dxa"/>
            <w:tcBorders>
              <w:top w:val="single" w:sz="4" w:space="0" w:color="auto"/>
            </w:tcBorders>
            <w:shd w:val="clear" w:color="auto" w:fill="auto"/>
            <w:vAlign w:val="bottom"/>
          </w:tcPr>
          <w:p w14:paraId="01533B6C"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p>
        </w:tc>
      </w:tr>
      <w:tr w:rsidR="0002274B" w:rsidRPr="00763C01" w14:paraId="54DC2A7D" w14:textId="77777777" w:rsidTr="000E156B">
        <w:tblPrEx>
          <w:tblCellMar>
            <w:left w:w="14" w:type="dxa"/>
            <w:right w:w="14" w:type="dxa"/>
          </w:tblCellMar>
        </w:tblPrEx>
        <w:tc>
          <w:tcPr>
            <w:tcW w:w="5379" w:type="dxa"/>
            <w:shd w:val="clear" w:color="auto" w:fill="F8F8F8"/>
            <w:vAlign w:val="bottom"/>
          </w:tcPr>
          <w:p w14:paraId="4042C2FB"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 xml:space="preserve">Surplus/(Deficit) after income tax expense for the year </w:t>
            </w:r>
          </w:p>
        </w:tc>
        <w:tc>
          <w:tcPr>
            <w:tcW w:w="901" w:type="dxa"/>
            <w:shd w:val="clear" w:color="auto" w:fill="F8F8F8"/>
            <w:vAlign w:val="bottom"/>
          </w:tcPr>
          <w:p w14:paraId="5C3EE8C7"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91" w:type="dxa"/>
            <w:shd w:val="clear" w:color="auto" w:fill="F8F8F8"/>
            <w:vAlign w:val="bottom"/>
          </w:tcPr>
          <w:p w14:paraId="7475131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eastAsia="Trebuchet MS,Arial" w:hAnsi="Arial" w:cs="Arial"/>
                <w:sz w:val="20"/>
                <w:szCs w:val="20"/>
                <w:lang w:val="en-AU"/>
              </w:rPr>
            </w:pPr>
            <w:r w:rsidRPr="0088003B">
              <w:rPr>
                <w:rFonts w:ascii="Arial" w:eastAsia="Trebuchet MS,Arial" w:hAnsi="Arial" w:cs="Arial"/>
                <w:sz w:val="20"/>
                <w:szCs w:val="20"/>
                <w:lang w:val="en-AU"/>
              </w:rPr>
              <w:t>19,727</w:t>
            </w:r>
          </w:p>
        </w:tc>
        <w:tc>
          <w:tcPr>
            <w:tcW w:w="1691" w:type="dxa"/>
            <w:shd w:val="clear" w:color="auto" w:fill="F8F8F8"/>
            <w:vAlign w:val="bottom"/>
          </w:tcPr>
          <w:p w14:paraId="4A69B89D"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sz w:val="20"/>
                <w:szCs w:val="20"/>
                <w:lang w:val="en-AU"/>
              </w:rPr>
            </w:pPr>
            <w:r w:rsidRPr="0088003B">
              <w:rPr>
                <w:rFonts w:ascii="Arial" w:eastAsia="Trebuchet MS,Arial" w:hAnsi="Arial" w:cs="Arial"/>
                <w:sz w:val="20"/>
                <w:szCs w:val="20"/>
                <w:lang w:val="en-AU"/>
              </w:rPr>
              <w:t>(207,055)</w:t>
            </w:r>
          </w:p>
        </w:tc>
      </w:tr>
    </w:tbl>
    <w:p w14:paraId="1D56D3E1" w14:textId="77777777" w:rsidR="0002274B" w:rsidRPr="0088003B" w:rsidRDefault="0002274B" w:rsidP="00AE52B5">
      <w:pPr>
        <w:spacing w:beforeLines="40" w:before="96" w:afterLines="40" w:after="96"/>
        <w:rPr>
          <w:rFonts w:cs="Arial"/>
          <w:szCs w:val="20"/>
        </w:rPr>
      </w:pPr>
    </w:p>
    <w:tbl>
      <w:tblPr>
        <w:tblW w:w="9631" w:type="dxa"/>
        <w:tblInd w:w="8" w:type="dxa"/>
        <w:tblLayout w:type="fixed"/>
        <w:tblCellMar>
          <w:left w:w="14" w:type="dxa"/>
          <w:right w:w="14" w:type="dxa"/>
        </w:tblCellMar>
        <w:tblLook w:val="0000" w:firstRow="0" w:lastRow="0" w:firstColumn="0" w:lastColumn="0" w:noHBand="0" w:noVBand="0"/>
      </w:tblPr>
      <w:tblGrid>
        <w:gridCol w:w="5379"/>
        <w:gridCol w:w="901"/>
        <w:gridCol w:w="1660"/>
        <w:gridCol w:w="1691"/>
      </w:tblGrid>
      <w:tr w:rsidR="0002274B" w:rsidRPr="00763C01" w14:paraId="205D5856" w14:textId="77777777" w:rsidTr="000E156B">
        <w:tc>
          <w:tcPr>
            <w:tcW w:w="5379" w:type="dxa"/>
            <w:shd w:val="clear" w:color="auto" w:fill="auto"/>
            <w:vAlign w:val="bottom"/>
          </w:tcPr>
          <w:p w14:paraId="270B29BE" w14:textId="77777777" w:rsidR="0002274B" w:rsidRPr="0088003B" w:rsidRDefault="0002274B" w:rsidP="00AE52B5">
            <w:pPr>
              <w:pStyle w:val="Description-heading2"/>
              <w:tabs>
                <w:tab w:val="left" w:pos="5503"/>
              </w:tabs>
              <w:spacing w:beforeLines="40" w:before="96" w:afterLines="40" w:after="96"/>
              <w:rPr>
                <w:rFonts w:ascii="Arial" w:hAnsi="Arial" w:cs="Arial"/>
                <w:b w:val="0"/>
                <w:sz w:val="20"/>
                <w:szCs w:val="20"/>
                <w:lang w:val="en-AU"/>
              </w:rPr>
            </w:pPr>
            <w:r w:rsidRPr="0088003B">
              <w:rPr>
                <w:rFonts w:ascii="Arial" w:eastAsia="Trebuchet MS,Arial" w:hAnsi="Arial" w:cs="Arial"/>
                <w:b w:val="0"/>
                <w:sz w:val="20"/>
                <w:szCs w:val="20"/>
                <w:lang w:val="en-AU"/>
              </w:rPr>
              <w:t>Other comprehensive income for the year, net of tax</w:t>
            </w:r>
          </w:p>
        </w:tc>
        <w:tc>
          <w:tcPr>
            <w:tcW w:w="901" w:type="dxa"/>
            <w:shd w:val="clear" w:color="auto" w:fill="auto"/>
            <w:vAlign w:val="bottom"/>
          </w:tcPr>
          <w:p w14:paraId="724D310B"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60" w:type="dxa"/>
            <w:shd w:val="clear" w:color="auto" w:fill="auto"/>
            <w:vAlign w:val="bottom"/>
          </w:tcPr>
          <w:p w14:paraId="165F56BB"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w:t>
            </w:r>
          </w:p>
        </w:tc>
        <w:tc>
          <w:tcPr>
            <w:tcW w:w="1691" w:type="dxa"/>
            <w:shd w:val="clear" w:color="auto" w:fill="auto"/>
            <w:vAlign w:val="bottom"/>
          </w:tcPr>
          <w:p w14:paraId="628EEE6B"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r w:rsidRPr="0088003B">
              <w:rPr>
                <w:rFonts w:ascii="Arial" w:eastAsia="Trebuchet MS,Arial" w:hAnsi="Arial" w:cs="Arial"/>
                <w:b w:val="0"/>
                <w:sz w:val="20"/>
                <w:szCs w:val="20"/>
                <w:lang w:val="en-AU"/>
              </w:rPr>
              <w:t>-</w:t>
            </w:r>
          </w:p>
        </w:tc>
      </w:tr>
      <w:tr w:rsidR="0002274B" w:rsidRPr="00763C01" w14:paraId="78A16F1D" w14:textId="77777777" w:rsidTr="002E06D4">
        <w:tc>
          <w:tcPr>
            <w:tcW w:w="5379" w:type="dxa"/>
            <w:shd w:val="clear" w:color="auto" w:fill="auto"/>
            <w:vAlign w:val="bottom"/>
          </w:tcPr>
          <w:p w14:paraId="3812B070"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p>
        </w:tc>
        <w:tc>
          <w:tcPr>
            <w:tcW w:w="901" w:type="dxa"/>
            <w:shd w:val="clear" w:color="auto" w:fill="auto"/>
            <w:vAlign w:val="bottom"/>
          </w:tcPr>
          <w:p w14:paraId="40078052"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60" w:type="dxa"/>
            <w:shd w:val="clear" w:color="auto" w:fill="auto"/>
            <w:vAlign w:val="bottom"/>
          </w:tcPr>
          <w:p w14:paraId="7AD29623"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p>
        </w:tc>
        <w:tc>
          <w:tcPr>
            <w:tcW w:w="1691" w:type="dxa"/>
            <w:shd w:val="clear" w:color="auto" w:fill="auto"/>
            <w:vAlign w:val="bottom"/>
          </w:tcPr>
          <w:p w14:paraId="7BD6C06F"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b w:val="0"/>
                <w:sz w:val="20"/>
                <w:szCs w:val="20"/>
                <w:lang w:val="en-AU"/>
              </w:rPr>
            </w:pPr>
          </w:p>
        </w:tc>
      </w:tr>
      <w:tr w:rsidR="0002274B" w:rsidRPr="00763C01" w14:paraId="5AEA5FD6" w14:textId="77777777" w:rsidTr="002E06D4">
        <w:tc>
          <w:tcPr>
            <w:tcW w:w="5379" w:type="dxa"/>
            <w:tcBorders>
              <w:bottom w:val="single" w:sz="4" w:space="0" w:color="auto"/>
            </w:tcBorders>
            <w:shd w:val="clear" w:color="auto" w:fill="F8F8F8"/>
            <w:vAlign w:val="bottom"/>
          </w:tcPr>
          <w:p w14:paraId="64309110" w14:textId="77777777" w:rsidR="0002274B" w:rsidRPr="0088003B" w:rsidRDefault="0002274B" w:rsidP="00AE52B5">
            <w:pPr>
              <w:pStyle w:val="Description-heading2"/>
              <w:tabs>
                <w:tab w:val="left" w:pos="5503"/>
              </w:tabs>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 xml:space="preserve">Total comprehensive income for the year </w:t>
            </w:r>
          </w:p>
        </w:tc>
        <w:tc>
          <w:tcPr>
            <w:tcW w:w="901" w:type="dxa"/>
            <w:tcBorders>
              <w:bottom w:val="single" w:sz="4" w:space="0" w:color="auto"/>
            </w:tcBorders>
            <w:shd w:val="clear" w:color="auto" w:fill="F8F8F8"/>
            <w:vAlign w:val="bottom"/>
          </w:tcPr>
          <w:p w14:paraId="3639F173" w14:textId="77777777" w:rsidR="0002274B" w:rsidRPr="0088003B" w:rsidRDefault="0002274B" w:rsidP="00AE52B5">
            <w:pPr>
              <w:pStyle w:val="Note"/>
              <w:spacing w:beforeLines="40" w:before="96" w:afterLines="40" w:after="96"/>
              <w:rPr>
                <w:rFonts w:ascii="Arial" w:hAnsi="Arial" w:cs="Arial"/>
                <w:sz w:val="20"/>
                <w:szCs w:val="20"/>
                <w:lang w:val="en-AU"/>
              </w:rPr>
            </w:pPr>
          </w:p>
        </w:tc>
        <w:tc>
          <w:tcPr>
            <w:tcW w:w="1660" w:type="dxa"/>
            <w:tcBorders>
              <w:bottom w:val="double" w:sz="4" w:space="0" w:color="auto"/>
            </w:tcBorders>
            <w:shd w:val="clear" w:color="auto" w:fill="F8F8F8"/>
            <w:vAlign w:val="bottom"/>
          </w:tcPr>
          <w:p w14:paraId="67F08C1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sz w:val="20"/>
                <w:szCs w:val="20"/>
                <w:lang w:val="en-AU"/>
              </w:rPr>
            </w:pPr>
            <w:r w:rsidRPr="0088003B">
              <w:rPr>
                <w:rFonts w:ascii="Arial" w:eastAsia="Trebuchet MS,Arial" w:hAnsi="Arial" w:cs="Arial"/>
                <w:sz w:val="20"/>
                <w:szCs w:val="20"/>
                <w:lang w:val="en-AU"/>
              </w:rPr>
              <w:t xml:space="preserve">19,727           </w:t>
            </w:r>
          </w:p>
        </w:tc>
        <w:tc>
          <w:tcPr>
            <w:tcW w:w="1691" w:type="dxa"/>
            <w:tcBorders>
              <w:bottom w:val="double" w:sz="4" w:space="0" w:color="auto"/>
            </w:tcBorders>
            <w:shd w:val="clear" w:color="auto" w:fill="F8F8F8"/>
            <w:vAlign w:val="bottom"/>
          </w:tcPr>
          <w:p w14:paraId="123A2000" w14:textId="77777777" w:rsidR="0002274B" w:rsidRPr="0088003B" w:rsidRDefault="0002274B" w:rsidP="00AE52B5">
            <w:pPr>
              <w:pStyle w:val="CurrentYear"/>
              <w:tabs>
                <w:tab w:val="right" w:pos="1214"/>
                <w:tab w:val="left" w:pos="1240"/>
              </w:tabs>
              <w:spacing w:beforeLines="40" w:before="96" w:afterLines="40" w:after="96"/>
              <w:ind w:right="126"/>
              <w:jc w:val="right"/>
              <w:rPr>
                <w:rFonts w:ascii="Arial" w:hAnsi="Arial" w:cs="Arial"/>
                <w:sz w:val="20"/>
                <w:szCs w:val="20"/>
                <w:lang w:val="en-AU"/>
              </w:rPr>
            </w:pPr>
            <w:r w:rsidRPr="0088003B">
              <w:rPr>
                <w:rFonts w:ascii="Arial" w:eastAsia="Trebuchet MS,Arial" w:hAnsi="Arial" w:cs="Arial"/>
                <w:sz w:val="20"/>
                <w:szCs w:val="20"/>
                <w:lang w:val="en-AU"/>
              </w:rPr>
              <w:t>(207,055)</w:t>
            </w:r>
          </w:p>
        </w:tc>
      </w:tr>
    </w:tbl>
    <w:p w14:paraId="74D9699F" w14:textId="77777777" w:rsidR="0002274B" w:rsidRPr="0088003B" w:rsidRDefault="0002274B" w:rsidP="009027BB">
      <w:pPr>
        <w:spacing w:after="0"/>
        <w:rPr>
          <w:rFonts w:cs="Arial"/>
          <w:szCs w:val="20"/>
        </w:rPr>
      </w:pPr>
    </w:p>
    <w:p w14:paraId="53B5DE97" w14:textId="77777777" w:rsidR="0002274B" w:rsidRPr="0088003B" w:rsidRDefault="0002274B" w:rsidP="0002274B">
      <w:pPr>
        <w:pStyle w:val="Text-centre"/>
        <w:rPr>
          <w:rFonts w:ascii="Arial" w:hAnsi="Arial" w:cs="Arial"/>
          <w:sz w:val="20"/>
          <w:szCs w:val="20"/>
          <w:lang w:val="en-AU"/>
        </w:rPr>
      </w:pPr>
      <w:r w:rsidRPr="0088003B">
        <w:rPr>
          <w:rFonts w:ascii="Arial" w:eastAsia="Trebuchet MS,Arial" w:hAnsi="Arial" w:cs="Arial"/>
          <w:sz w:val="20"/>
          <w:szCs w:val="20"/>
          <w:lang w:val="en-AU"/>
        </w:rPr>
        <w:t>The accompanying notes form part of these financial statements</w:t>
      </w:r>
    </w:p>
    <w:p w14:paraId="03291B01" w14:textId="69987715" w:rsidR="00E16F9B" w:rsidRPr="0088003B" w:rsidRDefault="00E16F9B">
      <w:pPr>
        <w:rPr>
          <w:rFonts w:cs="Arial"/>
          <w:szCs w:val="20"/>
        </w:rPr>
      </w:pPr>
      <w:r w:rsidRPr="0088003B">
        <w:rPr>
          <w:rFonts w:cs="Arial"/>
          <w:szCs w:val="20"/>
        </w:rPr>
        <w:br w:type="page"/>
      </w:r>
    </w:p>
    <w:p w14:paraId="28CDEB92" w14:textId="77777777" w:rsidR="00E16F9B" w:rsidRPr="00E74500" w:rsidRDefault="00E16F9B" w:rsidP="006A34A1">
      <w:pPr>
        <w:pStyle w:val="Heading2"/>
        <w:rPr>
          <w:rFonts w:cs="Arial"/>
          <w:sz w:val="22"/>
          <w:szCs w:val="22"/>
        </w:rPr>
      </w:pPr>
      <w:bookmarkStart w:id="22" w:name="_Toc85012876"/>
      <w:bookmarkStart w:id="23" w:name="STATEMENT_OF_FINANCIAL_POSITION"/>
      <w:r w:rsidRPr="006A34A1">
        <w:rPr>
          <w:sz w:val="20"/>
          <w:szCs w:val="20"/>
        </w:rPr>
        <w:t>Statement of financial position</w:t>
      </w:r>
      <w:bookmarkEnd w:id="22"/>
    </w:p>
    <w:bookmarkEnd w:id="23"/>
    <w:p w14:paraId="7ED31AD9" w14:textId="77777777" w:rsidR="00E16F9B" w:rsidRPr="00E74500" w:rsidRDefault="00E16F9B" w:rsidP="00803CF9">
      <w:pPr>
        <w:spacing w:after="0"/>
        <w:rPr>
          <w:rFonts w:eastAsia="Trebuchet MS,Arial" w:cs="Arial"/>
          <w:sz w:val="22"/>
        </w:rPr>
      </w:pPr>
      <w:r w:rsidRPr="00803CF9">
        <w:rPr>
          <w:b/>
        </w:rPr>
        <w:t xml:space="preserve">As </w:t>
      </w:r>
      <w:proofErr w:type="gramStart"/>
      <w:r w:rsidRPr="00803CF9">
        <w:rPr>
          <w:b/>
        </w:rPr>
        <w:t>at</w:t>
      </w:r>
      <w:proofErr w:type="gramEnd"/>
      <w:r w:rsidRPr="00803CF9">
        <w:rPr>
          <w:b/>
        </w:rPr>
        <w:t xml:space="preserve"> 30 </w:t>
      </w:r>
      <w:r w:rsidRPr="007A474D">
        <w:rPr>
          <w:rFonts w:eastAsia="Trebuchet MS,Arial" w:cs="Arial"/>
          <w:b/>
          <w:bCs/>
          <w:szCs w:val="20"/>
        </w:rPr>
        <w:t>June 2021</w:t>
      </w:r>
    </w:p>
    <w:tbl>
      <w:tblPr>
        <w:tblW w:w="9603" w:type="dxa"/>
        <w:tblInd w:w="19" w:type="dxa"/>
        <w:tblLayout w:type="fixed"/>
        <w:tblCellMar>
          <w:left w:w="19" w:type="dxa"/>
          <w:right w:w="19" w:type="dxa"/>
        </w:tblCellMar>
        <w:tblLook w:val="0000" w:firstRow="0" w:lastRow="0" w:firstColumn="0" w:lastColumn="0" w:noHBand="0" w:noVBand="0"/>
      </w:tblPr>
      <w:tblGrid>
        <w:gridCol w:w="4620"/>
        <w:gridCol w:w="1651"/>
        <w:gridCol w:w="1648"/>
        <w:gridCol w:w="1684"/>
      </w:tblGrid>
      <w:tr w:rsidR="0002274B" w:rsidRPr="00763C01" w14:paraId="243CFC37" w14:textId="77777777" w:rsidTr="00C47B6A">
        <w:tc>
          <w:tcPr>
            <w:tcW w:w="4620" w:type="dxa"/>
            <w:shd w:val="clear" w:color="auto" w:fill="EAEAEA"/>
          </w:tcPr>
          <w:p w14:paraId="502932F1" w14:textId="77777777" w:rsidR="0002274B" w:rsidRPr="0088003B" w:rsidRDefault="0002274B" w:rsidP="002F65A9">
            <w:pPr>
              <w:pStyle w:val="Normal-Hide"/>
              <w:rPr>
                <w:rFonts w:ascii="Arial" w:hAnsi="Arial" w:cs="Arial"/>
                <w:sz w:val="20"/>
                <w:szCs w:val="20"/>
                <w:lang w:val="en-AU"/>
              </w:rPr>
            </w:pPr>
          </w:p>
        </w:tc>
        <w:tc>
          <w:tcPr>
            <w:tcW w:w="1651" w:type="dxa"/>
            <w:shd w:val="clear" w:color="auto" w:fill="EAEAEA"/>
          </w:tcPr>
          <w:p w14:paraId="579436AB" w14:textId="77777777" w:rsidR="0002274B" w:rsidRPr="0088003B" w:rsidRDefault="0002274B" w:rsidP="00217451">
            <w:pPr>
              <w:pStyle w:val="Text-bold-centr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Notes</w:t>
            </w:r>
          </w:p>
        </w:tc>
        <w:tc>
          <w:tcPr>
            <w:tcW w:w="1648" w:type="dxa"/>
            <w:shd w:val="clear" w:color="auto" w:fill="EAEAEA"/>
          </w:tcPr>
          <w:p w14:paraId="6C022645" w14:textId="77777777" w:rsidR="0002274B" w:rsidRPr="0088003B" w:rsidRDefault="0002274B" w:rsidP="00217451">
            <w:pPr>
              <w:pStyle w:val="Text-bold-centre"/>
              <w:spacing w:beforeLines="40" w:before="96" w:afterLines="40" w:after="96"/>
              <w:ind w:right="123"/>
              <w:jc w:val="right"/>
              <w:rPr>
                <w:rFonts w:ascii="Arial" w:eastAsia="Trebuchet MS,Arial" w:hAnsi="Arial" w:cs="Arial"/>
                <w:sz w:val="20"/>
                <w:szCs w:val="20"/>
                <w:lang w:val="en-AU"/>
              </w:rPr>
            </w:pPr>
            <w:r w:rsidRPr="0088003B">
              <w:rPr>
                <w:rFonts w:ascii="Arial" w:eastAsia="Trebuchet MS,Arial" w:hAnsi="Arial" w:cs="Arial"/>
                <w:sz w:val="20"/>
                <w:szCs w:val="20"/>
                <w:lang w:val="en-AU"/>
              </w:rPr>
              <w:t>2021</w:t>
            </w:r>
          </w:p>
        </w:tc>
        <w:tc>
          <w:tcPr>
            <w:tcW w:w="1684" w:type="dxa"/>
            <w:shd w:val="clear" w:color="auto" w:fill="EAEAEA"/>
          </w:tcPr>
          <w:p w14:paraId="29831157" w14:textId="77777777" w:rsidR="0002274B" w:rsidRPr="0088003B" w:rsidRDefault="0002274B" w:rsidP="00217451">
            <w:pPr>
              <w:pStyle w:val="Text-bold-centre"/>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2020</w:t>
            </w:r>
          </w:p>
        </w:tc>
      </w:tr>
      <w:tr w:rsidR="0002274B" w:rsidRPr="00763C01" w14:paraId="059955CF" w14:textId="77777777" w:rsidTr="00C47B6A">
        <w:tc>
          <w:tcPr>
            <w:tcW w:w="4620" w:type="dxa"/>
            <w:shd w:val="clear" w:color="auto" w:fill="EAEAEA"/>
          </w:tcPr>
          <w:p w14:paraId="52A49A01" w14:textId="77777777" w:rsidR="0002274B" w:rsidRPr="0088003B" w:rsidRDefault="0002274B" w:rsidP="002F65A9">
            <w:pPr>
              <w:rPr>
                <w:rFonts w:cs="Arial"/>
                <w:szCs w:val="20"/>
              </w:rPr>
            </w:pPr>
          </w:p>
        </w:tc>
        <w:tc>
          <w:tcPr>
            <w:tcW w:w="1651" w:type="dxa"/>
            <w:shd w:val="clear" w:color="auto" w:fill="EAEAEA"/>
          </w:tcPr>
          <w:p w14:paraId="0FB4F1E8" w14:textId="77777777" w:rsidR="0002274B" w:rsidRPr="0088003B" w:rsidRDefault="0002274B" w:rsidP="00217451">
            <w:pPr>
              <w:pStyle w:val="Heading-Centrebold"/>
              <w:spacing w:beforeLines="40" w:before="96" w:afterLines="40" w:after="96"/>
              <w:rPr>
                <w:rFonts w:ascii="Arial" w:hAnsi="Arial" w:cs="Arial"/>
                <w:sz w:val="20"/>
                <w:szCs w:val="20"/>
                <w:lang w:val="en-AU"/>
              </w:rPr>
            </w:pPr>
          </w:p>
        </w:tc>
        <w:tc>
          <w:tcPr>
            <w:tcW w:w="1648" w:type="dxa"/>
            <w:shd w:val="clear" w:color="auto" w:fill="EAEAEA"/>
          </w:tcPr>
          <w:p w14:paraId="2BB10715" w14:textId="77777777" w:rsidR="0002274B" w:rsidRPr="0088003B" w:rsidRDefault="0002274B" w:rsidP="00217451">
            <w:pPr>
              <w:pStyle w:val="Heading-Centrebold"/>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w:t>
            </w:r>
          </w:p>
        </w:tc>
        <w:tc>
          <w:tcPr>
            <w:tcW w:w="1684" w:type="dxa"/>
            <w:shd w:val="clear" w:color="auto" w:fill="EAEAEA"/>
          </w:tcPr>
          <w:p w14:paraId="41697424" w14:textId="77777777" w:rsidR="0002274B" w:rsidRPr="0088003B" w:rsidRDefault="0002274B" w:rsidP="00217451">
            <w:pPr>
              <w:pStyle w:val="Heading-Centrebold"/>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4B5AB00E" w14:textId="77777777" w:rsidTr="00AD7611">
        <w:tblPrEx>
          <w:tblCellMar>
            <w:left w:w="14" w:type="dxa"/>
            <w:right w:w="14" w:type="dxa"/>
          </w:tblCellMar>
        </w:tblPrEx>
        <w:tc>
          <w:tcPr>
            <w:tcW w:w="4620" w:type="dxa"/>
            <w:shd w:val="clear" w:color="auto" w:fill="auto"/>
            <w:vAlign w:val="bottom"/>
          </w:tcPr>
          <w:p w14:paraId="667D99AC"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CURRENT ASSETS</w:t>
            </w:r>
          </w:p>
          <w:p w14:paraId="7B7D5384" w14:textId="77777777" w:rsidR="0002274B" w:rsidRPr="0088003B" w:rsidRDefault="0002274B" w:rsidP="002F65A9">
            <w:pPr>
              <w:pStyle w:val="Description-heading2"/>
              <w:tabs>
                <w:tab w:val="left" w:pos="5503"/>
              </w:tabs>
              <w:rPr>
                <w:rFonts w:ascii="Arial" w:hAnsi="Arial" w:cs="Arial"/>
                <w:sz w:val="20"/>
                <w:szCs w:val="20"/>
                <w:lang w:val="en-AU"/>
              </w:rPr>
            </w:pPr>
          </w:p>
        </w:tc>
        <w:tc>
          <w:tcPr>
            <w:tcW w:w="1651" w:type="dxa"/>
            <w:shd w:val="clear" w:color="auto" w:fill="auto"/>
            <w:vAlign w:val="bottom"/>
          </w:tcPr>
          <w:p w14:paraId="11F9EEB6" w14:textId="77777777" w:rsidR="0002274B" w:rsidRPr="0088003B" w:rsidRDefault="0002274B" w:rsidP="002F65A9">
            <w:pPr>
              <w:pStyle w:val="Note"/>
              <w:rPr>
                <w:rFonts w:ascii="Arial" w:hAnsi="Arial" w:cs="Arial"/>
                <w:sz w:val="20"/>
                <w:szCs w:val="20"/>
                <w:lang w:val="en-AU"/>
              </w:rPr>
            </w:pPr>
          </w:p>
        </w:tc>
        <w:tc>
          <w:tcPr>
            <w:tcW w:w="1648" w:type="dxa"/>
            <w:shd w:val="clear" w:color="auto" w:fill="auto"/>
            <w:vAlign w:val="bottom"/>
          </w:tcPr>
          <w:p w14:paraId="3C47640E" w14:textId="77777777" w:rsidR="0002274B" w:rsidRPr="0088003B" w:rsidRDefault="0002274B" w:rsidP="002F65A9">
            <w:pPr>
              <w:pStyle w:val="CurrentYear"/>
              <w:ind w:right="123"/>
              <w:jc w:val="right"/>
              <w:rPr>
                <w:rFonts w:ascii="Arial" w:hAnsi="Arial" w:cs="Arial"/>
                <w:sz w:val="20"/>
                <w:szCs w:val="20"/>
                <w:lang w:val="en-AU"/>
              </w:rPr>
            </w:pPr>
          </w:p>
        </w:tc>
        <w:tc>
          <w:tcPr>
            <w:tcW w:w="1684" w:type="dxa"/>
            <w:shd w:val="clear" w:color="auto" w:fill="auto"/>
            <w:vAlign w:val="bottom"/>
          </w:tcPr>
          <w:p w14:paraId="19D63FCF" w14:textId="77777777" w:rsidR="0002274B" w:rsidRPr="0088003B" w:rsidRDefault="0002274B" w:rsidP="002F65A9">
            <w:pPr>
              <w:pStyle w:val="CurrentYear"/>
              <w:ind w:right="123"/>
              <w:jc w:val="right"/>
              <w:rPr>
                <w:rFonts w:ascii="Arial" w:hAnsi="Arial" w:cs="Arial"/>
                <w:b w:val="0"/>
                <w:sz w:val="20"/>
                <w:szCs w:val="20"/>
                <w:lang w:val="en-AU"/>
              </w:rPr>
            </w:pPr>
          </w:p>
        </w:tc>
      </w:tr>
      <w:tr w:rsidR="0002274B" w:rsidRPr="00763C01" w14:paraId="4214A09C" w14:textId="77777777" w:rsidTr="000E156B">
        <w:tblPrEx>
          <w:tblCellMar>
            <w:left w:w="14" w:type="dxa"/>
            <w:right w:w="14" w:type="dxa"/>
          </w:tblCellMar>
        </w:tblPrEx>
        <w:tc>
          <w:tcPr>
            <w:tcW w:w="4620" w:type="dxa"/>
            <w:shd w:val="clear" w:color="auto" w:fill="F8F8F8"/>
            <w:vAlign w:val="bottom"/>
          </w:tcPr>
          <w:p w14:paraId="7120EA57"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and cash equivalents</w:t>
            </w:r>
          </w:p>
        </w:tc>
        <w:tc>
          <w:tcPr>
            <w:tcW w:w="1651" w:type="dxa"/>
            <w:shd w:val="clear" w:color="auto" w:fill="F8F8F8"/>
            <w:vAlign w:val="bottom"/>
          </w:tcPr>
          <w:p w14:paraId="16CB02F8"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4</w:t>
            </w:r>
          </w:p>
        </w:tc>
        <w:tc>
          <w:tcPr>
            <w:tcW w:w="1648" w:type="dxa"/>
            <w:shd w:val="clear" w:color="auto" w:fill="F8F8F8"/>
            <w:vAlign w:val="bottom"/>
          </w:tcPr>
          <w:p w14:paraId="053DA536"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eastAsia="Trebuchet MS,Arial" w:hAnsi="Arial" w:cs="Arial"/>
                <w:b w:val="0"/>
                <w:sz w:val="20"/>
                <w:szCs w:val="20"/>
                <w:lang w:val="en-AU"/>
              </w:rPr>
              <w:t>1,217,935</w:t>
            </w:r>
          </w:p>
        </w:tc>
        <w:tc>
          <w:tcPr>
            <w:tcW w:w="1684" w:type="dxa"/>
            <w:shd w:val="clear" w:color="auto" w:fill="F8F8F8"/>
            <w:vAlign w:val="bottom"/>
          </w:tcPr>
          <w:p w14:paraId="28F7B62D"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2,645,641</w:t>
            </w:r>
          </w:p>
        </w:tc>
      </w:tr>
      <w:tr w:rsidR="0002274B" w:rsidRPr="00763C01" w14:paraId="51E89A64" w14:textId="77777777" w:rsidTr="00AD7611">
        <w:tblPrEx>
          <w:tblCellMar>
            <w:left w:w="14" w:type="dxa"/>
            <w:right w:w="14" w:type="dxa"/>
          </w:tblCellMar>
        </w:tblPrEx>
        <w:tc>
          <w:tcPr>
            <w:tcW w:w="4620" w:type="dxa"/>
            <w:shd w:val="clear" w:color="auto" w:fill="auto"/>
            <w:vAlign w:val="bottom"/>
          </w:tcPr>
          <w:p w14:paraId="2C62465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Trade receivables</w:t>
            </w:r>
          </w:p>
        </w:tc>
        <w:tc>
          <w:tcPr>
            <w:tcW w:w="1651" w:type="dxa"/>
            <w:shd w:val="clear" w:color="auto" w:fill="auto"/>
            <w:vAlign w:val="bottom"/>
          </w:tcPr>
          <w:p w14:paraId="5131E80D"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5</w:t>
            </w:r>
          </w:p>
        </w:tc>
        <w:tc>
          <w:tcPr>
            <w:tcW w:w="1648" w:type="dxa"/>
            <w:shd w:val="clear" w:color="auto" w:fill="auto"/>
            <w:vAlign w:val="bottom"/>
          </w:tcPr>
          <w:p w14:paraId="02A01025"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110,118</w:t>
            </w:r>
          </w:p>
        </w:tc>
        <w:tc>
          <w:tcPr>
            <w:tcW w:w="1684" w:type="dxa"/>
            <w:shd w:val="clear" w:color="auto" w:fill="auto"/>
            <w:vAlign w:val="bottom"/>
          </w:tcPr>
          <w:p w14:paraId="5198119D"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189,306</w:t>
            </w:r>
          </w:p>
        </w:tc>
      </w:tr>
      <w:tr w:rsidR="0002274B" w:rsidRPr="00763C01" w14:paraId="75AFB91C" w14:textId="77777777" w:rsidTr="000E156B">
        <w:tblPrEx>
          <w:tblCellMar>
            <w:left w:w="14" w:type="dxa"/>
            <w:right w:w="14" w:type="dxa"/>
          </w:tblCellMar>
        </w:tblPrEx>
        <w:tc>
          <w:tcPr>
            <w:tcW w:w="4620" w:type="dxa"/>
            <w:shd w:val="clear" w:color="auto" w:fill="F8F8F8"/>
            <w:vAlign w:val="bottom"/>
          </w:tcPr>
          <w:p w14:paraId="6377BD73" w14:textId="77777777" w:rsidR="0002274B" w:rsidRPr="0088003B" w:rsidRDefault="0002274B" w:rsidP="002F65A9">
            <w:pPr>
              <w:pStyle w:val="Description-heading2"/>
              <w:tabs>
                <w:tab w:val="left" w:pos="5503"/>
              </w:tabs>
              <w:rPr>
                <w:rFonts w:ascii="Arial" w:hAnsi="Arial" w:cs="Arial"/>
                <w:b w:val="0"/>
                <w:sz w:val="20"/>
                <w:szCs w:val="20"/>
                <w:lang w:val="en-AU"/>
              </w:rPr>
            </w:pPr>
            <w:r w:rsidRPr="0088003B">
              <w:rPr>
                <w:rFonts w:ascii="Arial" w:eastAsia="Trebuchet MS,Arial" w:hAnsi="Arial" w:cs="Arial"/>
                <w:b w:val="0"/>
                <w:sz w:val="20"/>
                <w:szCs w:val="20"/>
                <w:lang w:val="en-AU"/>
              </w:rPr>
              <w:t>Other current assets</w:t>
            </w:r>
          </w:p>
        </w:tc>
        <w:tc>
          <w:tcPr>
            <w:tcW w:w="1651" w:type="dxa"/>
            <w:shd w:val="clear" w:color="auto" w:fill="F8F8F8"/>
            <w:vAlign w:val="bottom"/>
          </w:tcPr>
          <w:p w14:paraId="03ABDDCA"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6</w:t>
            </w:r>
          </w:p>
        </w:tc>
        <w:tc>
          <w:tcPr>
            <w:tcW w:w="1648" w:type="dxa"/>
            <w:shd w:val="clear" w:color="auto" w:fill="F8F8F8"/>
            <w:vAlign w:val="bottom"/>
          </w:tcPr>
          <w:p w14:paraId="73684F45"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44,583</w:t>
            </w:r>
          </w:p>
        </w:tc>
        <w:tc>
          <w:tcPr>
            <w:tcW w:w="1684" w:type="dxa"/>
            <w:shd w:val="clear" w:color="auto" w:fill="F8F8F8"/>
            <w:vAlign w:val="bottom"/>
          </w:tcPr>
          <w:p w14:paraId="03B5EF73"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10,488</w:t>
            </w:r>
          </w:p>
        </w:tc>
      </w:tr>
      <w:tr w:rsidR="0002274B" w:rsidRPr="00763C01" w14:paraId="0AFF8DF5" w14:textId="77777777" w:rsidTr="000E156B">
        <w:tblPrEx>
          <w:tblCellMar>
            <w:left w:w="14" w:type="dxa"/>
            <w:right w:w="14" w:type="dxa"/>
          </w:tblCellMar>
        </w:tblPrEx>
        <w:tc>
          <w:tcPr>
            <w:tcW w:w="4620" w:type="dxa"/>
            <w:tcBorders>
              <w:bottom w:val="single" w:sz="4" w:space="0" w:color="auto"/>
            </w:tcBorders>
            <w:shd w:val="clear" w:color="auto" w:fill="auto"/>
            <w:vAlign w:val="bottom"/>
          </w:tcPr>
          <w:p w14:paraId="715D590F" w14:textId="77777777" w:rsidR="0002274B" w:rsidRPr="0088003B" w:rsidRDefault="0002274B" w:rsidP="002F65A9">
            <w:pPr>
              <w:pStyle w:val="Description-heading2"/>
              <w:tabs>
                <w:tab w:val="left" w:pos="5503"/>
              </w:tabs>
              <w:rPr>
                <w:rFonts w:ascii="Arial" w:hAnsi="Arial" w:cs="Arial"/>
                <w:sz w:val="20"/>
                <w:szCs w:val="20"/>
                <w:lang w:val="en-AU"/>
              </w:rPr>
            </w:pPr>
          </w:p>
          <w:p w14:paraId="252E9840"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CURRENT ASSETS</w:t>
            </w:r>
          </w:p>
        </w:tc>
        <w:tc>
          <w:tcPr>
            <w:tcW w:w="1651" w:type="dxa"/>
            <w:tcBorders>
              <w:bottom w:val="single" w:sz="4" w:space="0" w:color="auto"/>
            </w:tcBorders>
            <w:shd w:val="clear" w:color="auto" w:fill="auto"/>
            <w:vAlign w:val="bottom"/>
          </w:tcPr>
          <w:p w14:paraId="07939636" w14:textId="77777777" w:rsidR="0002274B" w:rsidRPr="0088003B" w:rsidRDefault="0002274B" w:rsidP="002F65A9">
            <w:pPr>
              <w:pStyle w:val="Note"/>
              <w:rPr>
                <w:rFonts w:ascii="Arial" w:hAnsi="Arial" w:cs="Arial"/>
                <w:sz w:val="20"/>
                <w:szCs w:val="20"/>
                <w:lang w:val="en-AU"/>
              </w:rPr>
            </w:pPr>
          </w:p>
        </w:tc>
        <w:tc>
          <w:tcPr>
            <w:tcW w:w="1648" w:type="dxa"/>
            <w:tcBorders>
              <w:bottom w:val="single" w:sz="4" w:space="0" w:color="auto"/>
            </w:tcBorders>
            <w:shd w:val="clear" w:color="auto" w:fill="auto"/>
            <w:vAlign w:val="bottom"/>
          </w:tcPr>
          <w:p w14:paraId="43F6499E"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1,372,636</w:t>
            </w:r>
          </w:p>
        </w:tc>
        <w:tc>
          <w:tcPr>
            <w:tcW w:w="1684" w:type="dxa"/>
            <w:tcBorders>
              <w:bottom w:val="single" w:sz="4" w:space="0" w:color="auto"/>
            </w:tcBorders>
            <w:shd w:val="clear" w:color="auto" w:fill="auto"/>
            <w:vAlign w:val="bottom"/>
          </w:tcPr>
          <w:p w14:paraId="5A730E7C" w14:textId="77777777" w:rsidR="0002274B" w:rsidRPr="0088003B" w:rsidRDefault="0002274B" w:rsidP="002F65A9">
            <w:pPr>
              <w:pStyle w:val="CurrentYear"/>
              <w:tabs>
                <w:tab w:val="right" w:pos="1214"/>
                <w:tab w:val="left" w:pos="1240"/>
              </w:tabs>
              <w:ind w:right="123"/>
              <w:jc w:val="right"/>
              <w:rPr>
                <w:rFonts w:ascii="Arial" w:hAnsi="Arial" w:cs="Arial"/>
                <w:sz w:val="20"/>
                <w:szCs w:val="20"/>
                <w:highlight w:val="yellow"/>
                <w:lang w:val="en-AU"/>
              </w:rPr>
            </w:pPr>
            <w:r w:rsidRPr="0088003B">
              <w:rPr>
                <w:rFonts w:ascii="Arial" w:hAnsi="Arial" w:cs="Arial"/>
                <w:sz w:val="20"/>
                <w:szCs w:val="20"/>
                <w:lang w:val="en-AU"/>
              </w:rPr>
              <w:t>2,845,435</w:t>
            </w:r>
          </w:p>
        </w:tc>
      </w:tr>
      <w:tr w:rsidR="0002274B" w:rsidRPr="00763C01" w14:paraId="5F204ED6" w14:textId="77777777" w:rsidTr="000E156B">
        <w:tblPrEx>
          <w:tblCellMar>
            <w:left w:w="14" w:type="dxa"/>
            <w:right w:w="14" w:type="dxa"/>
          </w:tblCellMar>
        </w:tblPrEx>
        <w:tc>
          <w:tcPr>
            <w:tcW w:w="4620" w:type="dxa"/>
            <w:tcBorders>
              <w:top w:val="single" w:sz="4" w:space="0" w:color="auto"/>
            </w:tcBorders>
            <w:shd w:val="clear" w:color="auto" w:fill="auto"/>
            <w:vAlign w:val="bottom"/>
          </w:tcPr>
          <w:p w14:paraId="08F59A7E"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NONCURRENT ASSETS</w:t>
            </w:r>
          </w:p>
        </w:tc>
        <w:tc>
          <w:tcPr>
            <w:tcW w:w="1651" w:type="dxa"/>
            <w:tcBorders>
              <w:top w:val="single" w:sz="4" w:space="0" w:color="auto"/>
            </w:tcBorders>
            <w:shd w:val="clear" w:color="auto" w:fill="auto"/>
            <w:vAlign w:val="bottom"/>
          </w:tcPr>
          <w:p w14:paraId="513486E0"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tcBorders>
            <w:shd w:val="clear" w:color="auto" w:fill="auto"/>
            <w:vAlign w:val="bottom"/>
          </w:tcPr>
          <w:p w14:paraId="67271491" w14:textId="77777777" w:rsidR="0002274B" w:rsidRPr="0088003B" w:rsidRDefault="0002274B" w:rsidP="002F65A9">
            <w:pPr>
              <w:pStyle w:val="CurrentYear"/>
              <w:ind w:right="123"/>
              <w:jc w:val="right"/>
              <w:rPr>
                <w:rFonts w:ascii="Arial" w:hAnsi="Arial" w:cs="Arial"/>
                <w:sz w:val="20"/>
                <w:szCs w:val="20"/>
                <w:lang w:val="en-AU"/>
              </w:rPr>
            </w:pPr>
          </w:p>
        </w:tc>
        <w:tc>
          <w:tcPr>
            <w:tcW w:w="1684" w:type="dxa"/>
            <w:tcBorders>
              <w:top w:val="single" w:sz="4" w:space="0" w:color="auto"/>
            </w:tcBorders>
            <w:shd w:val="clear" w:color="auto" w:fill="auto"/>
            <w:vAlign w:val="bottom"/>
          </w:tcPr>
          <w:p w14:paraId="614CECAB" w14:textId="77777777" w:rsidR="0002274B" w:rsidRPr="0088003B" w:rsidRDefault="0002274B" w:rsidP="002F65A9">
            <w:pPr>
              <w:pStyle w:val="CurrentYear"/>
              <w:ind w:right="123"/>
              <w:jc w:val="right"/>
              <w:rPr>
                <w:rFonts w:ascii="Arial" w:hAnsi="Arial" w:cs="Arial"/>
                <w:sz w:val="20"/>
                <w:szCs w:val="20"/>
                <w:highlight w:val="yellow"/>
                <w:lang w:val="en-AU"/>
              </w:rPr>
            </w:pPr>
          </w:p>
        </w:tc>
      </w:tr>
      <w:tr w:rsidR="000E156B" w:rsidRPr="0088003B" w14:paraId="136B2154" w14:textId="77777777" w:rsidTr="00AD7611">
        <w:tblPrEx>
          <w:tblCellMar>
            <w:left w:w="14" w:type="dxa"/>
            <w:right w:w="14" w:type="dxa"/>
          </w:tblCellMar>
        </w:tblPrEx>
        <w:tc>
          <w:tcPr>
            <w:tcW w:w="4620" w:type="dxa"/>
            <w:shd w:val="clear" w:color="auto" w:fill="auto"/>
            <w:vAlign w:val="bottom"/>
          </w:tcPr>
          <w:p w14:paraId="2F943521" w14:textId="77777777" w:rsidR="000E156B" w:rsidRPr="0088003B" w:rsidRDefault="000E156B" w:rsidP="009111CA">
            <w:pPr>
              <w:pStyle w:val="Description"/>
              <w:tabs>
                <w:tab w:val="left" w:pos="5503"/>
              </w:tabs>
              <w:rPr>
                <w:rFonts w:ascii="Arial" w:hAnsi="Arial" w:cs="Arial"/>
                <w:sz w:val="20"/>
                <w:szCs w:val="20"/>
                <w:lang w:val="en-AU"/>
              </w:rPr>
            </w:pPr>
          </w:p>
        </w:tc>
        <w:tc>
          <w:tcPr>
            <w:tcW w:w="1651" w:type="dxa"/>
            <w:shd w:val="clear" w:color="auto" w:fill="auto"/>
            <w:vAlign w:val="bottom"/>
          </w:tcPr>
          <w:p w14:paraId="63C6F154" w14:textId="77777777" w:rsidR="000E156B" w:rsidRPr="0088003B" w:rsidRDefault="000E156B" w:rsidP="009111CA">
            <w:pPr>
              <w:pStyle w:val="Note"/>
              <w:rPr>
                <w:rFonts w:ascii="Arial" w:eastAsia="Trebuchet MS,Arial" w:hAnsi="Arial" w:cs="Arial"/>
                <w:sz w:val="20"/>
                <w:szCs w:val="20"/>
                <w:lang w:val="en-AU"/>
              </w:rPr>
            </w:pPr>
          </w:p>
        </w:tc>
        <w:tc>
          <w:tcPr>
            <w:tcW w:w="1648" w:type="dxa"/>
            <w:shd w:val="clear" w:color="auto" w:fill="auto"/>
            <w:vAlign w:val="bottom"/>
          </w:tcPr>
          <w:p w14:paraId="62250226" w14:textId="77777777" w:rsidR="000E156B" w:rsidRPr="0088003B" w:rsidRDefault="000E156B" w:rsidP="009111CA">
            <w:pPr>
              <w:pStyle w:val="CurrentYear"/>
              <w:tabs>
                <w:tab w:val="right" w:pos="1214"/>
                <w:tab w:val="left" w:pos="1240"/>
              </w:tabs>
              <w:ind w:right="123"/>
              <w:jc w:val="right"/>
              <w:rPr>
                <w:rFonts w:ascii="Arial" w:eastAsia="Trebuchet MS,Arial" w:hAnsi="Arial" w:cs="Arial"/>
                <w:b w:val="0"/>
                <w:bCs w:val="0"/>
                <w:sz w:val="20"/>
                <w:szCs w:val="20"/>
                <w:lang w:val="en-AU"/>
              </w:rPr>
            </w:pPr>
          </w:p>
        </w:tc>
        <w:tc>
          <w:tcPr>
            <w:tcW w:w="1684" w:type="dxa"/>
            <w:shd w:val="clear" w:color="auto" w:fill="auto"/>
            <w:vAlign w:val="bottom"/>
          </w:tcPr>
          <w:p w14:paraId="40D05574" w14:textId="77777777" w:rsidR="000E156B" w:rsidRPr="0088003B" w:rsidRDefault="000E156B" w:rsidP="009111CA">
            <w:pPr>
              <w:pStyle w:val="CurrentYear"/>
              <w:tabs>
                <w:tab w:val="right" w:pos="1214"/>
                <w:tab w:val="left" w:pos="1240"/>
              </w:tabs>
              <w:ind w:right="123"/>
              <w:jc w:val="right"/>
              <w:rPr>
                <w:rFonts w:ascii="Arial" w:eastAsia="Trebuchet MS,Arial" w:hAnsi="Arial" w:cs="Arial"/>
                <w:b w:val="0"/>
                <w:bCs w:val="0"/>
                <w:sz w:val="20"/>
                <w:szCs w:val="20"/>
                <w:lang w:val="en-AU"/>
              </w:rPr>
            </w:pPr>
          </w:p>
        </w:tc>
      </w:tr>
      <w:tr w:rsidR="0002274B" w:rsidRPr="00763C01" w14:paraId="54D3B0C0" w14:textId="77777777" w:rsidTr="000E156B">
        <w:tblPrEx>
          <w:tblCellMar>
            <w:left w:w="14" w:type="dxa"/>
            <w:right w:w="14" w:type="dxa"/>
          </w:tblCellMar>
        </w:tblPrEx>
        <w:tc>
          <w:tcPr>
            <w:tcW w:w="4620" w:type="dxa"/>
            <w:shd w:val="clear" w:color="auto" w:fill="F8F8F8"/>
            <w:vAlign w:val="bottom"/>
          </w:tcPr>
          <w:p w14:paraId="61D0DCB8"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Property, plant and equipment</w:t>
            </w:r>
          </w:p>
        </w:tc>
        <w:tc>
          <w:tcPr>
            <w:tcW w:w="1651" w:type="dxa"/>
            <w:shd w:val="clear" w:color="auto" w:fill="F8F8F8"/>
            <w:vAlign w:val="bottom"/>
          </w:tcPr>
          <w:p w14:paraId="24B07CCD"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8</w:t>
            </w:r>
          </w:p>
        </w:tc>
        <w:tc>
          <w:tcPr>
            <w:tcW w:w="1648" w:type="dxa"/>
            <w:shd w:val="clear" w:color="auto" w:fill="F8F8F8"/>
            <w:vAlign w:val="bottom"/>
          </w:tcPr>
          <w:p w14:paraId="21B084EA"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23,560</w:t>
            </w:r>
          </w:p>
        </w:tc>
        <w:tc>
          <w:tcPr>
            <w:tcW w:w="1684" w:type="dxa"/>
            <w:shd w:val="clear" w:color="auto" w:fill="F8F8F8"/>
            <w:vAlign w:val="bottom"/>
          </w:tcPr>
          <w:p w14:paraId="0BE7C094"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eastAsia="Trebuchet MS,Arial" w:hAnsi="Arial" w:cs="Arial"/>
                <w:b w:val="0"/>
                <w:sz w:val="20"/>
                <w:szCs w:val="20"/>
                <w:lang w:val="en-AU"/>
              </w:rPr>
              <w:t>29,330</w:t>
            </w:r>
          </w:p>
        </w:tc>
      </w:tr>
      <w:tr w:rsidR="0002274B" w:rsidRPr="00763C01" w14:paraId="3085DD0A" w14:textId="77777777" w:rsidTr="00AD7611">
        <w:tblPrEx>
          <w:tblCellMar>
            <w:left w:w="14" w:type="dxa"/>
            <w:right w:w="14" w:type="dxa"/>
          </w:tblCellMar>
        </w:tblPrEx>
        <w:tc>
          <w:tcPr>
            <w:tcW w:w="4620" w:type="dxa"/>
            <w:shd w:val="clear" w:color="auto" w:fill="auto"/>
            <w:vAlign w:val="bottom"/>
          </w:tcPr>
          <w:p w14:paraId="58309E6C"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hAnsi="Arial" w:cs="Arial"/>
                <w:sz w:val="20"/>
                <w:szCs w:val="20"/>
                <w:lang w:val="en-AU"/>
              </w:rPr>
              <w:t xml:space="preserve">Right of use Assets </w:t>
            </w:r>
          </w:p>
        </w:tc>
        <w:tc>
          <w:tcPr>
            <w:tcW w:w="1651" w:type="dxa"/>
            <w:shd w:val="clear" w:color="auto" w:fill="auto"/>
            <w:vAlign w:val="bottom"/>
          </w:tcPr>
          <w:p w14:paraId="5C3A8BEB" w14:textId="77777777" w:rsidR="0002274B" w:rsidRPr="0088003B" w:rsidRDefault="0002274B" w:rsidP="002F65A9">
            <w:pPr>
              <w:pStyle w:val="Note"/>
              <w:rPr>
                <w:rFonts w:ascii="Arial" w:eastAsia="Trebuchet MS,Arial" w:hAnsi="Arial" w:cs="Arial"/>
                <w:sz w:val="20"/>
                <w:szCs w:val="20"/>
                <w:lang w:val="en-AU"/>
              </w:rPr>
            </w:pPr>
            <w:r w:rsidRPr="0088003B">
              <w:rPr>
                <w:rFonts w:ascii="Arial" w:eastAsia="Trebuchet MS,Arial" w:hAnsi="Arial" w:cs="Arial"/>
                <w:sz w:val="20"/>
                <w:szCs w:val="20"/>
                <w:lang w:val="en-AU"/>
              </w:rPr>
              <w:t>11</w:t>
            </w:r>
          </w:p>
        </w:tc>
        <w:tc>
          <w:tcPr>
            <w:tcW w:w="1648" w:type="dxa"/>
            <w:shd w:val="clear" w:color="auto" w:fill="auto"/>
            <w:vAlign w:val="bottom"/>
          </w:tcPr>
          <w:p w14:paraId="4D16ABC9"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570,655</w:t>
            </w:r>
          </w:p>
        </w:tc>
        <w:tc>
          <w:tcPr>
            <w:tcW w:w="1684" w:type="dxa"/>
            <w:shd w:val="clear" w:color="auto" w:fill="auto"/>
            <w:vAlign w:val="bottom"/>
          </w:tcPr>
          <w:p w14:paraId="79C909B2"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39,707</w:t>
            </w:r>
          </w:p>
        </w:tc>
      </w:tr>
      <w:tr w:rsidR="0002274B" w:rsidRPr="00763C01" w14:paraId="517416E8" w14:textId="77777777" w:rsidTr="000E156B">
        <w:tblPrEx>
          <w:tblCellMar>
            <w:left w:w="14" w:type="dxa"/>
            <w:right w:w="14" w:type="dxa"/>
          </w:tblCellMar>
        </w:tblPrEx>
        <w:tc>
          <w:tcPr>
            <w:tcW w:w="4620" w:type="dxa"/>
            <w:shd w:val="clear" w:color="auto" w:fill="F8F8F8"/>
            <w:vAlign w:val="bottom"/>
          </w:tcPr>
          <w:p w14:paraId="1A7D875A"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hAnsi="Arial" w:cs="Arial"/>
                <w:sz w:val="20"/>
                <w:szCs w:val="20"/>
                <w:lang w:val="en-AU"/>
              </w:rPr>
              <w:t xml:space="preserve">Investments </w:t>
            </w:r>
          </w:p>
        </w:tc>
        <w:tc>
          <w:tcPr>
            <w:tcW w:w="1651" w:type="dxa"/>
            <w:shd w:val="clear" w:color="auto" w:fill="F8F8F8"/>
            <w:vAlign w:val="bottom"/>
          </w:tcPr>
          <w:p w14:paraId="5CBE3C72" w14:textId="77777777" w:rsidR="0002274B" w:rsidRPr="0088003B" w:rsidRDefault="0002274B" w:rsidP="002F65A9">
            <w:pPr>
              <w:pStyle w:val="Note"/>
              <w:rPr>
                <w:rFonts w:ascii="Arial" w:eastAsia="Trebuchet MS,Arial" w:hAnsi="Arial" w:cs="Arial"/>
                <w:sz w:val="20"/>
                <w:szCs w:val="20"/>
                <w:lang w:val="en-AU"/>
              </w:rPr>
            </w:pPr>
            <w:r w:rsidRPr="0088003B">
              <w:rPr>
                <w:rFonts w:ascii="Arial" w:eastAsia="Trebuchet MS,Arial" w:hAnsi="Arial" w:cs="Arial"/>
                <w:sz w:val="20"/>
                <w:szCs w:val="20"/>
                <w:lang w:val="en-AU"/>
              </w:rPr>
              <w:t>7</w:t>
            </w:r>
          </w:p>
        </w:tc>
        <w:tc>
          <w:tcPr>
            <w:tcW w:w="1648" w:type="dxa"/>
            <w:shd w:val="clear" w:color="auto" w:fill="F8F8F8"/>
            <w:vAlign w:val="bottom"/>
          </w:tcPr>
          <w:p w14:paraId="0921B676"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1,729,146</w:t>
            </w:r>
          </w:p>
        </w:tc>
        <w:tc>
          <w:tcPr>
            <w:tcW w:w="1684" w:type="dxa"/>
            <w:shd w:val="clear" w:color="auto" w:fill="F8F8F8"/>
            <w:vAlign w:val="bottom"/>
          </w:tcPr>
          <w:p w14:paraId="6D61868F"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w:t>
            </w:r>
          </w:p>
        </w:tc>
      </w:tr>
      <w:tr w:rsidR="0002274B" w:rsidRPr="00763C01" w14:paraId="4C063026" w14:textId="77777777" w:rsidTr="00C15496">
        <w:tblPrEx>
          <w:tblCellMar>
            <w:left w:w="14" w:type="dxa"/>
            <w:right w:w="14" w:type="dxa"/>
          </w:tblCellMar>
        </w:tblPrEx>
        <w:tc>
          <w:tcPr>
            <w:tcW w:w="4620" w:type="dxa"/>
            <w:tcBorders>
              <w:bottom w:val="single" w:sz="4" w:space="0" w:color="auto"/>
            </w:tcBorders>
            <w:shd w:val="clear" w:color="auto" w:fill="auto"/>
            <w:vAlign w:val="bottom"/>
          </w:tcPr>
          <w:p w14:paraId="6D9F9EF7" w14:textId="77777777" w:rsidR="0002274B" w:rsidRPr="0088003B" w:rsidRDefault="0002274B" w:rsidP="002F65A9">
            <w:pPr>
              <w:pStyle w:val="Description-heading2"/>
              <w:tabs>
                <w:tab w:val="left" w:pos="5503"/>
              </w:tabs>
              <w:rPr>
                <w:rFonts w:ascii="Arial" w:hAnsi="Arial" w:cs="Arial"/>
                <w:sz w:val="20"/>
                <w:szCs w:val="20"/>
                <w:lang w:val="en-AU"/>
              </w:rPr>
            </w:pPr>
          </w:p>
          <w:p w14:paraId="1FA25E05"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NONCURRENT ASSETS</w:t>
            </w:r>
          </w:p>
        </w:tc>
        <w:tc>
          <w:tcPr>
            <w:tcW w:w="1651" w:type="dxa"/>
            <w:tcBorders>
              <w:bottom w:val="single" w:sz="4" w:space="0" w:color="auto"/>
            </w:tcBorders>
            <w:shd w:val="clear" w:color="auto" w:fill="auto"/>
            <w:vAlign w:val="bottom"/>
          </w:tcPr>
          <w:p w14:paraId="32FDBC0F" w14:textId="77777777" w:rsidR="0002274B" w:rsidRPr="0088003B" w:rsidRDefault="0002274B" w:rsidP="002F65A9">
            <w:pPr>
              <w:pStyle w:val="Note"/>
              <w:rPr>
                <w:rFonts w:ascii="Arial" w:hAnsi="Arial" w:cs="Arial"/>
                <w:sz w:val="20"/>
                <w:szCs w:val="20"/>
                <w:lang w:val="en-AU"/>
              </w:rPr>
            </w:pPr>
          </w:p>
        </w:tc>
        <w:tc>
          <w:tcPr>
            <w:tcW w:w="1648" w:type="dxa"/>
            <w:tcBorders>
              <w:bottom w:val="single" w:sz="4" w:space="0" w:color="auto"/>
            </w:tcBorders>
            <w:shd w:val="clear" w:color="auto" w:fill="auto"/>
            <w:vAlign w:val="bottom"/>
          </w:tcPr>
          <w:p w14:paraId="4B2467E9"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2,323,361</w:t>
            </w:r>
          </w:p>
        </w:tc>
        <w:tc>
          <w:tcPr>
            <w:tcW w:w="1684" w:type="dxa"/>
            <w:tcBorders>
              <w:bottom w:val="single" w:sz="4" w:space="0" w:color="auto"/>
            </w:tcBorders>
            <w:shd w:val="clear" w:color="auto" w:fill="auto"/>
            <w:vAlign w:val="bottom"/>
          </w:tcPr>
          <w:p w14:paraId="4EB33507"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69,037</w:t>
            </w:r>
          </w:p>
        </w:tc>
      </w:tr>
      <w:tr w:rsidR="0002274B" w:rsidRPr="00763C01" w14:paraId="0152F6CA" w14:textId="77777777" w:rsidTr="00C15496">
        <w:tblPrEx>
          <w:tblCellMar>
            <w:left w:w="14" w:type="dxa"/>
            <w:right w:w="14" w:type="dxa"/>
          </w:tblCellMar>
        </w:tblPrEx>
        <w:trPr>
          <w:trHeight w:val="515"/>
        </w:trPr>
        <w:tc>
          <w:tcPr>
            <w:tcW w:w="4620" w:type="dxa"/>
            <w:tcBorders>
              <w:top w:val="single" w:sz="4" w:space="0" w:color="auto"/>
              <w:bottom w:val="single" w:sz="4" w:space="0" w:color="auto"/>
            </w:tcBorders>
            <w:shd w:val="clear" w:color="auto" w:fill="auto"/>
            <w:vAlign w:val="bottom"/>
          </w:tcPr>
          <w:p w14:paraId="2471FD25"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TOTAL ASSETS</w:t>
            </w:r>
          </w:p>
        </w:tc>
        <w:tc>
          <w:tcPr>
            <w:tcW w:w="1651" w:type="dxa"/>
            <w:tcBorders>
              <w:top w:val="single" w:sz="4" w:space="0" w:color="auto"/>
              <w:bottom w:val="single" w:sz="4" w:space="0" w:color="auto"/>
            </w:tcBorders>
            <w:shd w:val="clear" w:color="auto" w:fill="auto"/>
            <w:vAlign w:val="bottom"/>
          </w:tcPr>
          <w:p w14:paraId="44093807"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bottom w:val="double" w:sz="4" w:space="0" w:color="auto"/>
            </w:tcBorders>
            <w:shd w:val="clear" w:color="auto" w:fill="auto"/>
            <w:vAlign w:val="bottom"/>
          </w:tcPr>
          <w:p w14:paraId="30B7383D" w14:textId="77777777" w:rsidR="0002274B" w:rsidRPr="0088003B" w:rsidRDefault="0002274B" w:rsidP="002F65A9">
            <w:pPr>
              <w:spacing w:after="0"/>
              <w:jc w:val="right"/>
              <w:rPr>
                <w:rFonts w:cs="Arial"/>
                <w:b/>
                <w:color w:val="000000"/>
                <w:szCs w:val="20"/>
              </w:rPr>
            </w:pPr>
            <w:r w:rsidRPr="0088003B">
              <w:rPr>
                <w:rFonts w:cs="Arial"/>
                <w:b/>
                <w:color w:val="000000"/>
                <w:szCs w:val="20"/>
              </w:rPr>
              <w:t>3,695,997</w:t>
            </w:r>
          </w:p>
        </w:tc>
        <w:tc>
          <w:tcPr>
            <w:tcW w:w="1684" w:type="dxa"/>
            <w:tcBorders>
              <w:top w:val="single" w:sz="4" w:space="0" w:color="auto"/>
              <w:bottom w:val="double" w:sz="4" w:space="0" w:color="auto"/>
            </w:tcBorders>
            <w:shd w:val="clear" w:color="auto" w:fill="auto"/>
            <w:vAlign w:val="bottom"/>
          </w:tcPr>
          <w:p w14:paraId="7FF551E0"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2,914,472</w:t>
            </w:r>
          </w:p>
        </w:tc>
      </w:tr>
      <w:tr w:rsidR="0002274B" w:rsidRPr="00763C01" w14:paraId="2BE94664" w14:textId="77777777" w:rsidTr="00C15496">
        <w:tblPrEx>
          <w:tblCellMar>
            <w:left w:w="14" w:type="dxa"/>
            <w:right w:w="14" w:type="dxa"/>
          </w:tblCellMar>
        </w:tblPrEx>
        <w:tc>
          <w:tcPr>
            <w:tcW w:w="4620" w:type="dxa"/>
            <w:tcBorders>
              <w:top w:val="single" w:sz="4" w:space="0" w:color="auto"/>
            </w:tcBorders>
            <w:shd w:val="clear" w:color="auto" w:fill="auto"/>
            <w:vAlign w:val="bottom"/>
          </w:tcPr>
          <w:p w14:paraId="724EDC87" w14:textId="77777777" w:rsidR="00CD4DBF" w:rsidRPr="0088003B" w:rsidRDefault="00CD4DBF" w:rsidP="009111CA">
            <w:pPr>
              <w:pStyle w:val="Description-heading"/>
              <w:tabs>
                <w:tab w:val="left" w:pos="5503"/>
              </w:tabs>
              <w:rPr>
                <w:rFonts w:ascii="Arial" w:eastAsia="Trebuchet MS,Arial" w:hAnsi="Arial" w:cs="Arial"/>
                <w:sz w:val="20"/>
                <w:szCs w:val="20"/>
                <w:lang w:val="en-AU"/>
              </w:rPr>
            </w:pPr>
          </w:p>
          <w:p w14:paraId="66D252F6" w14:textId="67EC60EA"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CURRENT LIABILITIES</w:t>
            </w:r>
          </w:p>
        </w:tc>
        <w:tc>
          <w:tcPr>
            <w:tcW w:w="1651" w:type="dxa"/>
            <w:tcBorders>
              <w:top w:val="single" w:sz="4" w:space="0" w:color="auto"/>
            </w:tcBorders>
            <w:shd w:val="clear" w:color="auto" w:fill="auto"/>
            <w:vAlign w:val="bottom"/>
          </w:tcPr>
          <w:p w14:paraId="2DC58E52" w14:textId="77777777" w:rsidR="0002274B" w:rsidRPr="0088003B" w:rsidRDefault="0002274B" w:rsidP="002F65A9">
            <w:pPr>
              <w:pStyle w:val="Note"/>
              <w:rPr>
                <w:rFonts w:ascii="Arial" w:hAnsi="Arial" w:cs="Arial"/>
                <w:sz w:val="20"/>
                <w:szCs w:val="20"/>
                <w:lang w:val="en-AU"/>
              </w:rPr>
            </w:pPr>
          </w:p>
        </w:tc>
        <w:tc>
          <w:tcPr>
            <w:tcW w:w="1648" w:type="dxa"/>
            <w:tcBorders>
              <w:top w:val="double" w:sz="4" w:space="0" w:color="auto"/>
            </w:tcBorders>
            <w:shd w:val="clear" w:color="auto" w:fill="auto"/>
            <w:vAlign w:val="bottom"/>
          </w:tcPr>
          <w:p w14:paraId="0EF1B4C3" w14:textId="77777777" w:rsidR="0002274B" w:rsidRPr="0088003B" w:rsidRDefault="0002274B" w:rsidP="002F65A9">
            <w:pPr>
              <w:pStyle w:val="CurrentYear"/>
              <w:ind w:right="123"/>
              <w:jc w:val="right"/>
              <w:rPr>
                <w:rFonts w:ascii="Arial" w:hAnsi="Arial" w:cs="Arial"/>
                <w:sz w:val="20"/>
                <w:szCs w:val="20"/>
                <w:lang w:val="en-AU"/>
              </w:rPr>
            </w:pPr>
          </w:p>
        </w:tc>
        <w:tc>
          <w:tcPr>
            <w:tcW w:w="1684" w:type="dxa"/>
            <w:tcBorders>
              <w:top w:val="double" w:sz="4" w:space="0" w:color="auto"/>
            </w:tcBorders>
            <w:shd w:val="clear" w:color="auto" w:fill="auto"/>
            <w:vAlign w:val="bottom"/>
          </w:tcPr>
          <w:p w14:paraId="69B04F90" w14:textId="77777777" w:rsidR="0002274B" w:rsidRPr="0088003B" w:rsidRDefault="0002274B" w:rsidP="002F65A9">
            <w:pPr>
              <w:pStyle w:val="CurrentYear"/>
              <w:ind w:right="123"/>
              <w:jc w:val="right"/>
              <w:rPr>
                <w:rFonts w:ascii="Arial" w:hAnsi="Arial" w:cs="Arial"/>
                <w:sz w:val="20"/>
                <w:szCs w:val="20"/>
                <w:highlight w:val="yellow"/>
                <w:lang w:val="en-AU"/>
              </w:rPr>
            </w:pPr>
          </w:p>
        </w:tc>
      </w:tr>
      <w:tr w:rsidR="0002274B" w:rsidRPr="00763C01" w14:paraId="3692459D" w14:textId="77777777" w:rsidTr="000E156B">
        <w:tblPrEx>
          <w:tblCellMar>
            <w:left w:w="14" w:type="dxa"/>
            <w:right w:w="14" w:type="dxa"/>
          </w:tblCellMar>
        </w:tblPrEx>
        <w:tc>
          <w:tcPr>
            <w:tcW w:w="4620" w:type="dxa"/>
            <w:shd w:val="clear" w:color="auto" w:fill="F8F8F8"/>
            <w:vAlign w:val="bottom"/>
          </w:tcPr>
          <w:p w14:paraId="2F3E4691"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Trade and other payables</w:t>
            </w:r>
          </w:p>
        </w:tc>
        <w:tc>
          <w:tcPr>
            <w:tcW w:w="1651" w:type="dxa"/>
            <w:shd w:val="clear" w:color="auto" w:fill="F8F8F8"/>
            <w:vAlign w:val="bottom"/>
          </w:tcPr>
          <w:p w14:paraId="0325F329"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9</w:t>
            </w:r>
          </w:p>
        </w:tc>
        <w:tc>
          <w:tcPr>
            <w:tcW w:w="1648" w:type="dxa"/>
            <w:shd w:val="clear" w:color="auto" w:fill="F8F8F8"/>
            <w:vAlign w:val="bottom"/>
          </w:tcPr>
          <w:p w14:paraId="61EE0E23"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1,139,176</w:t>
            </w:r>
          </w:p>
        </w:tc>
        <w:tc>
          <w:tcPr>
            <w:tcW w:w="1684" w:type="dxa"/>
            <w:shd w:val="clear" w:color="auto" w:fill="F8F8F8"/>
            <w:vAlign w:val="bottom"/>
          </w:tcPr>
          <w:p w14:paraId="04A12EEF"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eastAsia="Trebuchet MS,Arial" w:hAnsi="Arial" w:cs="Arial"/>
                <w:b w:val="0"/>
                <w:sz w:val="20"/>
                <w:szCs w:val="20"/>
                <w:lang w:val="en-AU"/>
              </w:rPr>
              <w:t>918,886</w:t>
            </w:r>
          </w:p>
        </w:tc>
      </w:tr>
      <w:tr w:rsidR="0002274B" w:rsidRPr="00763C01" w14:paraId="2733F12A" w14:textId="77777777" w:rsidTr="00AD7611">
        <w:tblPrEx>
          <w:tblCellMar>
            <w:left w:w="14" w:type="dxa"/>
            <w:right w:w="14" w:type="dxa"/>
          </w:tblCellMar>
        </w:tblPrEx>
        <w:tc>
          <w:tcPr>
            <w:tcW w:w="4620" w:type="dxa"/>
            <w:shd w:val="clear" w:color="auto" w:fill="auto"/>
            <w:vAlign w:val="bottom"/>
          </w:tcPr>
          <w:p w14:paraId="24857A1E"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Lease Liabilities</w:t>
            </w:r>
          </w:p>
        </w:tc>
        <w:tc>
          <w:tcPr>
            <w:tcW w:w="1651" w:type="dxa"/>
            <w:shd w:val="clear" w:color="auto" w:fill="auto"/>
            <w:vAlign w:val="bottom"/>
          </w:tcPr>
          <w:p w14:paraId="2FAAA1D3" w14:textId="77777777" w:rsidR="0002274B" w:rsidRPr="0088003B" w:rsidRDefault="0002274B" w:rsidP="002F65A9">
            <w:pPr>
              <w:pStyle w:val="Note"/>
              <w:rPr>
                <w:rFonts w:ascii="Arial" w:eastAsia="Trebuchet MS,Arial" w:hAnsi="Arial" w:cs="Arial"/>
                <w:sz w:val="20"/>
                <w:szCs w:val="20"/>
                <w:lang w:val="en-AU"/>
              </w:rPr>
            </w:pPr>
            <w:r w:rsidRPr="0088003B">
              <w:rPr>
                <w:rFonts w:ascii="Arial" w:eastAsia="Trebuchet MS,Arial" w:hAnsi="Arial" w:cs="Arial"/>
                <w:sz w:val="20"/>
                <w:szCs w:val="20"/>
                <w:lang w:val="en-AU"/>
              </w:rPr>
              <w:t>11</w:t>
            </w:r>
          </w:p>
        </w:tc>
        <w:tc>
          <w:tcPr>
            <w:tcW w:w="1648" w:type="dxa"/>
            <w:shd w:val="clear" w:color="auto" w:fill="auto"/>
            <w:vAlign w:val="bottom"/>
          </w:tcPr>
          <w:p w14:paraId="400ED5B9"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147,428</w:t>
            </w:r>
          </w:p>
        </w:tc>
        <w:tc>
          <w:tcPr>
            <w:tcW w:w="1684" w:type="dxa"/>
            <w:shd w:val="clear" w:color="auto" w:fill="auto"/>
            <w:vAlign w:val="bottom"/>
          </w:tcPr>
          <w:p w14:paraId="1429EB48"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39,521</w:t>
            </w:r>
          </w:p>
        </w:tc>
      </w:tr>
      <w:tr w:rsidR="0002274B" w:rsidRPr="00763C01" w14:paraId="1786DE64" w14:textId="77777777" w:rsidTr="000E156B">
        <w:tblPrEx>
          <w:tblCellMar>
            <w:left w:w="14" w:type="dxa"/>
            <w:right w:w="14" w:type="dxa"/>
          </w:tblCellMar>
        </w:tblPrEx>
        <w:tc>
          <w:tcPr>
            <w:tcW w:w="4620" w:type="dxa"/>
            <w:tcBorders>
              <w:bottom w:val="single" w:sz="4" w:space="0" w:color="auto"/>
            </w:tcBorders>
            <w:shd w:val="clear" w:color="auto" w:fill="auto"/>
            <w:vAlign w:val="bottom"/>
          </w:tcPr>
          <w:p w14:paraId="0EB7A117" w14:textId="77777777" w:rsidR="0002274B" w:rsidRPr="0088003B" w:rsidRDefault="0002274B" w:rsidP="002F65A9">
            <w:pPr>
              <w:pStyle w:val="Description-heading2"/>
              <w:tabs>
                <w:tab w:val="left" w:pos="5503"/>
              </w:tabs>
              <w:rPr>
                <w:rFonts w:ascii="Arial" w:hAnsi="Arial" w:cs="Arial"/>
                <w:sz w:val="20"/>
                <w:szCs w:val="20"/>
                <w:lang w:val="en-AU"/>
              </w:rPr>
            </w:pPr>
          </w:p>
          <w:p w14:paraId="35ABB81D"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CURRENT LIABILITIES</w:t>
            </w:r>
          </w:p>
        </w:tc>
        <w:tc>
          <w:tcPr>
            <w:tcW w:w="1651" w:type="dxa"/>
            <w:tcBorders>
              <w:bottom w:val="single" w:sz="4" w:space="0" w:color="auto"/>
            </w:tcBorders>
            <w:shd w:val="clear" w:color="auto" w:fill="auto"/>
            <w:vAlign w:val="bottom"/>
          </w:tcPr>
          <w:p w14:paraId="17C2F253" w14:textId="77777777" w:rsidR="0002274B" w:rsidRPr="0088003B" w:rsidRDefault="0002274B" w:rsidP="002F65A9">
            <w:pPr>
              <w:pStyle w:val="Note"/>
              <w:rPr>
                <w:rFonts w:ascii="Arial" w:hAnsi="Arial" w:cs="Arial"/>
                <w:sz w:val="20"/>
                <w:szCs w:val="20"/>
                <w:lang w:val="en-AU"/>
              </w:rPr>
            </w:pPr>
          </w:p>
        </w:tc>
        <w:tc>
          <w:tcPr>
            <w:tcW w:w="1648" w:type="dxa"/>
            <w:tcBorders>
              <w:bottom w:val="single" w:sz="4" w:space="0" w:color="auto"/>
            </w:tcBorders>
            <w:shd w:val="clear" w:color="auto" w:fill="auto"/>
            <w:vAlign w:val="bottom"/>
          </w:tcPr>
          <w:p w14:paraId="2CD72010"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1,286,604</w:t>
            </w:r>
          </w:p>
        </w:tc>
        <w:tc>
          <w:tcPr>
            <w:tcW w:w="1684" w:type="dxa"/>
            <w:tcBorders>
              <w:bottom w:val="single" w:sz="4" w:space="0" w:color="auto"/>
            </w:tcBorders>
            <w:shd w:val="clear" w:color="auto" w:fill="auto"/>
            <w:vAlign w:val="bottom"/>
          </w:tcPr>
          <w:p w14:paraId="53F5CB58"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958,407</w:t>
            </w:r>
          </w:p>
        </w:tc>
      </w:tr>
      <w:tr w:rsidR="0002274B" w:rsidRPr="00763C01" w14:paraId="1F5925B3" w14:textId="77777777" w:rsidTr="000E156B">
        <w:tblPrEx>
          <w:tblCellMar>
            <w:left w:w="14" w:type="dxa"/>
            <w:right w:w="14" w:type="dxa"/>
          </w:tblCellMar>
        </w:tblPrEx>
        <w:tc>
          <w:tcPr>
            <w:tcW w:w="4620" w:type="dxa"/>
            <w:tcBorders>
              <w:top w:val="single" w:sz="4" w:space="0" w:color="auto"/>
            </w:tcBorders>
            <w:shd w:val="clear" w:color="auto" w:fill="auto"/>
            <w:vAlign w:val="bottom"/>
          </w:tcPr>
          <w:p w14:paraId="2C0E59A0"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NONCURRENT LIABILITIES</w:t>
            </w:r>
          </w:p>
        </w:tc>
        <w:tc>
          <w:tcPr>
            <w:tcW w:w="1651" w:type="dxa"/>
            <w:tcBorders>
              <w:top w:val="single" w:sz="4" w:space="0" w:color="auto"/>
            </w:tcBorders>
            <w:shd w:val="clear" w:color="auto" w:fill="auto"/>
            <w:vAlign w:val="bottom"/>
          </w:tcPr>
          <w:p w14:paraId="3D912AEA"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tcBorders>
            <w:shd w:val="clear" w:color="auto" w:fill="auto"/>
            <w:vAlign w:val="bottom"/>
          </w:tcPr>
          <w:p w14:paraId="05281A0B" w14:textId="77777777" w:rsidR="0002274B" w:rsidRPr="0088003B" w:rsidRDefault="0002274B" w:rsidP="002F65A9">
            <w:pPr>
              <w:pStyle w:val="CurrentYear"/>
              <w:ind w:right="123"/>
              <w:jc w:val="right"/>
              <w:rPr>
                <w:rFonts w:ascii="Arial" w:hAnsi="Arial" w:cs="Arial"/>
                <w:sz w:val="20"/>
                <w:szCs w:val="20"/>
                <w:lang w:val="en-AU"/>
              </w:rPr>
            </w:pPr>
          </w:p>
        </w:tc>
        <w:tc>
          <w:tcPr>
            <w:tcW w:w="1684" w:type="dxa"/>
            <w:tcBorders>
              <w:top w:val="single" w:sz="4" w:space="0" w:color="auto"/>
            </w:tcBorders>
            <w:shd w:val="clear" w:color="auto" w:fill="auto"/>
            <w:vAlign w:val="bottom"/>
          </w:tcPr>
          <w:p w14:paraId="6E7BD2F6" w14:textId="77777777" w:rsidR="0002274B" w:rsidRPr="0088003B" w:rsidRDefault="0002274B" w:rsidP="002F65A9">
            <w:pPr>
              <w:pStyle w:val="CurrentYear"/>
              <w:ind w:right="123"/>
              <w:jc w:val="right"/>
              <w:rPr>
                <w:rFonts w:ascii="Arial" w:hAnsi="Arial" w:cs="Arial"/>
                <w:sz w:val="20"/>
                <w:szCs w:val="20"/>
                <w:highlight w:val="yellow"/>
                <w:lang w:val="en-AU"/>
              </w:rPr>
            </w:pPr>
          </w:p>
        </w:tc>
      </w:tr>
      <w:tr w:rsidR="000E156B" w:rsidRPr="0088003B" w14:paraId="55123E47" w14:textId="77777777" w:rsidTr="00AD7611">
        <w:tblPrEx>
          <w:tblCellMar>
            <w:left w:w="14" w:type="dxa"/>
            <w:right w:w="14" w:type="dxa"/>
          </w:tblCellMar>
        </w:tblPrEx>
        <w:tc>
          <w:tcPr>
            <w:tcW w:w="4620" w:type="dxa"/>
            <w:shd w:val="clear" w:color="auto" w:fill="auto"/>
            <w:vAlign w:val="bottom"/>
          </w:tcPr>
          <w:p w14:paraId="4205F808" w14:textId="77777777" w:rsidR="000E156B" w:rsidRPr="0088003B" w:rsidRDefault="000E156B" w:rsidP="009111CA">
            <w:pPr>
              <w:pStyle w:val="Description"/>
              <w:tabs>
                <w:tab w:val="left" w:pos="5503"/>
              </w:tabs>
              <w:rPr>
                <w:rFonts w:ascii="Arial" w:hAnsi="Arial" w:cs="Arial"/>
                <w:sz w:val="20"/>
                <w:szCs w:val="20"/>
                <w:lang w:val="en-AU"/>
              </w:rPr>
            </w:pPr>
          </w:p>
        </w:tc>
        <w:tc>
          <w:tcPr>
            <w:tcW w:w="1651" w:type="dxa"/>
            <w:shd w:val="clear" w:color="auto" w:fill="auto"/>
            <w:vAlign w:val="bottom"/>
          </w:tcPr>
          <w:p w14:paraId="7A0931B4" w14:textId="77777777" w:rsidR="000E156B" w:rsidRPr="0088003B" w:rsidRDefault="000E156B" w:rsidP="009111CA">
            <w:pPr>
              <w:pStyle w:val="Note"/>
              <w:rPr>
                <w:rFonts w:ascii="Arial" w:eastAsia="Trebuchet MS,Arial" w:hAnsi="Arial" w:cs="Arial"/>
                <w:sz w:val="20"/>
                <w:szCs w:val="20"/>
                <w:lang w:val="en-AU"/>
              </w:rPr>
            </w:pPr>
          </w:p>
        </w:tc>
        <w:tc>
          <w:tcPr>
            <w:tcW w:w="1648" w:type="dxa"/>
            <w:shd w:val="clear" w:color="auto" w:fill="auto"/>
            <w:vAlign w:val="bottom"/>
          </w:tcPr>
          <w:p w14:paraId="4DC4CEAF" w14:textId="77777777" w:rsidR="000E156B" w:rsidRPr="0088003B" w:rsidRDefault="000E156B" w:rsidP="009111CA">
            <w:pPr>
              <w:pStyle w:val="CurrentYear"/>
              <w:tabs>
                <w:tab w:val="right" w:pos="1214"/>
                <w:tab w:val="left" w:pos="1240"/>
              </w:tabs>
              <w:ind w:right="123"/>
              <w:jc w:val="right"/>
              <w:rPr>
                <w:rFonts w:ascii="Arial" w:hAnsi="Arial" w:cs="Arial"/>
                <w:b w:val="0"/>
                <w:bCs w:val="0"/>
                <w:sz w:val="20"/>
                <w:szCs w:val="20"/>
                <w:lang w:val="en-AU"/>
              </w:rPr>
            </w:pPr>
          </w:p>
        </w:tc>
        <w:tc>
          <w:tcPr>
            <w:tcW w:w="1684" w:type="dxa"/>
            <w:shd w:val="clear" w:color="auto" w:fill="auto"/>
            <w:vAlign w:val="bottom"/>
          </w:tcPr>
          <w:p w14:paraId="1239F900" w14:textId="77777777" w:rsidR="000E156B" w:rsidRPr="0088003B" w:rsidRDefault="000E156B" w:rsidP="009111CA">
            <w:pPr>
              <w:pStyle w:val="CurrentYear"/>
              <w:tabs>
                <w:tab w:val="right" w:pos="1214"/>
                <w:tab w:val="left" w:pos="1240"/>
              </w:tabs>
              <w:ind w:right="123"/>
              <w:jc w:val="right"/>
              <w:rPr>
                <w:rFonts w:ascii="Arial" w:hAnsi="Arial" w:cs="Arial"/>
                <w:b w:val="0"/>
                <w:bCs w:val="0"/>
                <w:sz w:val="20"/>
                <w:szCs w:val="20"/>
                <w:lang w:val="en-AU"/>
              </w:rPr>
            </w:pPr>
          </w:p>
        </w:tc>
      </w:tr>
      <w:tr w:rsidR="0002274B" w:rsidRPr="00763C01" w14:paraId="1E4E4775" w14:textId="77777777" w:rsidTr="000E156B">
        <w:tblPrEx>
          <w:tblCellMar>
            <w:left w:w="14" w:type="dxa"/>
            <w:right w:w="14" w:type="dxa"/>
          </w:tblCellMar>
        </w:tblPrEx>
        <w:tc>
          <w:tcPr>
            <w:tcW w:w="4620" w:type="dxa"/>
            <w:shd w:val="clear" w:color="auto" w:fill="F8F8F8"/>
            <w:vAlign w:val="bottom"/>
          </w:tcPr>
          <w:p w14:paraId="601ED0F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Long-term provisions</w:t>
            </w:r>
          </w:p>
        </w:tc>
        <w:tc>
          <w:tcPr>
            <w:tcW w:w="1651" w:type="dxa"/>
            <w:shd w:val="clear" w:color="auto" w:fill="F8F8F8"/>
            <w:vAlign w:val="bottom"/>
          </w:tcPr>
          <w:p w14:paraId="1944102B" w14:textId="77777777" w:rsidR="0002274B" w:rsidRPr="0088003B" w:rsidRDefault="0002274B" w:rsidP="002F65A9">
            <w:pPr>
              <w:pStyle w:val="Note"/>
              <w:rPr>
                <w:rFonts w:ascii="Arial" w:eastAsia="Trebuchet MS,Arial" w:hAnsi="Arial" w:cs="Arial"/>
                <w:sz w:val="20"/>
                <w:szCs w:val="20"/>
                <w:lang w:val="en-AU"/>
              </w:rPr>
            </w:pPr>
            <w:r w:rsidRPr="0088003B">
              <w:rPr>
                <w:rFonts w:ascii="Arial" w:eastAsia="Trebuchet MS,Arial" w:hAnsi="Arial" w:cs="Arial"/>
                <w:sz w:val="20"/>
                <w:szCs w:val="20"/>
                <w:lang w:val="en-AU"/>
              </w:rPr>
              <w:t>10</w:t>
            </w:r>
          </w:p>
        </w:tc>
        <w:tc>
          <w:tcPr>
            <w:tcW w:w="1648" w:type="dxa"/>
            <w:shd w:val="clear" w:color="auto" w:fill="F8F8F8"/>
            <w:vAlign w:val="bottom"/>
          </w:tcPr>
          <w:p w14:paraId="632CF312"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10,745</w:t>
            </w:r>
          </w:p>
        </w:tc>
        <w:tc>
          <w:tcPr>
            <w:tcW w:w="1684" w:type="dxa"/>
            <w:shd w:val="clear" w:color="auto" w:fill="F8F8F8"/>
            <w:vAlign w:val="bottom"/>
          </w:tcPr>
          <w:p w14:paraId="4E75F53F"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 xml:space="preserve">              13,674</w:t>
            </w:r>
          </w:p>
        </w:tc>
      </w:tr>
      <w:tr w:rsidR="0002274B" w:rsidRPr="00763C01" w14:paraId="6A781CC5" w14:textId="77777777" w:rsidTr="00AD7611">
        <w:tblPrEx>
          <w:tblCellMar>
            <w:left w:w="14" w:type="dxa"/>
            <w:right w:w="14" w:type="dxa"/>
          </w:tblCellMar>
        </w:tblPrEx>
        <w:tc>
          <w:tcPr>
            <w:tcW w:w="4620" w:type="dxa"/>
            <w:shd w:val="clear" w:color="auto" w:fill="auto"/>
            <w:vAlign w:val="bottom"/>
          </w:tcPr>
          <w:p w14:paraId="3C18179D" w14:textId="77777777" w:rsidR="0002274B" w:rsidRPr="0088003B" w:rsidRDefault="0002274B" w:rsidP="002F65A9">
            <w:pPr>
              <w:pStyle w:val="Description"/>
              <w:tabs>
                <w:tab w:val="left" w:pos="5503"/>
              </w:tabs>
              <w:rPr>
                <w:rFonts w:ascii="Arial" w:hAnsi="Arial" w:cs="Arial"/>
                <w:sz w:val="20"/>
                <w:szCs w:val="20"/>
                <w:lang w:val="en-AU"/>
              </w:rPr>
            </w:pPr>
          </w:p>
          <w:p w14:paraId="034EC02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Lease Liabilities</w:t>
            </w:r>
          </w:p>
        </w:tc>
        <w:tc>
          <w:tcPr>
            <w:tcW w:w="1651" w:type="dxa"/>
            <w:shd w:val="clear" w:color="auto" w:fill="auto"/>
            <w:vAlign w:val="bottom"/>
          </w:tcPr>
          <w:p w14:paraId="7F2E2AAC" w14:textId="77777777" w:rsidR="0002274B" w:rsidRPr="0088003B" w:rsidRDefault="0002274B" w:rsidP="002F65A9">
            <w:pPr>
              <w:pStyle w:val="Note"/>
              <w:rPr>
                <w:rFonts w:ascii="Arial" w:hAnsi="Arial" w:cs="Arial"/>
                <w:sz w:val="20"/>
                <w:szCs w:val="20"/>
                <w:lang w:val="en-AU"/>
              </w:rPr>
            </w:pPr>
            <w:r w:rsidRPr="0088003B">
              <w:rPr>
                <w:rFonts w:ascii="Arial" w:eastAsia="Trebuchet MS,Arial" w:hAnsi="Arial" w:cs="Arial"/>
                <w:sz w:val="20"/>
                <w:szCs w:val="20"/>
                <w:lang w:val="en-AU"/>
              </w:rPr>
              <w:t>11</w:t>
            </w:r>
          </w:p>
        </w:tc>
        <w:tc>
          <w:tcPr>
            <w:tcW w:w="1648" w:type="dxa"/>
            <w:shd w:val="clear" w:color="auto" w:fill="auto"/>
            <w:vAlign w:val="bottom"/>
          </w:tcPr>
          <w:p w14:paraId="29280385"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437,970</w:t>
            </w:r>
          </w:p>
        </w:tc>
        <w:tc>
          <w:tcPr>
            <w:tcW w:w="1684" w:type="dxa"/>
            <w:shd w:val="clear" w:color="auto" w:fill="auto"/>
            <w:vAlign w:val="bottom"/>
          </w:tcPr>
          <w:p w14:paraId="7F1BD99B"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 xml:space="preserve">               1,440</w:t>
            </w:r>
          </w:p>
        </w:tc>
      </w:tr>
      <w:tr w:rsidR="0002274B" w:rsidRPr="00763C01" w14:paraId="18D82124" w14:textId="77777777" w:rsidTr="00127E45">
        <w:tblPrEx>
          <w:tblCellMar>
            <w:left w:w="14" w:type="dxa"/>
            <w:right w:w="14" w:type="dxa"/>
          </w:tblCellMar>
        </w:tblPrEx>
        <w:tc>
          <w:tcPr>
            <w:tcW w:w="4620" w:type="dxa"/>
            <w:tcBorders>
              <w:bottom w:val="single" w:sz="4" w:space="0" w:color="auto"/>
            </w:tcBorders>
            <w:shd w:val="clear" w:color="auto" w:fill="auto"/>
            <w:vAlign w:val="bottom"/>
          </w:tcPr>
          <w:p w14:paraId="1CF4AF60" w14:textId="77777777" w:rsidR="0002274B" w:rsidRPr="0088003B" w:rsidRDefault="0002274B" w:rsidP="002F65A9">
            <w:pPr>
              <w:pStyle w:val="Description-heading2"/>
              <w:tabs>
                <w:tab w:val="left" w:pos="5503"/>
              </w:tabs>
              <w:rPr>
                <w:rFonts w:ascii="Arial" w:hAnsi="Arial" w:cs="Arial"/>
                <w:sz w:val="20"/>
                <w:szCs w:val="20"/>
                <w:lang w:val="en-AU"/>
              </w:rPr>
            </w:pPr>
          </w:p>
          <w:p w14:paraId="71F8A860"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NONCURRENT LIABILITIES</w:t>
            </w:r>
          </w:p>
        </w:tc>
        <w:tc>
          <w:tcPr>
            <w:tcW w:w="1651" w:type="dxa"/>
            <w:tcBorders>
              <w:bottom w:val="single" w:sz="4" w:space="0" w:color="auto"/>
            </w:tcBorders>
            <w:shd w:val="clear" w:color="auto" w:fill="auto"/>
            <w:vAlign w:val="bottom"/>
          </w:tcPr>
          <w:p w14:paraId="6B60550C" w14:textId="77777777" w:rsidR="0002274B" w:rsidRPr="0088003B" w:rsidRDefault="0002274B" w:rsidP="002F65A9">
            <w:pPr>
              <w:pStyle w:val="Note"/>
              <w:rPr>
                <w:rFonts w:ascii="Arial" w:hAnsi="Arial" w:cs="Arial"/>
                <w:sz w:val="20"/>
                <w:szCs w:val="20"/>
                <w:lang w:val="en-AU"/>
              </w:rPr>
            </w:pPr>
          </w:p>
        </w:tc>
        <w:tc>
          <w:tcPr>
            <w:tcW w:w="1648" w:type="dxa"/>
            <w:tcBorders>
              <w:bottom w:val="single" w:sz="4" w:space="0" w:color="auto"/>
            </w:tcBorders>
            <w:shd w:val="clear" w:color="auto" w:fill="auto"/>
            <w:vAlign w:val="bottom"/>
          </w:tcPr>
          <w:p w14:paraId="69AB9608"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448,715</w:t>
            </w:r>
          </w:p>
        </w:tc>
        <w:tc>
          <w:tcPr>
            <w:tcW w:w="1684" w:type="dxa"/>
            <w:tcBorders>
              <w:bottom w:val="single" w:sz="4" w:space="0" w:color="auto"/>
            </w:tcBorders>
            <w:shd w:val="clear" w:color="auto" w:fill="auto"/>
            <w:vAlign w:val="bottom"/>
          </w:tcPr>
          <w:p w14:paraId="76A7A7AA"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15,114</w:t>
            </w:r>
          </w:p>
        </w:tc>
      </w:tr>
      <w:tr w:rsidR="0002274B" w:rsidRPr="00763C01" w14:paraId="416F8085" w14:textId="77777777" w:rsidTr="00127E45">
        <w:tblPrEx>
          <w:tblCellMar>
            <w:left w:w="14" w:type="dxa"/>
            <w:right w:w="14" w:type="dxa"/>
          </w:tblCellMar>
        </w:tblPrEx>
        <w:trPr>
          <w:trHeight w:val="544"/>
        </w:trPr>
        <w:tc>
          <w:tcPr>
            <w:tcW w:w="4620" w:type="dxa"/>
            <w:tcBorders>
              <w:top w:val="single" w:sz="4" w:space="0" w:color="auto"/>
              <w:bottom w:val="single" w:sz="4" w:space="0" w:color="auto"/>
            </w:tcBorders>
            <w:shd w:val="clear" w:color="auto" w:fill="auto"/>
            <w:vAlign w:val="bottom"/>
          </w:tcPr>
          <w:p w14:paraId="367C29A3"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TOTAL LIABILITIES</w:t>
            </w:r>
          </w:p>
        </w:tc>
        <w:tc>
          <w:tcPr>
            <w:tcW w:w="1651" w:type="dxa"/>
            <w:tcBorders>
              <w:top w:val="single" w:sz="4" w:space="0" w:color="auto"/>
              <w:bottom w:val="single" w:sz="4" w:space="0" w:color="auto"/>
            </w:tcBorders>
            <w:shd w:val="clear" w:color="auto" w:fill="auto"/>
            <w:vAlign w:val="bottom"/>
          </w:tcPr>
          <w:p w14:paraId="54561799"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bottom w:val="double" w:sz="4" w:space="0" w:color="auto"/>
            </w:tcBorders>
            <w:shd w:val="clear" w:color="auto" w:fill="auto"/>
            <w:vAlign w:val="bottom"/>
          </w:tcPr>
          <w:p w14:paraId="05D42A11" w14:textId="77777777" w:rsidR="0002274B" w:rsidRPr="0088003B" w:rsidRDefault="0002274B" w:rsidP="002F65A9">
            <w:pPr>
              <w:spacing w:after="0"/>
              <w:jc w:val="right"/>
              <w:rPr>
                <w:rFonts w:cs="Arial"/>
                <w:b/>
                <w:color w:val="000000"/>
                <w:szCs w:val="20"/>
              </w:rPr>
            </w:pPr>
            <w:r w:rsidRPr="0088003B">
              <w:rPr>
                <w:rFonts w:cs="Arial"/>
                <w:b/>
                <w:color w:val="000000"/>
                <w:szCs w:val="20"/>
              </w:rPr>
              <w:t>1,735,319</w:t>
            </w:r>
          </w:p>
        </w:tc>
        <w:tc>
          <w:tcPr>
            <w:tcW w:w="1684" w:type="dxa"/>
            <w:tcBorders>
              <w:top w:val="single" w:sz="4" w:space="0" w:color="auto"/>
              <w:bottom w:val="double" w:sz="4" w:space="0" w:color="auto"/>
            </w:tcBorders>
            <w:shd w:val="clear" w:color="auto" w:fill="auto"/>
            <w:vAlign w:val="bottom"/>
          </w:tcPr>
          <w:p w14:paraId="375E8DB7"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lang w:val="en-AU"/>
              </w:rPr>
              <w:t>973,521</w:t>
            </w:r>
          </w:p>
        </w:tc>
      </w:tr>
      <w:tr w:rsidR="0002274B" w:rsidRPr="00763C01" w14:paraId="237BA451" w14:textId="77777777" w:rsidTr="00127E45">
        <w:tblPrEx>
          <w:tblCellMar>
            <w:left w:w="14" w:type="dxa"/>
            <w:right w:w="14" w:type="dxa"/>
          </w:tblCellMar>
        </w:tblPrEx>
        <w:trPr>
          <w:trHeight w:val="566"/>
        </w:trPr>
        <w:tc>
          <w:tcPr>
            <w:tcW w:w="4620" w:type="dxa"/>
            <w:tcBorders>
              <w:top w:val="single" w:sz="4" w:space="0" w:color="auto"/>
              <w:bottom w:val="single" w:sz="4" w:space="0" w:color="auto"/>
            </w:tcBorders>
            <w:shd w:val="clear" w:color="auto" w:fill="auto"/>
            <w:vAlign w:val="bottom"/>
          </w:tcPr>
          <w:p w14:paraId="6DA23C64"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NET ASSETS</w:t>
            </w:r>
          </w:p>
        </w:tc>
        <w:tc>
          <w:tcPr>
            <w:tcW w:w="1651" w:type="dxa"/>
            <w:tcBorders>
              <w:top w:val="single" w:sz="4" w:space="0" w:color="auto"/>
              <w:bottom w:val="single" w:sz="4" w:space="0" w:color="auto"/>
            </w:tcBorders>
            <w:shd w:val="clear" w:color="auto" w:fill="auto"/>
            <w:vAlign w:val="bottom"/>
          </w:tcPr>
          <w:p w14:paraId="03F3AC83" w14:textId="77777777" w:rsidR="0002274B" w:rsidRPr="0088003B" w:rsidRDefault="0002274B" w:rsidP="002F65A9">
            <w:pPr>
              <w:pStyle w:val="Note"/>
              <w:rPr>
                <w:rFonts w:ascii="Arial" w:hAnsi="Arial" w:cs="Arial"/>
                <w:sz w:val="20"/>
                <w:szCs w:val="20"/>
                <w:lang w:val="en-AU"/>
              </w:rPr>
            </w:pPr>
          </w:p>
        </w:tc>
        <w:tc>
          <w:tcPr>
            <w:tcW w:w="1648" w:type="dxa"/>
            <w:tcBorders>
              <w:top w:val="double" w:sz="4" w:space="0" w:color="auto"/>
              <w:bottom w:val="single" w:sz="4" w:space="0" w:color="auto"/>
            </w:tcBorders>
            <w:shd w:val="clear" w:color="auto" w:fill="auto"/>
            <w:vAlign w:val="bottom"/>
          </w:tcPr>
          <w:p w14:paraId="362DCB86" w14:textId="77777777" w:rsidR="0002274B" w:rsidRPr="0088003B" w:rsidRDefault="0002274B" w:rsidP="002F65A9">
            <w:pPr>
              <w:pStyle w:val="CurrentYear"/>
              <w:tabs>
                <w:tab w:val="right" w:pos="1214"/>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1,960,678</w:t>
            </w:r>
          </w:p>
        </w:tc>
        <w:tc>
          <w:tcPr>
            <w:tcW w:w="1684" w:type="dxa"/>
            <w:tcBorders>
              <w:top w:val="double" w:sz="4" w:space="0" w:color="auto"/>
              <w:bottom w:val="single" w:sz="4" w:space="0" w:color="auto"/>
            </w:tcBorders>
            <w:shd w:val="clear" w:color="auto" w:fill="auto"/>
            <w:vAlign w:val="bottom"/>
          </w:tcPr>
          <w:p w14:paraId="15E5946C"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rPr>
              <w:t>1,940,951</w:t>
            </w:r>
          </w:p>
        </w:tc>
      </w:tr>
      <w:tr w:rsidR="0002274B" w:rsidRPr="00763C01" w14:paraId="7E2E967D" w14:textId="77777777" w:rsidTr="00F81F6A">
        <w:tblPrEx>
          <w:tblCellMar>
            <w:left w:w="14" w:type="dxa"/>
            <w:right w:w="14" w:type="dxa"/>
          </w:tblCellMar>
        </w:tblPrEx>
        <w:tc>
          <w:tcPr>
            <w:tcW w:w="4620" w:type="dxa"/>
            <w:tcBorders>
              <w:top w:val="single" w:sz="4" w:space="0" w:color="auto"/>
            </w:tcBorders>
            <w:shd w:val="clear" w:color="auto" w:fill="auto"/>
            <w:vAlign w:val="bottom"/>
          </w:tcPr>
          <w:p w14:paraId="595B69ED" w14:textId="77777777" w:rsidR="0002274B" w:rsidRPr="0088003B" w:rsidRDefault="0002274B" w:rsidP="002F65A9">
            <w:pPr>
              <w:pStyle w:val="Description-heading"/>
              <w:tabs>
                <w:tab w:val="left" w:pos="5503"/>
              </w:tabs>
              <w:rPr>
                <w:rFonts w:ascii="Arial" w:hAnsi="Arial" w:cs="Arial"/>
                <w:sz w:val="20"/>
                <w:szCs w:val="20"/>
                <w:lang w:val="en-AU"/>
              </w:rPr>
            </w:pPr>
            <w:r w:rsidRPr="0088003B">
              <w:rPr>
                <w:rFonts w:ascii="Arial" w:eastAsia="Trebuchet MS,Arial" w:hAnsi="Arial" w:cs="Arial"/>
                <w:sz w:val="20"/>
                <w:szCs w:val="20"/>
                <w:lang w:val="en-AU"/>
              </w:rPr>
              <w:t>EQUITY</w:t>
            </w:r>
          </w:p>
        </w:tc>
        <w:tc>
          <w:tcPr>
            <w:tcW w:w="1651" w:type="dxa"/>
            <w:tcBorders>
              <w:top w:val="single" w:sz="4" w:space="0" w:color="auto"/>
            </w:tcBorders>
            <w:shd w:val="clear" w:color="auto" w:fill="auto"/>
            <w:vAlign w:val="bottom"/>
          </w:tcPr>
          <w:p w14:paraId="22FB9346" w14:textId="77777777" w:rsidR="0002274B" w:rsidRPr="0088003B" w:rsidRDefault="0002274B" w:rsidP="002F65A9">
            <w:pPr>
              <w:pStyle w:val="Note"/>
              <w:rPr>
                <w:rFonts w:ascii="Arial" w:hAnsi="Arial" w:cs="Arial"/>
                <w:sz w:val="20"/>
                <w:szCs w:val="20"/>
                <w:lang w:val="en-AU"/>
              </w:rPr>
            </w:pPr>
          </w:p>
        </w:tc>
        <w:tc>
          <w:tcPr>
            <w:tcW w:w="1648" w:type="dxa"/>
            <w:tcBorders>
              <w:top w:val="single" w:sz="4" w:space="0" w:color="auto"/>
            </w:tcBorders>
            <w:shd w:val="clear" w:color="auto" w:fill="auto"/>
            <w:vAlign w:val="bottom"/>
          </w:tcPr>
          <w:p w14:paraId="284DA6AB" w14:textId="77777777" w:rsidR="0002274B" w:rsidRPr="0088003B" w:rsidRDefault="0002274B" w:rsidP="002F65A9">
            <w:pPr>
              <w:pStyle w:val="CurrentYear"/>
              <w:ind w:right="123"/>
              <w:jc w:val="right"/>
              <w:rPr>
                <w:rFonts w:ascii="Arial" w:hAnsi="Arial" w:cs="Arial"/>
                <w:b w:val="0"/>
                <w:sz w:val="20"/>
                <w:szCs w:val="20"/>
                <w:highlight w:val="yellow"/>
                <w:lang w:val="en-AU"/>
              </w:rPr>
            </w:pPr>
          </w:p>
        </w:tc>
        <w:tc>
          <w:tcPr>
            <w:tcW w:w="1684" w:type="dxa"/>
            <w:tcBorders>
              <w:top w:val="single" w:sz="4" w:space="0" w:color="auto"/>
            </w:tcBorders>
            <w:shd w:val="clear" w:color="auto" w:fill="auto"/>
            <w:vAlign w:val="bottom"/>
          </w:tcPr>
          <w:p w14:paraId="45FFB77A" w14:textId="77777777" w:rsidR="0002274B" w:rsidRPr="0088003B" w:rsidRDefault="0002274B" w:rsidP="002F65A9">
            <w:pPr>
              <w:pStyle w:val="CurrentYear"/>
              <w:ind w:right="123"/>
              <w:jc w:val="right"/>
              <w:rPr>
                <w:rFonts w:ascii="Arial" w:hAnsi="Arial" w:cs="Arial"/>
                <w:b w:val="0"/>
                <w:sz w:val="20"/>
                <w:szCs w:val="20"/>
                <w:lang w:val="en-AU"/>
              </w:rPr>
            </w:pPr>
          </w:p>
        </w:tc>
      </w:tr>
      <w:tr w:rsidR="0002274B" w:rsidRPr="00763C01" w14:paraId="6CC8BADF" w14:textId="77777777" w:rsidTr="002E06D4">
        <w:tblPrEx>
          <w:tblCellMar>
            <w:left w:w="14" w:type="dxa"/>
            <w:right w:w="14" w:type="dxa"/>
          </w:tblCellMar>
        </w:tblPrEx>
        <w:tc>
          <w:tcPr>
            <w:tcW w:w="4620" w:type="dxa"/>
            <w:shd w:val="clear" w:color="auto" w:fill="F8F8F8"/>
            <w:vAlign w:val="bottom"/>
          </w:tcPr>
          <w:p w14:paraId="5C502B13" w14:textId="77777777" w:rsidR="0002274B" w:rsidRPr="0088003B" w:rsidRDefault="0002274B" w:rsidP="002F65A9">
            <w:pPr>
              <w:pStyle w:val="Description"/>
              <w:tabs>
                <w:tab w:val="left" w:pos="5503"/>
              </w:tabs>
              <w:rPr>
                <w:rFonts w:ascii="Arial" w:hAnsi="Arial" w:cs="Arial"/>
                <w:sz w:val="20"/>
                <w:szCs w:val="20"/>
                <w:lang w:val="en-AU"/>
              </w:rPr>
            </w:pPr>
          </w:p>
          <w:p w14:paraId="0A9166E0"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Retained surpluses</w:t>
            </w:r>
          </w:p>
        </w:tc>
        <w:tc>
          <w:tcPr>
            <w:tcW w:w="1651" w:type="dxa"/>
            <w:shd w:val="clear" w:color="auto" w:fill="F8F8F8"/>
            <w:vAlign w:val="bottom"/>
          </w:tcPr>
          <w:p w14:paraId="0724533B" w14:textId="77777777" w:rsidR="0002274B" w:rsidRPr="0088003B" w:rsidRDefault="0002274B" w:rsidP="002F65A9">
            <w:pPr>
              <w:pStyle w:val="Note"/>
              <w:rPr>
                <w:rFonts w:ascii="Arial" w:hAnsi="Arial" w:cs="Arial"/>
                <w:sz w:val="20"/>
                <w:szCs w:val="20"/>
                <w:lang w:val="en-AU"/>
              </w:rPr>
            </w:pPr>
          </w:p>
        </w:tc>
        <w:tc>
          <w:tcPr>
            <w:tcW w:w="1648" w:type="dxa"/>
            <w:shd w:val="clear" w:color="auto" w:fill="F8F8F8"/>
            <w:vAlign w:val="bottom"/>
          </w:tcPr>
          <w:p w14:paraId="1799A639"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1,960,678</w:t>
            </w:r>
          </w:p>
        </w:tc>
        <w:tc>
          <w:tcPr>
            <w:tcW w:w="1684" w:type="dxa"/>
            <w:shd w:val="clear" w:color="auto" w:fill="F8F8F8"/>
            <w:vAlign w:val="bottom"/>
          </w:tcPr>
          <w:p w14:paraId="7C8A9D7D"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rPr>
              <w:t xml:space="preserve">           1,940,951</w:t>
            </w:r>
          </w:p>
        </w:tc>
      </w:tr>
      <w:tr w:rsidR="0002274B" w:rsidRPr="00763C01" w14:paraId="7E88A1F9" w14:textId="77777777" w:rsidTr="002E06D4">
        <w:tblPrEx>
          <w:tblCellMar>
            <w:left w:w="14" w:type="dxa"/>
            <w:right w:w="14" w:type="dxa"/>
          </w:tblCellMar>
        </w:tblPrEx>
        <w:tc>
          <w:tcPr>
            <w:tcW w:w="4620" w:type="dxa"/>
            <w:tcBorders>
              <w:bottom w:val="single" w:sz="4" w:space="0" w:color="auto"/>
            </w:tcBorders>
            <w:shd w:val="clear" w:color="auto" w:fill="auto"/>
            <w:vAlign w:val="bottom"/>
          </w:tcPr>
          <w:p w14:paraId="6BB5DD98" w14:textId="77777777" w:rsidR="0002274B" w:rsidRPr="0088003B" w:rsidRDefault="0002274B" w:rsidP="002F65A9">
            <w:pPr>
              <w:pStyle w:val="Description-heading2"/>
              <w:tabs>
                <w:tab w:val="left" w:pos="5503"/>
              </w:tabs>
              <w:rPr>
                <w:rFonts w:ascii="Arial" w:hAnsi="Arial" w:cs="Arial"/>
                <w:sz w:val="20"/>
                <w:szCs w:val="20"/>
                <w:lang w:val="en-AU"/>
              </w:rPr>
            </w:pPr>
          </w:p>
          <w:p w14:paraId="3B02EF4E"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TOTAL EQUITY</w:t>
            </w:r>
          </w:p>
        </w:tc>
        <w:tc>
          <w:tcPr>
            <w:tcW w:w="1651" w:type="dxa"/>
            <w:tcBorders>
              <w:bottom w:val="single" w:sz="4" w:space="0" w:color="auto"/>
            </w:tcBorders>
            <w:shd w:val="clear" w:color="auto" w:fill="auto"/>
            <w:vAlign w:val="bottom"/>
          </w:tcPr>
          <w:p w14:paraId="7AA34A24" w14:textId="77777777" w:rsidR="0002274B" w:rsidRPr="0088003B" w:rsidRDefault="0002274B" w:rsidP="002F65A9">
            <w:pPr>
              <w:pStyle w:val="Note"/>
              <w:rPr>
                <w:rFonts w:ascii="Arial" w:hAnsi="Arial" w:cs="Arial"/>
                <w:sz w:val="20"/>
                <w:szCs w:val="20"/>
                <w:lang w:val="en-AU"/>
              </w:rPr>
            </w:pPr>
          </w:p>
        </w:tc>
        <w:tc>
          <w:tcPr>
            <w:tcW w:w="1648" w:type="dxa"/>
            <w:tcBorders>
              <w:bottom w:val="double" w:sz="4" w:space="0" w:color="auto"/>
            </w:tcBorders>
            <w:shd w:val="clear" w:color="auto" w:fill="auto"/>
            <w:vAlign w:val="bottom"/>
          </w:tcPr>
          <w:p w14:paraId="656039DE" w14:textId="77777777" w:rsidR="0002274B" w:rsidRPr="0088003B" w:rsidRDefault="0002274B" w:rsidP="002F65A9">
            <w:pPr>
              <w:pStyle w:val="CurrentYear"/>
              <w:tabs>
                <w:tab w:val="right" w:pos="1214"/>
                <w:tab w:val="left" w:pos="1240"/>
              </w:tabs>
              <w:ind w:right="123"/>
              <w:jc w:val="right"/>
              <w:rPr>
                <w:rFonts w:ascii="Arial" w:eastAsia="Trebuchet MS,Arial" w:hAnsi="Arial" w:cs="Arial"/>
                <w:sz w:val="20"/>
                <w:szCs w:val="20"/>
                <w:lang w:val="en-AU"/>
              </w:rPr>
            </w:pPr>
            <w:r w:rsidRPr="0088003B">
              <w:rPr>
                <w:rFonts w:ascii="Arial" w:eastAsia="Trebuchet MS,Arial" w:hAnsi="Arial" w:cs="Arial"/>
                <w:sz w:val="20"/>
                <w:szCs w:val="20"/>
                <w:lang w:val="en-AU"/>
              </w:rPr>
              <w:t>1,960,678</w:t>
            </w:r>
          </w:p>
        </w:tc>
        <w:tc>
          <w:tcPr>
            <w:tcW w:w="1684" w:type="dxa"/>
            <w:tcBorders>
              <w:bottom w:val="double" w:sz="4" w:space="0" w:color="auto"/>
            </w:tcBorders>
            <w:shd w:val="clear" w:color="auto" w:fill="auto"/>
            <w:vAlign w:val="bottom"/>
          </w:tcPr>
          <w:p w14:paraId="3798DDFA" w14:textId="77777777" w:rsidR="0002274B" w:rsidRPr="0088003B" w:rsidRDefault="0002274B" w:rsidP="002F65A9">
            <w:pPr>
              <w:pStyle w:val="CurrentYear"/>
              <w:tabs>
                <w:tab w:val="right" w:pos="1214"/>
                <w:tab w:val="left" w:pos="1240"/>
              </w:tabs>
              <w:ind w:right="123"/>
              <w:jc w:val="right"/>
              <w:rPr>
                <w:rFonts w:ascii="Arial" w:hAnsi="Arial" w:cs="Arial"/>
                <w:sz w:val="20"/>
                <w:szCs w:val="20"/>
                <w:lang w:val="en-AU"/>
              </w:rPr>
            </w:pPr>
            <w:r w:rsidRPr="0088003B">
              <w:rPr>
                <w:rFonts w:ascii="Arial" w:hAnsi="Arial" w:cs="Arial"/>
                <w:sz w:val="20"/>
                <w:szCs w:val="20"/>
              </w:rPr>
              <w:t xml:space="preserve">           1,940,951</w:t>
            </w:r>
          </w:p>
        </w:tc>
      </w:tr>
    </w:tbl>
    <w:p w14:paraId="4B25E181" w14:textId="77777777" w:rsidR="0002274B" w:rsidRPr="0088003B" w:rsidRDefault="0002274B" w:rsidP="0002274B">
      <w:pPr>
        <w:pStyle w:val="TOC-C2"/>
        <w:jc w:val="center"/>
        <w:rPr>
          <w:rFonts w:ascii="Arial" w:hAnsi="Arial" w:cs="Arial"/>
          <w:sz w:val="20"/>
          <w:szCs w:val="20"/>
          <w:lang w:val="en-AU"/>
        </w:rPr>
      </w:pPr>
    </w:p>
    <w:p w14:paraId="0748EA48" w14:textId="77777777" w:rsidR="0002274B" w:rsidRPr="0088003B" w:rsidRDefault="0002274B" w:rsidP="0002274B">
      <w:pPr>
        <w:pStyle w:val="Text-centre"/>
        <w:rPr>
          <w:rFonts w:ascii="Arial" w:hAnsi="Arial" w:cs="Arial"/>
          <w:sz w:val="20"/>
          <w:szCs w:val="20"/>
          <w:lang w:val="en-AU"/>
        </w:rPr>
      </w:pPr>
      <w:r w:rsidRPr="0088003B">
        <w:rPr>
          <w:rFonts w:ascii="Arial" w:eastAsia="Trebuchet MS,Arial" w:hAnsi="Arial" w:cs="Arial"/>
          <w:sz w:val="20"/>
          <w:szCs w:val="20"/>
          <w:lang w:val="en-AU"/>
        </w:rPr>
        <w:t>The accompanying notes form part of these financial statements</w:t>
      </w:r>
    </w:p>
    <w:p w14:paraId="177C8C3F" w14:textId="3D4679A1" w:rsidR="00B244AE" w:rsidRPr="0088003B" w:rsidRDefault="00B244AE" w:rsidP="00511557">
      <w:pPr>
        <w:pStyle w:val="Heading"/>
        <w:jc w:val="left"/>
        <w:outlineLvl w:val="0"/>
        <w:rPr>
          <w:rFonts w:ascii="Arial" w:eastAsia="Trebuchet MS,Arial" w:hAnsi="Arial" w:cs="Arial"/>
          <w:lang w:val="en-AU"/>
        </w:rPr>
      </w:pPr>
    </w:p>
    <w:p w14:paraId="53B4D840" w14:textId="77777777" w:rsidR="0002274B" w:rsidRPr="0088003B" w:rsidRDefault="0002274B" w:rsidP="00511557">
      <w:pPr>
        <w:pStyle w:val="Heading"/>
        <w:jc w:val="left"/>
        <w:outlineLvl w:val="0"/>
        <w:rPr>
          <w:rFonts w:ascii="Arial" w:eastAsia="Trebuchet MS,Arial" w:hAnsi="Arial" w:cs="Arial"/>
          <w:lang w:val="en-AU"/>
        </w:rPr>
      </w:pPr>
    </w:p>
    <w:p w14:paraId="45EBF686" w14:textId="77777777" w:rsidR="00E16F9B" w:rsidRPr="00E74500" w:rsidRDefault="00E16F9B" w:rsidP="006A34A1">
      <w:pPr>
        <w:pStyle w:val="Heading2"/>
        <w:rPr>
          <w:rFonts w:cs="Arial"/>
          <w:sz w:val="22"/>
          <w:szCs w:val="22"/>
        </w:rPr>
      </w:pPr>
      <w:bookmarkStart w:id="24" w:name="_Toc85012877"/>
      <w:bookmarkStart w:id="25" w:name="STATEMENT_OF_CHANGES_IN_EQUITY"/>
      <w:r w:rsidRPr="006A34A1">
        <w:rPr>
          <w:sz w:val="20"/>
          <w:szCs w:val="20"/>
        </w:rPr>
        <w:t>Statement of changes in equity</w:t>
      </w:r>
      <w:bookmarkEnd w:id="24"/>
    </w:p>
    <w:bookmarkEnd w:id="25"/>
    <w:p w14:paraId="085D52F7" w14:textId="77777777" w:rsidR="00E16F9B" w:rsidRPr="00E74500" w:rsidRDefault="00E16F9B" w:rsidP="00803CF9">
      <w:pPr>
        <w:spacing w:after="0"/>
        <w:rPr>
          <w:rFonts w:eastAsia="Trebuchet MS,Arial" w:cs="Arial"/>
          <w:sz w:val="22"/>
        </w:rPr>
      </w:pPr>
      <w:r w:rsidRPr="00803CF9">
        <w:rPr>
          <w:b/>
        </w:rPr>
        <w:t xml:space="preserve">For year ended 30 </w:t>
      </w:r>
      <w:r w:rsidRPr="007A474D">
        <w:rPr>
          <w:rFonts w:eastAsia="Trebuchet MS,Arial" w:cs="Arial"/>
          <w:b/>
          <w:bCs/>
          <w:szCs w:val="20"/>
        </w:rPr>
        <w:t>June 2021</w:t>
      </w:r>
    </w:p>
    <w:tbl>
      <w:tblPr>
        <w:tblW w:w="9606" w:type="dxa"/>
        <w:tblInd w:w="33" w:type="dxa"/>
        <w:tblLayout w:type="fixed"/>
        <w:tblCellMar>
          <w:left w:w="0" w:type="dxa"/>
          <w:right w:w="0" w:type="dxa"/>
        </w:tblCellMar>
        <w:tblLook w:val="0000" w:firstRow="0" w:lastRow="0" w:firstColumn="0" w:lastColumn="0" w:noHBand="0" w:noVBand="0"/>
      </w:tblPr>
      <w:tblGrid>
        <w:gridCol w:w="6204"/>
        <w:gridCol w:w="20"/>
        <w:gridCol w:w="14"/>
        <w:gridCol w:w="1667"/>
        <w:gridCol w:w="1701"/>
      </w:tblGrid>
      <w:tr w:rsidR="0002274B" w:rsidRPr="00763C01" w14:paraId="0F7E39A3" w14:textId="77777777" w:rsidTr="00CC3592">
        <w:trPr>
          <w:tblHeader/>
        </w:trPr>
        <w:tc>
          <w:tcPr>
            <w:tcW w:w="6204" w:type="dxa"/>
            <w:shd w:val="clear" w:color="auto" w:fill="EAEAEA"/>
          </w:tcPr>
          <w:p w14:paraId="69708243" w14:textId="77777777" w:rsidR="0002274B" w:rsidRPr="0088003B" w:rsidRDefault="0002274B" w:rsidP="00DC282C">
            <w:pPr>
              <w:pStyle w:val="Tabletext9pt"/>
              <w:spacing w:beforeLines="40" w:before="96" w:afterLines="40" w:after="96" w:line="220" w:lineRule="exact"/>
              <w:rPr>
                <w:rFonts w:cs="Arial"/>
                <w:sz w:val="20"/>
              </w:rPr>
            </w:pPr>
          </w:p>
        </w:tc>
        <w:tc>
          <w:tcPr>
            <w:tcW w:w="34" w:type="dxa"/>
            <w:gridSpan w:val="2"/>
            <w:shd w:val="clear" w:color="auto" w:fill="EAEAEA"/>
            <w:vAlign w:val="center"/>
          </w:tcPr>
          <w:p w14:paraId="1C422CA4" w14:textId="77777777" w:rsidR="0002274B" w:rsidRPr="0088003B" w:rsidRDefault="0002274B" w:rsidP="00DC282C">
            <w:pPr>
              <w:pStyle w:val="Tabletext9pt"/>
              <w:spacing w:beforeLines="40" w:before="96" w:afterLines="40" w:after="96" w:line="220" w:lineRule="exact"/>
              <w:jc w:val="center"/>
              <w:rPr>
                <w:rStyle w:val="Tablecharbold9pt"/>
                <w:rFonts w:cs="Arial"/>
                <w:sz w:val="20"/>
              </w:rPr>
            </w:pPr>
          </w:p>
        </w:tc>
        <w:tc>
          <w:tcPr>
            <w:tcW w:w="1667" w:type="dxa"/>
            <w:shd w:val="clear" w:color="auto" w:fill="EAEAEA"/>
            <w:vAlign w:val="center"/>
          </w:tcPr>
          <w:p w14:paraId="31B7636D" w14:textId="77777777" w:rsidR="0002274B" w:rsidRPr="0088003B" w:rsidRDefault="0002274B" w:rsidP="00DA3FB4">
            <w:pPr>
              <w:pStyle w:val="Tabletext9pt"/>
              <w:spacing w:before="0" w:after="0" w:line="240" w:lineRule="auto"/>
              <w:ind w:right="136"/>
              <w:jc w:val="right"/>
              <w:rPr>
                <w:rStyle w:val="Tablecharbold9pt"/>
                <w:rFonts w:cs="Arial"/>
                <w:sz w:val="20"/>
              </w:rPr>
            </w:pPr>
            <w:r w:rsidRPr="0088003B">
              <w:rPr>
                <w:rStyle w:val="Tablecharbold9pt"/>
                <w:rFonts w:eastAsia="Trebuchet MS,Arial" w:cs="Arial"/>
                <w:sz w:val="20"/>
              </w:rPr>
              <w:t>Retained surpluses</w:t>
            </w:r>
          </w:p>
        </w:tc>
        <w:tc>
          <w:tcPr>
            <w:tcW w:w="1701" w:type="dxa"/>
            <w:shd w:val="clear" w:color="auto" w:fill="EAEAEA"/>
            <w:vAlign w:val="center"/>
          </w:tcPr>
          <w:p w14:paraId="636E09E3" w14:textId="77777777" w:rsidR="0002274B" w:rsidRPr="0088003B" w:rsidRDefault="0002274B" w:rsidP="00DA3FB4">
            <w:pPr>
              <w:pStyle w:val="Tabletext9pt"/>
              <w:spacing w:before="0" w:after="0" w:line="240" w:lineRule="auto"/>
              <w:ind w:right="136"/>
              <w:jc w:val="right"/>
              <w:rPr>
                <w:rStyle w:val="Tablecharbold9pt"/>
                <w:rFonts w:cs="Arial"/>
                <w:sz w:val="20"/>
              </w:rPr>
            </w:pPr>
            <w:r w:rsidRPr="0088003B">
              <w:rPr>
                <w:rStyle w:val="Tablecharbold9pt"/>
                <w:rFonts w:eastAsia="Trebuchet MS,Arial" w:cs="Arial"/>
                <w:sz w:val="20"/>
              </w:rPr>
              <w:t>Total</w:t>
            </w:r>
          </w:p>
        </w:tc>
      </w:tr>
      <w:tr w:rsidR="0002274B" w:rsidRPr="00763C01" w14:paraId="59643839" w14:textId="77777777" w:rsidTr="00C47B6A">
        <w:trPr>
          <w:tblHeader/>
        </w:trPr>
        <w:tc>
          <w:tcPr>
            <w:tcW w:w="6204" w:type="dxa"/>
            <w:shd w:val="clear" w:color="auto" w:fill="EAEAEA"/>
          </w:tcPr>
          <w:p w14:paraId="7875D277" w14:textId="77777777" w:rsidR="0002274B" w:rsidRPr="0088003B" w:rsidRDefault="0002274B" w:rsidP="00DC282C">
            <w:pPr>
              <w:pStyle w:val="Tabletext9pt"/>
              <w:spacing w:beforeLines="40" w:before="96" w:afterLines="40" w:after="96" w:line="220" w:lineRule="exact"/>
              <w:rPr>
                <w:rFonts w:cs="Arial"/>
                <w:sz w:val="20"/>
              </w:rPr>
            </w:pPr>
          </w:p>
        </w:tc>
        <w:tc>
          <w:tcPr>
            <w:tcW w:w="34" w:type="dxa"/>
            <w:gridSpan w:val="2"/>
            <w:shd w:val="clear" w:color="auto" w:fill="EAEAEA"/>
            <w:vAlign w:val="bottom"/>
          </w:tcPr>
          <w:p w14:paraId="5B181E88" w14:textId="77777777" w:rsidR="0002274B" w:rsidRPr="0088003B" w:rsidRDefault="0002274B" w:rsidP="00DC282C">
            <w:pPr>
              <w:pStyle w:val="Tabletext9pt"/>
              <w:spacing w:beforeLines="40" w:before="96" w:afterLines="40" w:after="96" w:line="220" w:lineRule="exact"/>
              <w:jc w:val="center"/>
              <w:rPr>
                <w:rStyle w:val="Tablecharbold9pt"/>
                <w:rFonts w:cs="Arial"/>
                <w:sz w:val="20"/>
              </w:rPr>
            </w:pPr>
          </w:p>
        </w:tc>
        <w:tc>
          <w:tcPr>
            <w:tcW w:w="1667" w:type="dxa"/>
            <w:shd w:val="clear" w:color="auto" w:fill="EAEAEA"/>
          </w:tcPr>
          <w:p w14:paraId="4758389F" w14:textId="77777777" w:rsidR="0002274B" w:rsidRPr="0088003B" w:rsidRDefault="0002274B" w:rsidP="00DA3FB4">
            <w:pPr>
              <w:pStyle w:val="Tabletext9pt"/>
              <w:spacing w:before="0" w:after="0" w:line="240" w:lineRule="auto"/>
              <w:ind w:right="136"/>
              <w:jc w:val="right"/>
              <w:rPr>
                <w:rStyle w:val="Tablecharbold9pt"/>
                <w:rFonts w:cs="Arial"/>
                <w:sz w:val="20"/>
              </w:rPr>
            </w:pPr>
            <w:r w:rsidRPr="0088003B">
              <w:rPr>
                <w:rStyle w:val="Tablecharbold9pt"/>
                <w:rFonts w:eastAsia="Trebuchet MS,Arial" w:cs="Arial"/>
                <w:sz w:val="20"/>
              </w:rPr>
              <w:t>$</w:t>
            </w:r>
          </w:p>
        </w:tc>
        <w:tc>
          <w:tcPr>
            <w:tcW w:w="1701" w:type="dxa"/>
            <w:shd w:val="clear" w:color="auto" w:fill="EAEAEA"/>
          </w:tcPr>
          <w:p w14:paraId="1E811736" w14:textId="77777777" w:rsidR="0002274B" w:rsidRPr="0088003B" w:rsidRDefault="0002274B" w:rsidP="00DA3FB4">
            <w:pPr>
              <w:pStyle w:val="Tabletext9pt"/>
              <w:spacing w:before="0" w:after="0" w:line="240" w:lineRule="auto"/>
              <w:ind w:right="136"/>
              <w:jc w:val="right"/>
              <w:rPr>
                <w:rStyle w:val="Tablecharbold9pt"/>
                <w:rFonts w:cs="Arial"/>
                <w:sz w:val="20"/>
              </w:rPr>
            </w:pPr>
            <w:r w:rsidRPr="0088003B">
              <w:rPr>
                <w:rStyle w:val="Tablecharbold9pt"/>
                <w:rFonts w:eastAsia="Trebuchet MS,Arial" w:cs="Arial"/>
                <w:sz w:val="20"/>
              </w:rPr>
              <w:t>$</w:t>
            </w:r>
          </w:p>
        </w:tc>
      </w:tr>
      <w:tr w:rsidR="0002274B" w:rsidRPr="00763C01" w14:paraId="064E82A0" w14:textId="77777777" w:rsidTr="002F65A9">
        <w:tc>
          <w:tcPr>
            <w:tcW w:w="6204" w:type="dxa"/>
          </w:tcPr>
          <w:p w14:paraId="74CDD917" w14:textId="77777777" w:rsidR="0002274B" w:rsidRPr="0088003B" w:rsidRDefault="0002274B" w:rsidP="00DA3FB4">
            <w:pPr>
              <w:pStyle w:val="Tabletext9pt"/>
              <w:spacing w:before="60" w:after="60" w:line="240" w:lineRule="auto"/>
              <w:rPr>
                <w:rStyle w:val="Tablecharbold9pt"/>
                <w:rFonts w:cs="Arial"/>
                <w:sz w:val="20"/>
              </w:rPr>
            </w:pPr>
            <w:r w:rsidRPr="0088003B">
              <w:rPr>
                <w:rStyle w:val="Tablecharbold9pt"/>
                <w:rFonts w:eastAsia="Trebuchet MS,Arial" w:cs="Arial"/>
                <w:sz w:val="20"/>
              </w:rPr>
              <w:t xml:space="preserve">Balance as </w:t>
            </w:r>
            <w:proofErr w:type="gramStart"/>
            <w:r w:rsidRPr="0088003B">
              <w:rPr>
                <w:rStyle w:val="Tablecharbold9pt"/>
                <w:rFonts w:eastAsia="Trebuchet MS,Arial" w:cs="Arial"/>
                <w:sz w:val="20"/>
              </w:rPr>
              <w:t>at</w:t>
            </w:r>
            <w:proofErr w:type="gramEnd"/>
            <w:r w:rsidRPr="0088003B">
              <w:rPr>
                <w:rStyle w:val="Tablecharbold9pt"/>
                <w:rFonts w:eastAsia="Trebuchet MS,Arial" w:cs="Arial"/>
                <w:sz w:val="20"/>
              </w:rPr>
              <w:t xml:space="preserve"> 1 July 2019</w:t>
            </w:r>
          </w:p>
        </w:tc>
        <w:tc>
          <w:tcPr>
            <w:tcW w:w="34" w:type="dxa"/>
            <w:gridSpan w:val="2"/>
            <w:vAlign w:val="bottom"/>
          </w:tcPr>
          <w:p w14:paraId="180E4743" w14:textId="77777777" w:rsidR="0002274B" w:rsidRPr="0088003B" w:rsidRDefault="0002274B" w:rsidP="00DA3FB4">
            <w:pPr>
              <w:pStyle w:val="Tabletext9pt"/>
              <w:spacing w:before="60" w:after="60" w:line="240" w:lineRule="auto"/>
              <w:jc w:val="center"/>
              <w:rPr>
                <w:rFonts w:cs="Arial"/>
                <w:sz w:val="20"/>
              </w:rPr>
            </w:pPr>
          </w:p>
        </w:tc>
        <w:tc>
          <w:tcPr>
            <w:tcW w:w="1667" w:type="dxa"/>
          </w:tcPr>
          <w:p w14:paraId="76D08B36" w14:textId="77777777" w:rsidR="0002274B" w:rsidRPr="0088003B" w:rsidRDefault="0002274B" w:rsidP="00DA3FB4">
            <w:pPr>
              <w:pStyle w:val="Tabletext9pt"/>
              <w:spacing w:before="60" w:after="60" w:line="240" w:lineRule="auto"/>
              <w:ind w:right="137"/>
              <w:jc w:val="right"/>
              <w:rPr>
                <w:rFonts w:cs="Arial"/>
                <w:b/>
                <w:sz w:val="20"/>
              </w:rPr>
            </w:pPr>
            <w:r w:rsidRPr="0088003B">
              <w:rPr>
                <w:rFonts w:eastAsia="Trebuchet MS,Arial" w:cs="Arial"/>
                <w:b/>
                <w:sz w:val="20"/>
              </w:rPr>
              <w:t>2,148,006</w:t>
            </w:r>
          </w:p>
        </w:tc>
        <w:tc>
          <w:tcPr>
            <w:tcW w:w="1701" w:type="dxa"/>
          </w:tcPr>
          <w:p w14:paraId="39798776"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2,148,006</w:t>
            </w:r>
          </w:p>
        </w:tc>
      </w:tr>
      <w:tr w:rsidR="0002274B" w:rsidRPr="00763C01" w14:paraId="478608E7" w14:textId="77777777" w:rsidTr="00217451">
        <w:tc>
          <w:tcPr>
            <w:tcW w:w="6204" w:type="dxa"/>
            <w:shd w:val="clear" w:color="auto" w:fill="F8F8F8"/>
          </w:tcPr>
          <w:p w14:paraId="0CF5F5EA" w14:textId="77777777" w:rsidR="0002274B" w:rsidRPr="0088003B" w:rsidRDefault="0002274B" w:rsidP="00DA3FB4">
            <w:pPr>
              <w:pStyle w:val="Tabletext9pt"/>
              <w:spacing w:before="60" w:after="60" w:line="240" w:lineRule="auto"/>
              <w:rPr>
                <w:rFonts w:cs="Arial"/>
                <w:sz w:val="20"/>
              </w:rPr>
            </w:pPr>
            <w:r w:rsidRPr="0088003B">
              <w:rPr>
                <w:rFonts w:eastAsia="Trebuchet MS" w:cs="Arial"/>
                <w:sz w:val="20"/>
              </w:rPr>
              <w:t>Surplus after income tax expense for the year</w:t>
            </w:r>
          </w:p>
        </w:tc>
        <w:tc>
          <w:tcPr>
            <w:tcW w:w="20" w:type="dxa"/>
            <w:shd w:val="clear" w:color="auto" w:fill="F8F8F8"/>
            <w:vAlign w:val="bottom"/>
          </w:tcPr>
          <w:p w14:paraId="52E7D7EA" w14:textId="77777777" w:rsidR="0002274B" w:rsidRPr="0088003B" w:rsidRDefault="0002274B" w:rsidP="00DA3FB4">
            <w:pPr>
              <w:pStyle w:val="Tabletext9pt"/>
              <w:spacing w:before="60" w:after="60" w:line="240" w:lineRule="auto"/>
              <w:jc w:val="center"/>
              <w:rPr>
                <w:rFonts w:cs="Arial"/>
                <w:sz w:val="20"/>
              </w:rPr>
            </w:pPr>
          </w:p>
        </w:tc>
        <w:tc>
          <w:tcPr>
            <w:tcW w:w="1681" w:type="dxa"/>
            <w:gridSpan w:val="2"/>
            <w:shd w:val="clear" w:color="auto" w:fill="F8F8F8"/>
          </w:tcPr>
          <w:p w14:paraId="235317E8"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(207,055)</w:t>
            </w:r>
          </w:p>
        </w:tc>
        <w:tc>
          <w:tcPr>
            <w:tcW w:w="1701" w:type="dxa"/>
            <w:shd w:val="clear" w:color="auto" w:fill="F8F8F8"/>
          </w:tcPr>
          <w:p w14:paraId="45C8E856"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(207,055)</w:t>
            </w:r>
          </w:p>
        </w:tc>
      </w:tr>
      <w:tr w:rsidR="0002274B" w:rsidRPr="00763C01" w14:paraId="35CF69AD" w14:textId="77777777" w:rsidTr="002F65A9">
        <w:tc>
          <w:tcPr>
            <w:tcW w:w="6204" w:type="dxa"/>
          </w:tcPr>
          <w:p w14:paraId="7C1061B4" w14:textId="77777777" w:rsidR="0002274B" w:rsidRPr="0088003B" w:rsidRDefault="0002274B" w:rsidP="00DA3FB4">
            <w:pPr>
              <w:pStyle w:val="Tabletext9pt"/>
              <w:spacing w:before="60" w:after="60" w:line="240" w:lineRule="auto"/>
              <w:rPr>
                <w:rFonts w:cs="Arial"/>
                <w:sz w:val="20"/>
              </w:rPr>
            </w:pPr>
            <w:r w:rsidRPr="0088003B">
              <w:rPr>
                <w:rFonts w:eastAsia="Trebuchet MS,Arial" w:cs="Arial"/>
                <w:sz w:val="20"/>
              </w:rPr>
              <w:t xml:space="preserve">Other Comprehensive Income, </w:t>
            </w:r>
            <w:r w:rsidRPr="0088003B">
              <w:rPr>
                <w:rFonts w:eastAsia="Trebuchet MS" w:cs="Arial"/>
                <w:sz w:val="20"/>
              </w:rPr>
              <w:t>net of tax</w:t>
            </w:r>
          </w:p>
        </w:tc>
        <w:tc>
          <w:tcPr>
            <w:tcW w:w="20" w:type="dxa"/>
            <w:tcBorders>
              <w:bottom w:val="single" w:sz="4" w:space="0" w:color="auto"/>
            </w:tcBorders>
            <w:vAlign w:val="bottom"/>
          </w:tcPr>
          <w:p w14:paraId="1B8123CA" w14:textId="77777777" w:rsidR="0002274B" w:rsidRPr="0088003B" w:rsidRDefault="0002274B" w:rsidP="00DA3FB4">
            <w:pPr>
              <w:pStyle w:val="Tabletext9pt"/>
              <w:spacing w:before="60" w:after="60" w:line="240" w:lineRule="auto"/>
              <w:jc w:val="center"/>
              <w:rPr>
                <w:rFonts w:cs="Arial"/>
                <w:sz w:val="20"/>
              </w:rPr>
            </w:pPr>
          </w:p>
        </w:tc>
        <w:tc>
          <w:tcPr>
            <w:tcW w:w="1681" w:type="dxa"/>
            <w:gridSpan w:val="2"/>
            <w:tcBorders>
              <w:bottom w:val="single" w:sz="4" w:space="0" w:color="auto"/>
            </w:tcBorders>
          </w:tcPr>
          <w:p w14:paraId="4446B75A" w14:textId="77777777" w:rsidR="0002274B" w:rsidRPr="0088003B" w:rsidRDefault="0002274B" w:rsidP="00DA3FB4">
            <w:pPr>
              <w:pStyle w:val="Tabletext9pt"/>
              <w:spacing w:before="60" w:after="60" w:line="240" w:lineRule="auto"/>
              <w:ind w:right="137"/>
              <w:jc w:val="right"/>
              <w:rPr>
                <w:rFonts w:cs="Arial"/>
                <w:sz w:val="20"/>
              </w:rPr>
            </w:pPr>
            <w:r w:rsidRPr="0088003B">
              <w:rPr>
                <w:rFonts w:eastAsia="Trebuchet MS,Arial" w:cs="Arial"/>
                <w:sz w:val="20"/>
              </w:rPr>
              <w:t>-</w:t>
            </w:r>
          </w:p>
        </w:tc>
        <w:tc>
          <w:tcPr>
            <w:tcW w:w="1701" w:type="dxa"/>
            <w:tcBorders>
              <w:bottom w:val="single" w:sz="4" w:space="0" w:color="auto"/>
            </w:tcBorders>
          </w:tcPr>
          <w:p w14:paraId="67F4CFA9" w14:textId="77777777" w:rsidR="0002274B" w:rsidRPr="0088003B" w:rsidRDefault="0002274B" w:rsidP="00DA3FB4">
            <w:pPr>
              <w:pStyle w:val="Tabletext9pt"/>
              <w:spacing w:before="60" w:after="60" w:line="240" w:lineRule="auto"/>
              <w:ind w:right="137"/>
              <w:jc w:val="right"/>
              <w:rPr>
                <w:rFonts w:cs="Arial"/>
                <w:sz w:val="20"/>
              </w:rPr>
            </w:pPr>
            <w:r w:rsidRPr="0088003B">
              <w:rPr>
                <w:rFonts w:eastAsia="Trebuchet MS,Arial" w:cs="Arial"/>
                <w:sz w:val="20"/>
              </w:rPr>
              <w:t>-</w:t>
            </w:r>
          </w:p>
        </w:tc>
      </w:tr>
      <w:tr w:rsidR="0002274B" w:rsidRPr="00763C01" w14:paraId="2E6A5487" w14:textId="77777777" w:rsidTr="00217451">
        <w:tc>
          <w:tcPr>
            <w:tcW w:w="6204" w:type="dxa"/>
            <w:shd w:val="clear" w:color="auto" w:fill="F8F8F8"/>
          </w:tcPr>
          <w:p w14:paraId="7115DF2C" w14:textId="77777777" w:rsidR="0002274B" w:rsidRPr="0088003B" w:rsidRDefault="0002274B" w:rsidP="00DA3FB4">
            <w:pPr>
              <w:pStyle w:val="Tabletext9pt"/>
              <w:spacing w:before="60" w:after="60" w:line="240" w:lineRule="auto"/>
              <w:rPr>
                <w:rFonts w:cs="Arial"/>
                <w:sz w:val="20"/>
              </w:rPr>
            </w:pPr>
            <w:r w:rsidRPr="0088003B">
              <w:rPr>
                <w:rFonts w:eastAsia="Trebuchet MS,Arial" w:cs="Arial"/>
                <w:sz w:val="20"/>
              </w:rPr>
              <w:t>Total Comprehensive Income</w:t>
            </w:r>
          </w:p>
        </w:tc>
        <w:tc>
          <w:tcPr>
            <w:tcW w:w="20" w:type="dxa"/>
            <w:tcBorders>
              <w:top w:val="single" w:sz="4" w:space="0" w:color="auto"/>
              <w:bottom w:val="single" w:sz="4" w:space="0" w:color="auto"/>
            </w:tcBorders>
            <w:shd w:val="clear" w:color="auto" w:fill="F8F8F8"/>
            <w:vAlign w:val="bottom"/>
          </w:tcPr>
          <w:p w14:paraId="6F1F8634" w14:textId="77777777" w:rsidR="0002274B" w:rsidRPr="0088003B" w:rsidRDefault="0002274B" w:rsidP="00DA3FB4">
            <w:pPr>
              <w:pStyle w:val="Tabletext9pt"/>
              <w:spacing w:before="60" w:after="60" w:line="240" w:lineRule="auto"/>
              <w:jc w:val="center"/>
              <w:rPr>
                <w:rFonts w:cs="Arial"/>
                <w:sz w:val="20"/>
              </w:rPr>
            </w:pPr>
          </w:p>
        </w:tc>
        <w:tc>
          <w:tcPr>
            <w:tcW w:w="1681" w:type="dxa"/>
            <w:gridSpan w:val="2"/>
            <w:tcBorders>
              <w:top w:val="single" w:sz="4" w:space="0" w:color="auto"/>
              <w:bottom w:val="single" w:sz="4" w:space="0" w:color="auto"/>
            </w:tcBorders>
            <w:shd w:val="clear" w:color="auto" w:fill="F8F8F8"/>
          </w:tcPr>
          <w:p w14:paraId="276C7666"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(207,055)</w:t>
            </w:r>
          </w:p>
        </w:tc>
        <w:tc>
          <w:tcPr>
            <w:tcW w:w="1701" w:type="dxa"/>
            <w:tcBorders>
              <w:top w:val="single" w:sz="4" w:space="0" w:color="auto"/>
              <w:bottom w:val="single" w:sz="4" w:space="0" w:color="auto"/>
            </w:tcBorders>
            <w:shd w:val="clear" w:color="auto" w:fill="F8F8F8"/>
          </w:tcPr>
          <w:p w14:paraId="0706E420"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(207,055)</w:t>
            </w:r>
          </w:p>
        </w:tc>
      </w:tr>
      <w:tr w:rsidR="0002274B" w:rsidRPr="00763C01" w14:paraId="6017D32B" w14:textId="77777777" w:rsidTr="002F65A9">
        <w:tc>
          <w:tcPr>
            <w:tcW w:w="6204" w:type="dxa"/>
          </w:tcPr>
          <w:p w14:paraId="40397BA9" w14:textId="77777777" w:rsidR="0002274B" w:rsidRPr="0088003B" w:rsidRDefault="0002274B" w:rsidP="00DA3FB4">
            <w:pPr>
              <w:pStyle w:val="Tabletext9pt"/>
              <w:spacing w:before="60" w:after="60" w:line="240" w:lineRule="auto"/>
              <w:rPr>
                <w:rStyle w:val="Tablecharbold9pt"/>
                <w:rFonts w:cs="Arial"/>
                <w:sz w:val="20"/>
              </w:rPr>
            </w:pPr>
            <w:r w:rsidRPr="0088003B">
              <w:rPr>
                <w:rStyle w:val="Tablecharbold9pt"/>
                <w:rFonts w:eastAsia="Trebuchet MS,Arial" w:cs="Arial"/>
                <w:sz w:val="20"/>
              </w:rPr>
              <w:t xml:space="preserve">Balance as </w:t>
            </w:r>
            <w:proofErr w:type="gramStart"/>
            <w:r w:rsidRPr="0088003B">
              <w:rPr>
                <w:rStyle w:val="Tablecharbold9pt"/>
                <w:rFonts w:eastAsia="Trebuchet MS,Arial" w:cs="Arial"/>
                <w:sz w:val="20"/>
              </w:rPr>
              <w:t>at</w:t>
            </w:r>
            <w:proofErr w:type="gramEnd"/>
            <w:r w:rsidRPr="0088003B">
              <w:rPr>
                <w:rStyle w:val="Tablecharbold9pt"/>
                <w:rFonts w:eastAsia="Trebuchet MS,Arial" w:cs="Arial"/>
                <w:sz w:val="20"/>
              </w:rPr>
              <w:t xml:space="preserve"> 30 June 2020</w:t>
            </w:r>
          </w:p>
        </w:tc>
        <w:tc>
          <w:tcPr>
            <w:tcW w:w="34" w:type="dxa"/>
            <w:gridSpan w:val="2"/>
            <w:tcBorders>
              <w:top w:val="single" w:sz="4" w:space="0" w:color="auto"/>
              <w:bottom w:val="double" w:sz="4" w:space="0" w:color="auto"/>
            </w:tcBorders>
            <w:vAlign w:val="bottom"/>
          </w:tcPr>
          <w:p w14:paraId="7849DA35" w14:textId="77777777" w:rsidR="0002274B" w:rsidRPr="0088003B" w:rsidRDefault="0002274B" w:rsidP="00DA3FB4">
            <w:pPr>
              <w:pStyle w:val="Tabletext9pt"/>
              <w:spacing w:before="60" w:after="60" w:line="240" w:lineRule="auto"/>
              <w:jc w:val="center"/>
              <w:rPr>
                <w:rFonts w:cs="Arial"/>
                <w:sz w:val="20"/>
              </w:rPr>
            </w:pPr>
          </w:p>
        </w:tc>
        <w:tc>
          <w:tcPr>
            <w:tcW w:w="1667" w:type="dxa"/>
            <w:tcBorders>
              <w:top w:val="single" w:sz="4" w:space="0" w:color="auto"/>
              <w:bottom w:val="double" w:sz="4" w:space="0" w:color="auto"/>
            </w:tcBorders>
          </w:tcPr>
          <w:p w14:paraId="44451EF6"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 xml:space="preserve">          1,940,951</w:t>
            </w:r>
          </w:p>
        </w:tc>
        <w:tc>
          <w:tcPr>
            <w:tcW w:w="1701" w:type="dxa"/>
            <w:tcBorders>
              <w:top w:val="single" w:sz="4" w:space="0" w:color="auto"/>
              <w:bottom w:val="double" w:sz="4" w:space="0" w:color="auto"/>
            </w:tcBorders>
          </w:tcPr>
          <w:p w14:paraId="2AC19903"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 xml:space="preserve">          1,940,951</w:t>
            </w:r>
          </w:p>
        </w:tc>
      </w:tr>
      <w:tr w:rsidR="0002274B" w:rsidRPr="00763C01" w14:paraId="247569C6" w14:textId="77777777" w:rsidTr="002F65A9">
        <w:tc>
          <w:tcPr>
            <w:tcW w:w="6204" w:type="dxa"/>
          </w:tcPr>
          <w:p w14:paraId="0D0CF29D" w14:textId="77777777" w:rsidR="0002274B" w:rsidRPr="0088003B" w:rsidRDefault="0002274B" w:rsidP="00DA3FB4">
            <w:pPr>
              <w:pStyle w:val="Tabletext9pt"/>
              <w:spacing w:before="60" w:after="60" w:line="240" w:lineRule="auto"/>
              <w:rPr>
                <w:rFonts w:eastAsia="Trebuchet MS,Arial" w:cs="Arial"/>
                <w:sz w:val="20"/>
              </w:rPr>
            </w:pPr>
          </w:p>
        </w:tc>
        <w:tc>
          <w:tcPr>
            <w:tcW w:w="34" w:type="dxa"/>
            <w:gridSpan w:val="2"/>
            <w:vAlign w:val="bottom"/>
          </w:tcPr>
          <w:p w14:paraId="44C42A48" w14:textId="77777777" w:rsidR="0002274B" w:rsidRPr="0088003B" w:rsidRDefault="0002274B" w:rsidP="00DA3FB4">
            <w:pPr>
              <w:pStyle w:val="Tabletext9pt"/>
              <w:spacing w:before="60" w:after="60" w:line="240" w:lineRule="auto"/>
              <w:jc w:val="center"/>
              <w:rPr>
                <w:rFonts w:cs="Arial"/>
                <w:sz w:val="20"/>
              </w:rPr>
            </w:pPr>
          </w:p>
        </w:tc>
        <w:tc>
          <w:tcPr>
            <w:tcW w:w="1667" w:type="dxa"/>
            <w:shd w:val="clear" w:color="auto" w:fill="auto"/>
          </w:tcPr>
          <w:p w14:paraId="3496DD4E" w14:textId="77777777" w:rsidR="0002274B" w:rsidRPr="0088003B" w:rsidRDefault="0002274B" w:rsidP="00DA3FB4">
            <w:pPr>
              <w:pStyle w:val="Tabletext9pt"/>
              <w:spacing w:before="60" w:after="60" w:line="240" w:lineRule="auto"/>
              <w:ind w:right="137"/>
              <w:jc w:val="right"/>
              <w:rPr>
                <w:rFonts w:eastAsia="Trebuchet MS,Arial" w:cs="Arial"/>
                <w:sz w:val="20"/>
              </w:rPr>
            </w:pPr>
          </w:p>
        </w:tc>
        <w:tc>
          <w:tcPr>
            <w:tcW w:w="1701" w:type="dxa"/>
            <w:shd w:val="clear" w:color="auto" w:fill="auto"/>
          </w:tcPr>
          <w:p w14:paraId="1AB4C850" w14:textId="77777777" w:rsidR="0002274B" w:rsidRPr="0088003B" w:rsidRDefault="0002274B" w:rsidP="00DA3FB4">
            <w:pPr>
              <w:pStyle w:val="Tabletext9pt"/>
              <w:spacing w:before="60" w:after="60" w:line="240" w:lineRule="auto"/>
              <w:ind w:right="137"/>
              <w:jc w:val="right"/>
              <w:rPr>
                <w:rFonts w:cs="Arial"/>
                <w:sz w:val="20"/>
              </w:rPr>
            </w:pPr>
          </w:p>
        </w:tc>
      </w:tr>
      <w:tr w:rsidR="0002274B" w:rsidRPr="00763C01" w14:paraId="0EB620FD" w14:textId="77777777" w:rsidTr="002F65A9">
        <w:tc>
          <w:tcPr>
            <w:tcW w:w="6204" w:type="dxa"/>
          </w:tcPr>
          <w:p w14:paraId="47679A0F" w14:textId="77777777" w:rsidR="0002274B" w:rsidRPr="0088003B" w:rsidRDefault="0002274B" w:rsidP="00DA3FB4">
            <w:pPr>
              <w:pStyle w:val="Tabletext9pt"/>
              <w:spacing w:before="60" w:after="60" w:line="240" w:lineRule="auto"/>
              <w:rPr>
                <w:rFonts w:cs="Arial"/>
                <w:b/>
                <w:sz w:val="20"/>
              </w:rPr>
            </w:pPr>
            <w:r w:rsidRPr="0088003B">
              <w:rPr>
                <w:rFonts w:eastAsia="Trebuchet MS,Arial" w:cs="Arial"/>
                <w:b/>
                <w:sz w:val="20"/>
              </w:rPr>
              <w:t xml:space="preserve">Balance as </w:t>
            </w:r>
            <w:proofErr w:type="gramStart"/>
            <w:r w:rsidRPr="0088003B">
              <w:rPr>
                <w:rFonts w:eastAsia="Trebuchet MS,Arial" w:cs="Arial"/>
                <w:b/>
                <w:sz w:val="20"/>
              </w:rPr>
              <w:t>at</w:t>
            </w:r>
            <w:proofErr w:type="gramEnd"/>
            <w:r w:rsidRPr="0088003B">
              <w:rPr>
                <w:rFonts w:eastAsia="Trebuchet MS,Arial" w:cs="Arial"/>
                <w:b/>
                <w:sz w:val="20"/>
              </w:rPr>
              <w:t xml:space="preserve"> 1 July 2020</w:t>
            </w:r>
          </w:p>
        </w:tc>
        <w:tc>
          <w:tcPr>
            <w:tcW w:w="34" w:type="dxa"/>
            <w:gridSpan w:val="2"/>
            <w:vAlign w:val="bottom"/>
          </w:tcPr>
          <w:p w14:paraId="6C8E1613" w14:textId="77777777" w:rsidR="0002274B" w:rsidRPr="0088003B" w:rsidRDefault="0002274B" w:rsidP="00DA3FB4">
            <w:pPr>
              <w:pStyle w:val="Tabletext9pt"/>
              <w:spacing w:before="60" w:after="60" w:line="240" w:lineRule="auto"/>
              <w:jc w:val="center"/>
              <w:rPr>
                <w:rFonts w:cs="Arial"/>
                <w:sz w:val="20"/>
              </w:rPr>
            </w:pPr>
          </w:p>
        </w:tc>
        <w:tc>
          <w:tcPr>
            <w:tcW w:w="1667" w:type="dxa"/>
            <w:shd w:val="clear" w:color="auto" w:fill="auto"/>
          </w:tcPr>
          <w:p w14:paraId="21F1D4EF" w14:textId="77777777" w:rsidR="0002274B" w:rsidRPr="0088003B" w:rsidRDefault="0002274B" w:rsidP="00DA3FB4">
            <w:pPr>
              <w:pStyle w:val="Tabletext9pt"/>
              <w:spacing w:before="60" w:after="60" w:line="240" w:lineRule="auto"/>
              <w:ind w:right="137"/>
              <w:jc w:val="right"/>
              <w:rPr>
                <w:rFonts w:eastAsia="Trebuchet MS,Arial" w:cs="Arial"/>
                <w:b/>
                <w:sz w:val="20"/>
              </w:rPr>
            </w:pPr>
            <w:r w:rsidRPr="0088003B">
              <w:rPr>
                <w:rFonts w:cs="Arial"/>
                <w:b/>
                <w:sz w:val="20"/>
              </w:rPr>
              <w:t>1,940,951</w:t>
            </w:r>
          </w:p>
        </w:tc>
        <w:tc>
          <w:tcPr>
            <w:tcW w:w="1701" w:type="dxa"/>
            <w:shd w:val="clear" w:color="auto" w:fill="auto"/>
          </w:tcPr>
          <w:p w14:paraId="55829C61"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1,940,951</w:t>
            </w:r>
          </w:p>
        </w:tc>
      </w:tr>
      <w:tr w:rsidR="0002274B" w:rsidRPr="00763C01" w14:paraId="1A0B112A" w14:textId="77777777" w:rsidTr="00BD2325">
        <w:tc>
          <w:tcPr>
            <w:tcW w:w="6204" w:type="dxa"/>
            <w:shd w:val="clear" w:color="auto" w:fill="F8F8F8"/>
          </w:tcPr>
          <w:p w14:paraId="7C1C4506" w14:textId="77777777" w:rsidR="0002274B" w:rsidRPr="0088003B" w:rsidRDefault="0002274B" w:rsidP="00DA3FB4">
            <w:pPr>
              <w:pStyle w:val="Tabletext9pt"/>
              <w:spacing w:before="60" w:after="60" w:line="240" w:lineRule="auto"/>
              <w:rPr>
                <w:rFonts w:cs="Arial"/>
                <w:sz w:val="20"/>
              </w:rPr>
            </w:pPr>
            <w:r w:rsidRPr="0088003B">
              <w:rPr>
                <w:rFonts w:eastAsia="Trebuchet MS" w:cs="Arial"/>
                <w:sz w:val="20"/>
              </w:rPr>
              <w:t>Surplus/(Deficit) after income tax expense for the year</w:t>
            </w:r>
          </w:p>
        </w:tc>
        <w:tc>
          <w:tcPr>
            <w:tcW w:w="34" w:type="dxa"/>
            <w:gridSpan w:val="2"/>
            <w:shd w:val="clear" w:color="auto" w:fill="F8F8F8"/>
            <w:vAlign w:val="bottom"/>
          </w:tcPr>
          <w:p w14:paraId="63910372" w14:textId="77777777" w:rsidR="0002274B" w:rsidRPr="0088003B" w:rsidRDefault="0002274B" w:rsidP="00DA3FB4">
            <w:pPr>
              <w:pStyle w:val="Tabletext9pt"/>
              <w:spacing w:before="60" w:after="60" w:line="240" w:lineRule="auto"/>
              <w:jc w:val="center"/>
              <w:rPr>
                <w:rFonts w:cs="Arial"/>
                <w:sz w:val="20"/>
              </w:rPr>
            </w:pPr>
          </w:p>
        </w:tc>
        <w:tc>
          <w:tcPr>
            <w:tcW w:w="1667" w:type="dxa"/>
            <w:shd w:val="clear" w:color="auto" w:fill="F8F8F8"/>
          </w:tcPr>
          <w:p w14:paraId="4D3E0774"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19,727</w:t>
            </w:r>
          </w:p>
        </w:tc>
        <w:tc>
          <w:tcPr>
            <w:tcW w:w="1701" w:type="dxa"/>
            <w:shd w:val="clear" w:color="auto" w:fill="F8F8F8"/>
          </w:tcPr>
          <w:p w14:paraId="5FB0BB37"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19,727</w:t>
            </w:r>
          </w:p>
        </w:tc>
      </w:tr>
      <w:tr w:rsidR="0002274B" w:rsidRPr="00763C01" w14:paraId="0E6F8E83" w14:textId="77777777" w:rsidTr="002F65A9">
        <w:tc>
          <w:tcPr>
            <w:tcW w:w="6204" w:type="dxa"/>
          </w:tcPr>
          <w:p w14:paraId="359E261D" w14:textId="77777777" w:rsidR="0002274B" w:rsidRPr="0088003B" w:rsidRDefault="0002274B" w:rsidP="00DA3FB4">
            <w:pPr>
              <w:pStyle w:val="Tabletext9pt"/>
              <w:spacing w:before="60" w:after="60" w:line="240" w:lineRule="auto"/>
              <w:rPr>
                <w:rFonts w:cs="Arial"/>
                <w:sz w:val="20"/>
              </w:rPr>
            </w:pPr>
            <w:r w:rsidRPr="0088003B">
              <w:rPr>
                <w:rFonts w:eastAsia="Trebuchet MS,Arial" w:cs="Arial"/>
                <w:sz w:val="20"/>
              </w:rPr>
              <w:t xml:space="preserve">Other Comprehensive Income, </w:t>
            </w:r>
            <w:r w:rsidRPr="0088003B">
              <w:rPr>
                <w:rFonts w:eastAsia="Trebuchet MS" w:cs="Arial"/>
                <w:sz w:val="20"/>
              </w:rPr>
              <w:t>net of tax</w:t>
            </w:r>
          </w:p>
        </w:tc>
        <w:tc>
          <w:tcPr>
            <w:tcW w:w="34" w:type="dxa"/>
            <w:gridSpan w:val="2"/>
            <w:vAlign w:val="bottom"/>
          </w:tcPr>
          <w:p w14:paraId="0F2906AC" w14:textId="77777777" w:rsidR="0002274B" w:rsidRPr="0088003B" w:rsidRDefault="0002274B" w:rsidP="00DA3FB4">
            <w:pPr>
              <w:pStyle w:val="Tabletext9pt"/>
              <w:spacing w:before="60" w:after="60" w:line="240" w:lineRule="auto"/>
              <w:jc w:val="center"/>
              <w:rPr>
                <w:rFonts w:cs="Arial"/>
                <w:sz w:val="20"/>
              </w:rPr>
            </w:pPr>
          </w:p>
        </w:tc>
        <w:tc>
          <w:tcPr>
            <w:tcW w:w="1667" w:type="dxa"/>
            <w:tcBorders>
              <w:bottom w:val="single" w:sz="4" w:space="0" w:color="auto"/>
            </w:tcBorders>
            <w:shd w:val="clear" w:color="auto" w:fill="auto"/>
          </w:tcPr>
          <w:p w14:paraId="33F1A9AF"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w:t>
            </w:r>
          </w:p>
        </w:tc>
        <w:tc>
          <w:tcPr>
            <w:tcW w:w="1701" w:type="dxa"/>
            <w:tcBorders>
              <w:bottom w:val="single" w:sz="4" w:space="0" w:color="auto"/>
            </w:tcBorders>
            <w:shd w:val="clear" w:color="auto" w:fill="auto"/>
          </w:tcPr>
          <w:p w14:paraId="59077710"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w:t>
            </w:r>
          </w:p>
        </w:tc>
      </w:tr>
      <w:tr w:rsidR="0002274B" w:rsidRPr="00763C01" w14:paraId="4F0067D1" w14:textId="77777777" w:rsidTr="00BD2325">
        <w:tc>
          <w:tcPr>
            <w:tcW w:w="6204" w:type="dxa"/>
            <w:shd w:val="clear" w:color="auto" w:fill="F8F8F8"/>
          </w:tcPr>
          <w:p w14:paraId="68BAE811" w14:textId="77777777" w:rsidR="0002274B" w:rsidRPr="0088003B" w:rsidRDefault="0002274B" w:rsidP="00DA3FB4">
            <w:pPr>
              <w:pStyle w:val="Tabletext9pt"/>
              <w:spacing w:before="60" w:after="60" w:line="240" w:lineRule="auto"/>
              <w:rPr>
                <w:rFonts w:cs="Arial"/>
                <w:sz w:val="20"/>
              </w:rPr>
            </w:pPr>
            <w:r w:rsidRPr="0088003B">
              <w:rPr>
                <w:rFonts w:eastAsia="Trebuchet MS,Arial" w:cs="Arial"/>
                <w:sz w:val="20"/>
              </w:rPr>
              <w:t>Total Comprehensive Income</w:t>
            </w:r>
          </w:p>
        </w:tc>
        <w:tc>
          <w:tcPr>
            <w:tcW w:w="34" w:type="dxa"/>
            <w:gridSpan w:val="2"/>
            <w:shd w:val="clear" w:color="auto" w:fill="F8F8F8"/>
            <w:vAlign w:val="bottom"/>
          </w:tcPr>
          <w:p w14:paraId="6565C205" w14:textId="77777777" w:rsidR="0002274B" w:rsidRPr="0088003B" w:rsidRDefault="0002274B" w:rsidP="00DA3FB4">
            <w:pPr>
              <w:pStyle w:val="Tabletext9pt"/>
              <w:spacing w:before="60" w:after="60" w:line="240" w:lineRule="auto"/>
              <w:jc w:val="center"/>
              <w:rPr>
                <w:rFonts w:cs="Arial"/>
                <w:sz w:val="20"/>
              </w:rPr>
            </w:pPr>
          </w:p>
        </w:tc>
        <w:tc>
          <w:tcPr>
            <w:tcW w:w="1667" w:type="dxa"/>
            <w:tcBorders>
              <w:top w:val="single" w:sz="4" w:space="0" w:color="auto"/>
              <w:bottom w:val="single" w:sz="4" w:space="0" w:color="auto"/>
            </w:tcBorders>
            <w:shd w:val="clear" w:color="auto" w:fill="F8F8F8"/>
          </w:tcPr>
          <w:p w14:paraId="0BD11E99"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19,727</w:t>
            </w:r>
          </w:p>
        </w:tc>
        <w:tc>
          <w:tcPr>
            <w:tcW w:w="1701" w:type="dxa"/>
            <w:tcBorders>
              <w:top w:val="single" w:sz="4" w:space="0" w:color="auto"/>
              <w:bottom w:val="single" w:sz="4" w:space="0" w:color="auto"/>
            </w:tcBorders>
            <w:shd w:val="clear" w:color="auto" w:fill="F8F8F8"/>
          </w:tcPr>
          <w:p w14:paraId="708F92D2" w14:textId="77777777" w:rsidR="0002274B" w:rsidRPr="0088003B" w:rsidRDefault="0002274B" w:rsidP="00DA3FB4">
            <w:pPr>
              <w:pStyle w:val="Tabletext9pt"/>
              <w:spacing w:before="60" w:after="60" w:line="240" w:lineRule="auto"/>
              <w:ind w:right="137"/>
              <w:jc w:val="right"/>
              <w:rPr>
                <w:rFonts w:cs="Arial"/>
                <w:sz w:val="20"/>
              </w:rPr>
            </w:pPr>
            <w:r w:rsidRPr="0088003B">
              <w:rPr>
                <w:rFonts w:cs="Arial"/>
                <w:sz w:val="20"/>
              </w:rPr>
              <w:t>19,727</w:t>
            </w:r>
          </w:p>
        </w:tc>
      </w:tr>
      <w:tr w:rsidR="0002274B" w:rsidRPr="00763C01" w14:paraId="68B91854" w14:textId="77777777" w:rsidTr="002F65A9">
        <w:tc>
          <w:tcPr>
            <w:tcW w:w="6204" w:type="dxa"/>
          </w:tcPr>
          <w:p w14:paraId="5D9B9B8F" w14:textId="77777777" w:rsidR="0002274B" w:rsidRPr="0088003B" w:rsidRDefault="0002274B" w:rsidP="00DA3FB4">
            <w:pPr>
              <w:pStyle w:val="Tabletext9pt"/>
              <w:spacing w:before="60" w:after="60" w:line="240" w:lineRule="auto"/>
              <w:rPr>
                <w:rStyle w:val="Tablecharbold9pt"/>
                <w:rFonts w:cs="Arial"/>
                <w:sz w:val="20"/>
              </w:rPr>
            </w:pPr>
            <w:r w:rsidRPr="0088003B">
              <w:rPr>
                <w:rStyle w:val="Tablecharbold9pt"/>
                <w:rFonts w:eastAsia="Trebuchet MS,Arial" w:cs="Arial"/>
                <w:sz w:val="20"/>
              </w:rPr>
              <w:t xml:space="preserve">Balance as </w:t>
            </w:r>
            <w:proofErr w:type="gramStart"/>
            <w:r w:rsidRPr="0088003B">
              <w:rPr>
                <w:rStyle w:val="Tablecharbold9pt"/>
                <w:rFonts w:eastAsia="Trebuchet MS,Arial" w:cs="Arial"/>
                <w:sz w:val="20"/>
              </w:rPr>
              <w:t>at</w:t>
            </w:r>
            <w:proofErr w:type="gramEnd"/>
            <w:r w:rsidRPr="0088003B">
              <w:rPr>
                <w:rStyle w:val="Tablecharbold9pt"/>
                <w:rFonts w:eastAsia="Trebuchet MS,Arial" w:cs="Arial"/>
                <w:sz w:val="20"/>
              </w:rPr>
              <w:t xml:space="preserve"> 30 June 2021</w:t>
            </w:r>
          </w:p>
        </w:tc>
        <w:tc>
          <w:tcPr>
            <w:tcW w:w="34" w:type="dxa"/>
            <w:gridSpan w:val="2"/>
            <w:vAlign w:val="bottom"/>
          </w:tcPr>
          <w:p w14:paraId="35ABA699" w14:textId="77777777" w:rsidR="0002274B" w:rsidRPr="0088003B" w:rsidRDefault="0002274B" w:rsidP="00DA3FB4">
            <w:pPr>
              <w:pStyle w:val="Tabletext9pt"/>
              <w:spacing w:before="60" w:after="60" w:line="240" w:lineRule="auto"/>
              <w:jc w:val="center"/>
              <w:rPr>
                <w:rFonts w:cs="Arial"/>
                <w:sz w:val="20"/>
              </w:rPr>
            </w:pPr>
          </w:p>
        </w:tc>
        <w:tc>
          <w:tcPr>
            <w:tcW w:w="1667" w:type="dxa"/>
            <w:tcBorders>
              <w:top w:val="single" w:sz="4" w:space="0" w:color="auto"/>
              <w:bottom w:val="double" w:sz="4" w:space="0" w:color="auto"/>
            </w:tcBorders>
            <w:shd w:val="clear" w:color="auto" w:fill="auto"/>
          </w:tcPr>
          <w:p w14:paraId="152319C5"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1,960,678</w:t>
            </w:r>
          </w:p>
        </w:tc>
        <w:tc>
          <w:tcPr>
            <w:tcW w:w="1701" w:type="dxa"/>
            <w:tcBorders>
              <w:top w:val="single" w:sz="4" w:space="0" w:color="auto"/>
              <w:bottom w:val="double" w:sz="4" w:space="0" w:color="auto"/>
            </w:tcBorders>
            <w:shd w:val="clear" w:color="auto" w:fill="auto"/>
          </w:tcPr>
          <w:p w14:paraId="7EA05A67" w14:textId="77777777" w:rsidR="0002274B" w:rsidRPr="0088003B" w:rsidRDefault="0002274B" w:rsidP="00DA3FB4">
            <w:pPr>
              <w:pStyle w:val="Tabletext9pt"/>
              <w:spacing w:before="60" w:after="60" w:line="240" w:lineRule="auto"/>
              <w:ind w:right="137"/>
              <w:jc w:val="right"/>
              <w:rPr>
                <w:rFonts w:cs="Arial"/>
                <w:b/>
                <w:sz w:val="20"/>
              </w:rPr>
            </w:pPr>
            <w:r w:rsidRPr="0088003B">
              <w:rPr>
                <w:rFonts w:cs="Arial"/>
                <w:b/>
                <w:sz w:val="20"/>
              </w:rPr>
              <w:t>1,960,678</w:t>
            </w:r>
          </w:p>
        </w:tc>
      </w:tr>
      <w:tr w:rsidR="0002274B" w:rsidRPr="00763C01" w14:paraId="739B482C" w14:textId="77777777" w:rsidTr="002F65A9">
        <w:tc>
          <w:tcPr>
            <w:tcW w:w="6204" w:type="dxa"/>
          </w:tcPr>
          <w:p w14:paraId="1FE7328C" w14:textId="77777777" w:rsidR="0002274B" w:rsidRPr="0088003B" w:rsidRDefault="0002274B" w:rsidP="00564935">
            <w:pPr>
              <w:pStyle w:val="Tabletext9pt"/>
              <w:spacing w:beforeLines="40" w:before="96" w:afterLines="40" w:after="96" w:line="120" w:lineRule="exact"/>
              <w:rPr>
                <w:rStyle w:val="Tablecharbold9pt"/>
                <w:rFonts w:cs="Arial"/>
                <w:sz w:val="20"/>
              </w:rPr>
            </w:pPr>
          </w:p>
        </w:tc>
        <w:tc>
          <w:tcPr>
            <w:tcW w:w="34" w:type="dxa"/>
            <w:gridSpan w:val="2"/>
            <w:vAlign w:val="bottom"/>
          </w:tcPr>
          <w:p w14:paraId="038AEB25" w14:textId="77777777" w:rsidR="0002274B" w:rsidRPr="0088003B" w:rsidRDefault="0002274B" w:rsidP="00564935">
            <w:pPr>
              <w:pStyle w:val="Tabletext9pt"/>
              <w:spacing w:beforeLines="40" w:before="96" w:afterLines="40" w:after="96" w:line="120" w:lineRule="exact"/>
              <w:jc w:val="center"/>
              <w:rPr>
                <w:rFonts w:cs="Arial"/>
                <w:sz w:val="20"/>
              </w:rPr>
            </w:pPr>
          </w:p>
        </w:tc>
        <w:tc>
          <w:tcPr>
            <w:tcW w:w="1667" w:type="dxa"/>
            <w:tcBorders>
              <w:top w:val="double" w:sz="4" w:space="0" w:color="auto"/>
            </w:tcBorders>
          </w:tcPr>
          <w:p w14:paraId="036BAC75" w14:textId="77777777" w:rsidR="0002274B" w:rsidRPr="0088003B" w:rsidRDefault="0002274B" w:rsidP="00564935">
            <w:pPr>
              <w:pStyle w:val="Tabletext9pt"/>
              <w:spacing w:beforeLines="40" w:before="96" w:afterLines="40" w:after="96" w:line="120" w:lineRule="exact"/>
              <w:ind w:right="137"/>
              <w:rPr>
                <w:rFonts w:cs="Arial"/>
                <w:sz w:val="20"/>
              </w:rPr>
            </w:pPr>
          </w:p>
        </w:tc>
        <w:tc>
          <w:tcPr>
            <w:tcW w:w="1701" w:type="dxa"/>
            <w:tcBorders>
              <w:top w:val="double" w:sz="4" w:space="0" w:color="auto"/>
            </w:tcBorders>
          </w:tcPr>
          <w:p w14:paraId="54C3B8F4" w14:textId="77777777" w:rsidR="0002274B" w:rsidRPr="0088003B" w:rsidRDefault="0002274B" w:rsidP="00564935">
            <w:pPr>
              <w:pStyle w:val="Tabletext9pt"/>
              <w:spacing w:beforeLines="40" w:before="96" w:afterLines="40" w:after="96" w:line="120" w:lineRule="exact"/>
              <w:ind w:right="137"/>
              <w:rPr>
                <w:rFonts w:cs="Arial"/>
                <w:sz w:val="20"/>
              </w:rPr>
            </w:pPr>
          </w:p>
        </w:tc>
      </w:tr>
    </w:tbl>
    <w:p w14:paraId="2C1E4A66" w14:textId="77777777" w:rsidR="00E16F9B" w:rsidRPr="0088003B" w:rsidRDefault="00E16F9B" w:rsidP="00E16F9B">
      <w:pPr>
        <w:pStyle w:val="TOC-C2"/>
        <w:rPr>
          <w:rFonts w:ascii="Arial" w:hAnsi="Arial" w:cs="Arial"/>
          <w:sz w:val="20"/>
          <w:szCs w:val="20"/>
          <w:lang w:val="en-AU"/>
        </w:rPr>
      </w:pPr>
    </w:p>
    <w:p w14:paraId="4A403B17" w14:textId="77777777" w:rsidR="00E16F9B" w:rsidRPr="00D42633" w:rsidRDefault="00E16F9B" w:rsidP="006A34A1">
      <w:pPr>
        <w:pStyle w:val="Heading2"/>
        <w:rPr>
          <w:rFonts w:cs="Arial"/>
          <w:sz w:val="22"/>
          <w:szCs w:val="22"/>
        </w:rPr>
      </w:pPr>
      <w:bookmarkStart w:id="26" w:name="_Toc85012878"/>
      <w:bookmarkStart w:id="27" w:name="STATEMENT_OF_CASH_FLOWS"/>
      <w:r w:rsidRPr="006A34A1">
        <w:rPr>
          <w:sz w:val="20"/>
          <w:szCs w:val="20"/>
        </w:rPr>
        <w:t>Statement of cash flows</w:t>
      </w:r>
      <w:bookmarkEnd w:id="26"/>
    </w:p>
    <w:bookmarkEnd w:id="27"/>
    <w:p w14:paraId="5F24329A" w14:textId="6C3D9CBB" w:rsidR="00E16F9B" w:rsidRPr="00803CF9" w:rsidRDefault="00E16F9B" w:rsidP="00803CF9">
      <w:pPr>
        <w:spacing w:after="0"/>
        <w:rPr>
          <w:b/>
          <w:lang w:val="en-US"/>
        </w:rPr>
      </w:pPr>
      <w:r w:rsidRPr="00803CF9">
        <w:rPr>
          <w:b/>
        </w:rPr>
        <w:t>For year ended 30 June 2021</w:t>
      </w:r>
    </w:p>
    <w:tbl>
      <w:tblPr>
        <w:tblW w:w="9620" w:type="dxa"/>
        <w:tblInd w:w="19" w:type="dxa"/>
        <w:tblLayout w:type="fixed"/>
        <w:tblCellMar>
          <w:left w:w="19" w:type="dxa"/>
          <w:right w:w="19" w:type="dxa"/>
        </w:tblCellMar>
        <w:tblLook w:val="0000" w:firstRow="0" w:lastRow="0" w:firstColumn="0" w:lastColumn="0" w:noHBand="0" w:noVBand="0"/>
      </w:tblPr>
      <w:tblGrid>
        <w:gridCol w:w="5226"/>
        <w:gridCol w:w="992"/>
        <w:gridCol w:w="1701"/>
        <w:gridCol w:w="1701"/>
      </w:tblGrid>
      <w:tr w:rsidR="0002274B" w:rsidRPr="00763C01" w14:paraId="66D613AA" w14:textId="77777777" w:rsidTr="00F22E80">
        <w:tc>
          <w:tcPr>
            <w:tcW w:w="5226" w:type="dxa"/>
            <w:shd w:val="clear" w:color="auto" w:fill="EAEAEA"/>
          </w:tcPr>
          <w:p w14:paraId="6301D617" w14:textId="77777777" w:rsidR="0002274B" w:rsidRPr="0088003B" w:rsidRDefault="0002274B" w:rsidP="00BD2325">
            <w:pPr>
              <w:pStyle w:val="Normal-Hide"/>
              <w:spacing w:beforeLines="40" w:before="96" w:afterLines="40" w:after="96"/>
              <w:rPr>
                <w:rFonts w:ascii="Arial" w:hAnsi="Arial" w:cs="Arial"/>
                <w:sz w:val="20"/>
                <w:szCs w:val="20"/>
                <w:lang w:val="en-AU"/>
              </w:rPr>
            </w:pPr>
          </w:p>
        </w:tc>
        <w:tc>
          <w:tcPr>
            <w:tcW w:w="992" w:type="dxa"/>
            <w:shd w:val="clear" w:color="auto" w:fill="EAEAEA"/>
          </w:tcPr>
          <w:p w14:paraId="587F11FC" w14:textId="77777777" w:rsidR="0002274B" w:rsidRPr="0088003B" w:rsidRDefault="0002274B" w:rsidP="00BD2325">
            <w:pPr>
              <w:pStyle w:val="Text-bold-centre"/>
              <w:spacing w:beforeLines="40" w:before="96" w:afterLines="40" w:after="96"/>
              <w:rPr>
                <w:rFonts w:ascii="Arial" w:hAnsi="Arial" w:cs="Arial"/>
                <w:sz w:val="20"/>
                <w:szCs w:val="20"/>
                <w:lang w:val="en-AU"/>
              </w:rPr>
            </w:pPr>
            <w:r w:rsidRPr="0088003B">
              <w:rPr>
                <w:rFonts w:ascii="Arial" w:eastAsia="Trebuchet MS,Arial" w:hAnsi="Arial" w:cs="Arial"/>
                <w:sz w:val="20"/>
                <w:szCs w:val="20"/>
                <w:lang w:val="en-AU"/>
              </w:rPr>
              <w:t>Notes</w:t>
            </w:r>
          </w:p>
        </w:tc>
        <w:tc>
          <w:tcPr>
            <w:tcW w:w="1701" w:type="dxa"/>
            <w:shd w:val="clear" w:color="auto" w:fill="EAEAEA"/>
          </w:tcPr>
          <w:p w14:paraId="1DE1E463" w14:textId="77777777" w:rsidR="0002274B" w:rsidRPr="0088003B" w:rsidRDefault="0002274B" w:rsidP="00BD2325">
            <w:pPr>
              <w:pStyle w:val="Text-bold-centre"/>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2021</w:t>
            </w:r>
          </w:p>
        </w:tc>
        <w:tc>
          <w:tcPr>
            <w:tcW w:w="1701" w:type="dxa"/>
            <w:shd w:val="clear" w:color="auto" w:fill="EAEAEA"/>
          </w:tcPr>
          <w:p w14:paraId="7E037CC2" w14:textId="77777777" w:rsidR="0002274B" w:rsidRPr="0088003B" w:rsidRDefault="0002274B" w:rsidP="00BD2325">
            <w:pPr>
              <w:pStyle w:val="Text-bold-centre"/>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2020</w:t>
            </w:r>
          </w:p>
        </w:tc>
      </w:tr>
      <w:tr w:rsidR="0002274B" w:rsidRPr="00763C01" w14:paraId="45A9B8D8" w14:textId="77777777" w:rsidTr="00F22E80">
        <w:tc>
          <w:tcPr>
            <w:tcW w:w="5226" w:type="dxa"/>
            <w:shd w:val="clear" w:color="auto" w:fill="EAEAEA"/>
          </w:tcPr>
          <w:p w14:paraId="3DBD3DE5" w14:textId="77777777" w:rsidR="0002274B" w:rsidRPr="0088003B" w:rsidRDefault="0002274B" w:rsidP="00BD2325">
            <w:pPr>
              <w:spacing w:beforeLines="40" w:before="96" w:afterLines="40" w:after="96"/>
              <w:rPr>
                <w:rFonts w:cs="Arial"/>
                <w:szCs w:val="20"/>
              </w:rPr>
            </w:pPr>
          </w:p>
        </w:tc>
        <w:tc>
          <w:tcPr>
            <w:tcW w:w="992" w:type="dxa"/>
            <w:shd w:val="clear" w:color="auto" w:fill="EAEAEA"/>
          </w:tcPr>
          <w:p w14:paraId="1FFC4B91" w14:textId="77777777" w:rsidR="0002274B" w:rsidRPr="0088003B" w:rsidRDefault="0002274B" w:rsidP="00BD2325">
            <w:pPr>
              <w:pStyle w:val="Heading-Centrebold"/>
              <w:spacing w:beforeLines="40" w:before="96" w:afterLines="40" w:after="96"/>
              <w:rPr>
                <w:rFonts w:ascii="Arial" w:hAnsi="Arial" w:cs="Arial"/>
                <w:sz w:val="20"/>
                <w:szCs w:val="20"/>
                <w:lang w:val="en-AU"/>
              </w:rPr>
            </w:pPr>
          </w:p>
        </w:tc>
        <w:tc>
          <w:tcPr>
            <w:tcW w:w="1701" w:type="dxa"/>
            <w:shd w:val="clear" w:color="auto" w:fill="EAEAEA"/>
          </w:tcPr>
          <w:p w14:paraId="2CEBB732" w14:textId="77777777" w:rsidR="0002274B" w:rsidRPr="0088003B" w:rsidRDefault="0002274B" w:rsidP="00BD2325">
            <w:pPr>
              <w:pStyle w:val="Heading-Centrebold"/>
              <w:spacing w:beforeLines="40" w:before="96" w:afterLines="40" w:after="96"/>
              <w:ind w:right="123"/>
              <w:jc w:val="right"/>
              <w:rPr>
                <w:rFonts w:ascii="Arial" w:hAnsi="Arial" w:cs="Arial"/>
                <w:sz w:val="20"/>
                <w:szCs w:val="20"/>
                <w:lang w:val="en-AU"/>
              </w:rPr>
            </w:pPr>
            <w:r w:rsidRPr="0088003B">
              <w:rPr>
                <w:rFonts w:ascii="Arial" w:hAnsi="Arial" w:cs="Arial"/>
                <w:sz w:val="20"/>
                <w:szCs w:val="20"/>
                <w:lang w:val="en-AU"/>
              </w:rPr>
              <w:t>$</w:t>
            </w:r>
          </w:p>
        </w:tc>
        <w:tc>
          <w:tcPr>
            <w:tcW w:w="1701" w:type="dxa"/>
            <w:shd w:val="clear" w:color="auto" w:fill="EAEAEA"/>
          </w:tcPr>
          <w:p w14:paraId="69DFB182" w14:textId="77777777" w:rsidR="0002274B" w:rsidRPr="0088003B" w:rsidRDefault="0002274B" w:rsidP="00BD2325">
            <w:pPr>
              <w:pStyle w:val="Heading-Centrebold"/>
              <w:spacing w:beforeLines="40" w:before="96" w:afterLines="40" w:after="96"/>
              <w:ind w:right="123"/>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6068EE4D" w14:textId="77777777" w:rsidTr="00F22E80">
        <w:tblPrEx>
          <w:tblCellMar>
            <w:left w:w="14" w:type="dxa"/>
            <w:right w:w="14" w:type="dxa"/>
          </w:tblCellMar>
        </w:tblPrEx>
        <w:tc>
          <w:tcPr>
            <w:tcW w:w="5226" w:type="dxa"/>
            <w:shd w:val="clear" w:color="auto" w:fill="auto"/>
            <w:vAlign w:val="bottom"/>
          </w:tcPr>
          <w:p w14:paraId="702EFF34" w14:textId="77777777" w:rsidR="00FF169E" w:rsidRPr="0088003B" w:rsidRDefault="00FF169E" w:rsidP="00F22E80">
            <w:pPr>
              <w:pStyle w:val="Description-heading2"/>
              <w:tabs>
                <w:tab w:val="left" w:pos="5503"/>
              </w:tabs>
              <w:spacing w:before="0" w:after="40"/>
              <w:rPr>
                <w:rFonts w:ascii="Arial" w:eastAsia="Trebuchet MS,Arial" w:hAnsi="Arial" w:cs="Arial"/>
                <w:sz w:val="20"/>
                <w:szCs w:val="20"/>
                <w:lang w:val="en-AU"/>
              </w:rPr>
            </w:pPr>
          </w:p>
          <w:p w14:paraId="1B251089" w14:textId="51096330" w:rsidR="0002274B" w:rsidRPr="0088003B" w:rsidRDefault="0002274B" w:rsidP="00F22E80">
            <w:pPr>
              <w:pStyle w:val="Description-heading2"/>
              <w:tabs>
                <w:tab w:val="left" w:pos="5503"/>
              </w:tabs>
              <w:spacing w:before="40"/>
              <w:rPr>
                <w:rFonts w:ascii="Arial" w:hAnsi="Arial" w:cs="Arial"/>
                <w:sz w:val="20"/>
                <w:szCs w:val="20"/>
                <w:lang w:val="en-AU"/>
              </w:rPr>
            </w:pPr>
            <w:r w:rsidRPr="0088003B">
              <w:rPr>
                <w:rFonts w:ascii="Arial" w:eastAsia="Trebuchet MS,Arial" w:hAnsi="Arial" w:cs="Arial"/>
                <w:sz w:val="20"/>
                <w:szCs w:val="20"/>
                <w:lang w:val="en-AU"/>
              </w:rPr>
              <w:t>CASH FLOW FROM OPERATING ACTIVITIES</w:t>
            </w:r>
            <w:r w:rsidRPr="0088003B">
              <w:rPr>
                <w:rFonts w:ascii="Arial" w:hAnsi="Arial" w:cs="Arial"/>
                <w:sz w:val="20"/>
                <w:szCs w:val="20"/>
                <w:lang w:val="en-AU"/>
              </w:rPr>
              <w:tab/>
            </w:r>
          </w:p>
        </w:tc>
        <w:tc>
          <w:tcPr>
            <w:tcW w:w="992" w:type="dxa"/>
            <w:shd w:val="clear" w:color="auto" w:fill="auto"/>
            <w:vAlign w:val="bottom"/>
          </w:tcPr>
          <w:p w14:paraId="77F817FB"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03BCEB94" w14:textId="77777777" w:rsidR="0002274B" w:rsidRPr="0088003B" w:rsidRDefault="0002274B" w:rsidP="00BD2325">
            <w:pPr>
              <w:pStyle w:val="CurrentYear"/>
              <w:spacing w:before="40" w:after="40"/>
              <w:ind w:right="123"/>
              <w:jc w:val="right"/>
              <w:rPr>
                <w:rFonts w:ascii="Arial" w:hAnsi="Arial" w:cs="Arial"/>
                <w:sz w:val="20"/>
                <w:szCs w:val="20"/>
                <w:lang w:val="en-AU"/>
              </w:rPr>
            </w:pPr>
          </w:p>
        </w:tc>
        <w:tc>
          <w:tcPr>
            <w:tcW w:w="1701" w:type="dxa"/>
            <w:shd w:val="clear" w:color="auto" w:fill="auto"/>
            <w:vAlign w:val="bottom"/>
          </w:tcPr>
          <w:p w14:paraId="01A635C1" w14:textId="77777777" w:rsidR="0002274B" w:rsidRPr="0088003B" w:rsidRDefault="0002274B" w:rsidP="00BD2325">
            <w:pPr>
              <w:pStyle w:val="Prioryear"/>
              <w:spacing w:before="40" w:after="40"/>
              <w:ind w:right="123"/>
              <w:jc w:val="right"/>
              <w:rPr>
                <w:rFonts w:ascii="Arial" w:hAnsi="Arial" w:cs="Arial"/>
                <w:sz w:val="20"/>
                <w:szCs w:val="20"/>
                <w:lang w:val="en-AU"/>
              </w:rPr>
            </w:pPr>
          </w:p>
        </w:tc>
      </w:tr>
      <w:tr w:rsidR="0002274B" w:rsidRPr="00763C01" w14:paraId="5ABA87B3" w14:textId="77777777" w:rsidTr="00F22E80">
        <w:tblPrEx>
          <w:tblCellMar>
            <w:left w:w="14" w:type="dxa"/>
            <w:right w:w="14" w:type="dxa"/>
          </w:tblCellMar>
        </w:tblPrEx>
        <w:tc>
          <w:tcPr>
            <w:tcW w:w="5226" w:type="dxa"/>
            <w:shd w:val="clear" w:color="auto" w:fill="F8F8F8"/>
            <w:vAlign w:val="bottom"/>
          </w:tcPr>
          <w:p w14:paraId="348ADADD"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Receipts from government grants, members, and clients</w:t>
            </w:r>
          </w:p>
        </w:tc>
        <w:tc>
          <w:tcPr>
            <w:tcW w:w="992" w:type="dxa"/>
            <w:shd w:val="clear" w:color="auto" w:fill="F8F8F8"/>
            <w:vAlign w:val="bottom"/>
          </w:tcPr>
          <w:p w14:paraId="4DFB1BE3"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3569B7DF" w14:textId="77777777" w:rsidR="0002274B" w:rsidRPr="0088003B" w:rsidRDefault="0002274B" w:rsidP="00BD2325">
            <w:pPr>
              <w:pStyle w:val="CurrentYear"/>
              <w:tabs>
                <w:tab w:val="right" w:pos="706"/>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3,768,605</w:t>
            </w:r>
          </w:p>
        </w:tc>
        <w:tc>
          <w:tcPr>
            <w:tcW w:w="1701" w:type="dxa"/>
            <w:shd w:val="clear" w:color="auto" w:fill="F8F8F8"/>
            <w:vAlign w:val="bottom"/>
          </w:tcPr>
          <w:p w14:paraId="33BFA8C6" w14:textId="77777777" w:rsidR="0002274B" w:rsidRPr="0088003B" w:rsidRDefault="0002274B" w:rsidP="00BD2325">
            <w:pPr>
              <w:pStyle w:val="CurrentYear"/>
              <w:tabs>
                <w:tab w:val="right" w:pos="706"/>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3,487,577</w:t>
            </w:r>
          </w:p>
        </w:tc>
      </w:tr>
      <w:tr w:rsidR="0002274B" w:rsidRPr="00763C01" w14:paraId="54B8B4F6" w14:textId="77777777" w:rsidTr="00F22E80">
        <w:tblPrEx>
          <w:tblCellMar>
            <w:left w:w="14" w:type="dxa"/>
            <w:right w:w="14" w:type="dxa"/>
          </w:tblCellMar>
        </w:tblPrEx>
        <w:tc>
          <w:tcPr>
            <w:tcW w:w="5226" w:type="dxa"/>
            <w:shd w:val="clear" w:color="auto" w:fill="auto"/>
            <w:vAlign w:val="bottom"/>
          </w:tcPr>
          <w:p w14:paraId="40F4BAB7"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Payments to suppliers and employees</w:t>
            </w:r>
          </w:p>
        </w:tc>
        <w:tc>
          <w:tcPr>
            <w:tcW w:w="992" w:type="dxa"/>
            <w:shd w:val="clear" w:color="auto" w:fill="auto"/>
            <w:vAlign w:val="bottom"/>
          </w:tcPr>
          <w:p w14:paraId="07ABCC69"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64CD8806"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(3,354,410)</w:t>
            </w:r>
          </w:p>
        </w:tc>
        <w:tc>
          <w:tcPr>
            <w:tcW w:w="1701" w:type="dxa"/>
            <w:shd w:val="clear" w:color="auto" w:fill="auto"/>
            <w:vAlign w:val="bottom"/>
          </w:tcPr>
          <w:p w14:paraId="3BE82AA4"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(3,951,751)</w:t>
            </w:r>
          </w:p>
        </w:tc>
      </w:tr>
      <w:tr w:rsidR="0002274B" w:rsidRPr="00763C01" w14:paraId="40724624" w14:textId="77777777" w:rsidTr="00F22E80">
        <w:tblPrEx>
          <w:tblCellMar>
            <w:left w:w="14" w:type="dxa"/>
            <w:right w:w="14" w:type="dxa"/>
          </w:tblCellMar>
        </w:tblPrEx>
        <w:tc>
          <w:tcPr>
            <w:tcW w:w="5226" w:type="dxa"/>
            <w:shd w:val="clear" w:color="auto" w:fill="F8F8F8"/>
            <w:vAlign w:val="bottom"/>
          </w:tcPr>
          <w:p w14:paraId="4D0323F9"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Interest received</w:t>
            </w:r>
          </w:p>
        </w:tc>
        <w:tc>
          <w:tcPr>
            <w:tcW w:w="992" w:type="dxa"/>
            <w:shd w:val="clear" w:color="auto" w:fill="F8F8F8"/>
            <w:vAlign w:val="bottom"/>
          </w:tcPr>
          <w:p w14:paraId="0C87E2CC"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54146FB2"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14,212</w:t>
            </w:r>
          </w:p>
        </w:tc>
        <w:tc>
          <w:tcPr>
            <w:tcW w:w="1701" w:type="dxa"/>
            <w:shd w:val="clear" w:color="auto" w:fill="F8F8F8"/>
            <w:vAlign w:val="bottom"/>
          </w:tcPr>
          <w:p w14:paraId="2F0DD35C"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53,870</w:t>
            </w:r>
          </w:p>
        </w:tc>
      </w:tr>
      <w:tr w:rsidR="0002274B" w:rsidRPr="00763C01" w14:paraId="40D25CF6" w14:textId="77777777" w:rsidTr="00F22E80">
        <w:tblPrEx>
          <w:tblCellMar>
            <w:left w:w="14" w:type="dxa"/>
            <w:right w:w="14" w:type="dxa"/>
          </w:tblCellMar>
        </w:tblPrEx>
        <w:tc>
          <w:tcPr>
            <w:tcW w:w="5226" w:type="dxa"/>
            <w:shd w:val="clear" w:color="auto" w:fill="auto"/>
            <w:vAlign w:val="bottom"/>
          </w:tcPr>
          <w:p w14:paraId="7AF9A51F"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Net cash provided by/ (used in) operating activities</w:t>
            </w:r>
          </w:p>
        </w:tc>
        <w:tc>
          <w:tcPr>
            <w:tcW w:w="992" w:type="dxa"/>
            <w:shd w:val="clear" w:color="auto" w:fill="auto"/>
            <w:vAlign w:val="bottom"/>
          </w:tcPr>
          <w:p w14:paraId="5640927E" w14:textId="77777777" w:rsidR="0002274B" w:rsidRPr="0088003B" w:rsidRDefault="0002274B" w:rsidP="00BD2325">
            <w:pPr>
              <w:pStyle w:val="Note"/>
              <w:spacing w:before="40" w:after="40"/>
              <w:rPr>
                <w:rFonts w:ascii="Arial" w:hAnsi="Arial" w:cs="Arial"/>
                <w:sz w:val="20"/>
                <w:szCs w:val="20"/>
                <w:lang w:val="en-AU"/>
              </w:rPr>
            </w:pPr>
            <w:r w:rsidRPr="0088003B">
              <w:rPr>
                <w:rFonts w:ascii="Arial" w:eastAsia="Trebuchet MS,Arial" w:hAnsi="Arial" w:cs="Arial"/>
                <w:sz w:val="20"/>
                <w:szCs w:val="20"/>
                <w:lang w:val="en-AU"/>
              </w:rPr>
              <w:t xml:space="preserve">14(b) </w:t>
            </w:r>
          </w:p>
        </w:tc>
        <w:tc>
          <w:tcPr>
            <w:tcW w:w="1701" w:type="dxa"/>
            <w:tcBorders>
              <w:bottom w:val="double" w:sz="4" w:space="0" w:color="auto"/>
            </w:tcBorders>
            <w:shd w:val="clear" w:color="auto" w:fill="auto"/>
            <w:vAlign w:val="bottom"/>
          </w:tcPr>
          <w:p w14:paraId="0640CBE9"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428,407</w:t>
            </w:r>
          </w:p>
        </w:tc>
        <w:tc>
          <w:tcPr>
            <w:tcW w:w="1701" w:type="dxa"/>
            <w:tcBorders>
              <w:bottom w:val="double" w:sz="4" w:space="0" w:color="auto"/>
            </w:tcBorders>
            <w:shd w:val="clear" w:color="auto" w:fill="auto"/>
            <w:vAlign w:val="bottom"/>
          </w:tcPr>
          <w:p w14:paraId="7EDB5ED7"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(410,304)</w:t>
            </w:r>
          </w:p>
        </w:tc>
      </w:tr>
      <w:tr w:rsidR="0002274B" w:rsidRPr="00763C01" w14:paraId="75816B31" w14:textId="77777777" w:rsidTr="00F22E80">
        <w:tblPrEx>
          <w:tblCellMar>
            <w:left w:w="14" w:type="dxa"/>
            <w:right w:w="14" w:type="dxa"/>
          </w:tblCellMar>
        </w:tblPrEx>
        <w:tc>
          <w:tcPr>
            <w:tcW w:w="5226" w:type="dxa"/>
            <w:shd w:val="clear" w:color="auto" w:fill="auto"/>
            <w:vAlign w:val="bottom"/>
          </w:tcPr>
          <w:p w14:paraId="356B4D6C" w14:textId="77777777" w:rsidR="00EF3DC4" w:rsidRPr="0088003B" w:rsidRDefault="00EF3DC4" w:rsidP="00F22E80">
            <w:pPr>
              <w:pStyle w:val="Description-heading"/>
              <w:tabs>
                <w:tab w:val="left" w:pos="5503"/>
              </w:tabs>
              <w:spacing w:before="0" w:after="40"/>
              <w:rPr>
                <w:rFonts w:ascii="Arial" w:eastAsia="Trebuchet MS,Arial" w:hAnsi="Arial" w:cs="Arial"/>
                <w:sz w:val="20"/>
                <w:szCs w:val="20"/>
                <w:lang w:val="en-AU"/>
              </w:rPr>
            </w:pPr>
          </w:p>
          <w:p w14:paraId="614510C6" w14:textId="5DA8F27B" w:rsidR="0002274B" w:rsidRPr="0088003B" w:rsidRDefault="0002274B" w:rsidP="00F22E80">
            <w:pPr>
              <w:pStyle w:val="Description-heading"/>
              <w:tabs>
                <w:tab w:val="left" w:pos="5503"/>
              </w:tabs>
              <w:spacing w:before="40"/>
              <w:rPr>
                <w:rFonts w:ascii="Arial" w:hAnsi="Arial" w:cs="Arial"/>
                <w:sz w:val="20"/>
                <w:szCs w:val="20"/>
                <w:lang w:val="en-AU"/>
              </w:rPr>
            </w:pPr>
            <w:r w:rsidRPr="0088003B">
              <w:rPr>
                <w:rFonts w:ascii="Arial" w:eastAsia="Trebuchet MS,Arial" w:hAnsi="Arial" w:cs="Arial"/>
                <w:sz w:val="20"/>
                <w:szCs w:val="20"/>
                <w:lang w:val="en-AU"/>
              </w:rPr>
              <w:t>CASH FLOW FROM INVESTING ACTIVITIES</w:t>
            </w:r>
            <w:r w:rsidRPr="0088003B">
              <w:rPr>
                <w:rFonts w:ascii="Arial" w:hAnsi="Arial" w:cs="Arial"/>
                <w:sz w:val="20"/>
                <w:szCs w:val="20"/>
                <w:lang w:val="en-AU"/>
              </w:rPr>
              <w:tab/>
            </w:r>
          </w:p>
        </w:tc>
        <w:tc>
          <w:tcPr>
            <w:tcW w:w="992" w:type="dxa"/>
            <w:shd w:val="clear" w:color="auto" w:fill="auto"/>
            <w:vAlign w:val="bottom"/>
          </w:tcPr>
          <w:p w14:paraId="31A159BE" w14:textId="77777777" w:rsidR="0002274B" w:rsidRPr="0088003B" w:rsidRDefault="0002274B" w:rsidP="00BD2325">
            <w:pPr>
              <w:pStyle w:val="Note"/>
              <w:spacing w:before="40" w:after="40"/>
              <w:rPr>
                <w:rFonts w:ascii="Arial" w:hAnsi="Arial" w:cs="Arial"/>
                <w:sz w:val="20"/>
                <w:szCs w:val="20"/>
                <w:lang w:val="en-AU"/>
              </w:rPr>
            </w:pPr>
          </w:p>
        </w:tc>
        <w:tc>
          <w:tcPr>
            <w:tcW w:w="1701" w:type="dxa"/>
            <w:tcBorders>
              <w:top w:val="double" w:sz="4" w:space="0" w:color="auto"/>
            </w:tcBorders>
            <w:shd w:val="clear" w:color="auto" w:fill="auto"/>
            <w:vAlign w:val="bottom"/>
          </w:tcPr>
          <w:p w14:paraId="15FC9163" w14:textId="77777777" w:rsidR="0002274B" w:rsidRPr="0088003B" w:rsidRDefault="0002274B" w:rsidP="00BD2325">
            <w:pPr>
              <w:pStyle w:val="CurrentYear"/>
              <w:spacing w:before="40" w:after="40"/>
              <w:ind w:right="123"/>
              <w:jc w:val="right"/>
              <w:rPr>
                <w:rFonts w:ascii="Arial" w:hAnsi="Arial" w:cs="Arial"/>
                <w:sz w:val="20"/>
                <w:szCs w:val="20"/>
                <w:lang w:val="en-AU"/>
              </w:rPr>
            </w:pPr>
          </w:p>
        </w:tc>
        <w:tc>
          <w:tcPr>
            <w:tcW w:w="1701" w:type="dxa"/>
            <w:tcBorders>
              <w:top w:val="double" w:sz="4" w:space="0" w:color="auto"/>
            </w:tcBorders>
            <w:shd w:val="clear" w:color="auto" w:fill="auto"/>
            <w:vAlign w:val="bottom"/>
          </w:tcPr>
          <w:p w14:paraId="156241C2" w14:textId="77777777" w:rsidR="0002274B" w:rsidRPr="0088003B" w:rsidRDefault="0002274B" w:rsidP="00BD2325">
            <w:pPr>
              <w:pStyle w:val="CurrentYear"/>
              <w:spacing w:before="40" w:after="40"/>
              <w:ind w:right="123"/>
              <w:jc w:val="right"/>
              <w:rPr>
                <w:rFonts w:ascii="Arial" w:hAnsi="Arial" w:cs="Arial"/>
                <w:sz w:val="20"/>
                <w:szCs w:val="20"/>
                <w:lang w:val="en-AU"/>
              </w:rPr>
            </w:pPr>
          </w:p>
        </w:tc>
      </w:tr>
      <w:tr w:rsidR="0002274B" w:rsidRPr="00763C01" w14:paraId="7E51BCC0" w14:textId="77777777" w:rsidTr="00F22E80">
        <w:tblPrEx>
          <w:tblCellMar>
            <w:left w:w="14" w:type="dxa"/>
            <w:right w:w="14" w:type="dxa"/>
          </w:tblCellMar>
        </w:tblPrEx>
        <w:tc>
          <w:tcPr>
            <w:tcW w:w="5226" w:type="dxa"/>
            <w:shd w:val="clear" w:color="auto" w:fill="F8F8F8"/>
            <w:vAlign w:val="bottom"/>
          </w:tcPr>
          <w:p w14:paraId="00FA2E17"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Payment for property, plant, and equipment</w:t>
            </w:r>
          </w:p>
        </w:tc>
        <w:tc>
          <w:tcPr>
            <w:tcW w:w="992" w:type="dxa"/>
            <w:shd w:val="clear" w:color="auto" w:fill="F8F8F8"/>
            <w:vAlign w:val="bottom"/>
          </w:tcPr>
          <w:p w14:paraId="18C6E26D"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20E940AC"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11,539</w:t>
            </w:r>
          </w:p>
        </w:tc>
        <w:tc>
          <w:tcPr>
            <w:tcW w:w="1701" w:type="dxa"/>
            <w:shd w:val="clear" w:color="auto" w:fill="F8F8F8"/>
            <w:vAlign w:val="bottom"/>
          </w:tcPr>
          <w:p w14:paraId="2F62D9FE"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(10,860)</w:t>
            </w:r>
          </w:p>
        </w:tc>
      </w:tr>
      <w:tr w:rsidR="0002274B" w:rsidRPr="00763C01" w14:paraId="767C2B58" w14:textId="77777777" w:rsidTr="00F22E80">
        <w:tblPrEx>
          <w:tblCellMar>
            <w:left w:w="14" w:type="dxa"/>
            <w:right w:w="14" w:type="dxa"/>
          </w:tblCellMar>
        </w:tblPrEx>
        <w:tc>
          <w:tcPr>
            <w:tcW w:w="5226" w:type="dxa"/>
            <w:shd w:val="clear" w:color="auto" w:fill="auto"/>
            <w:vAlign w:val="bottom"/>
          </w:tcPr>
          <w:p w14:paraId="20C30148" w14:textId="77777777" w:rsidR="0002274B" w:rsidRPr="0088003B" w:rsidRDefault="0002274B" w:rsidP="00BD2325">
            <w:pPr>
              <w:pStyle w:val="Description"/>
              <w:tabs>
                <w:tab w:val="left" w:pos="5503"/>
              </w:tabs>
              <w:spacing w:before="40" w:after="40"/>
              <w:rPr>
                <w:rFonts w:ascii="Arial" w:eastAsia="Trebuchet MS,Arial" w:hAnsi="Arial" w:cs="Arial"/>
                <w:sz w:val="20"/>
                <w:szCs w:val="20"/>
                <w:lang w:val="en-AU"/>
              </w:rPr>
            </w:pPr>
            <w:r w:rsidRPr="0088003B">
              <w:rPr>
                <w:rFonts w:ascii="Arial" w:eastAsia="Trebuchet MS,Arial" w:hAnsi="Arial" w:cs="Arial"/>
                <w:sz w:val="20"/>
                <w:szCs w:val="20"/>
                <w:lang w:val="en-AU"/>
              </w:rPr>
              <w:t>Payment for investments</w:t>
            </w:r>
          </w:p>
        </w:tc>
        <w:tc>
          <w:tcPr>
            <w:tcW w:w="992" w:type="dxa"/>
            <w:shd w:val="clear" w:color="auto" w:fill="auto"/>
            <w:vAlign w:val="bottom"/>
          </w:tcPr>
          <w:p w14:paraId="7414FC32"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641C1095"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(1,701,481)</w:t>
            </w:r>
          </w:p>
        </w:tc>
        <w:tc>
          <w:tcPr>
            <w:tcW w:w="1701" w:type="dxa"/>
            <w:shd w:val="clear" w:color="auto" w:fill="auto"/>
            <w:vAlign w:val="bottom"/>
          </w:tcPr>
          <w:p w14:paraId="23B51F3D"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w:t>
            </w:r>
          </w:p>
        </w:tc>
      </w:tr>
      <w:tr w:rsidR="0002274B" w:rsidRPr="00763C01" w14:paraId="43FAEA3F" w14:textId="77777777" w:rsidTr="00F22E80">
        <w:tblPrEx>
          <w:tblCellMar>
            <w:left w:w="14" w:type="dxa"/>
            <w:right w:w="14" w:type="dxa"/>
          </w:tblCellMar>
        </w:tblPrEx>
        <w:tc>
          <w:tcPr>
            <w:tcW w:w="5226" w:type="dxa"/>
            <w:shd w:val="clear" w:color="auto" w:fill="F8F8F8"/>
            <w:vAlign w:val="bottom"/>
          </w:tcPr>
          <w:p w14:paraId="1497B40D"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Net cash provided by/ (used in) investing activities</w:t>
            </w:r>
          </w:p>
        </w:tc>
        <w:tc>
          <w:tcPr>
            <w:tcW w:w="992" w:type="dxa"/>
            <w:shd w:val="clear" w:color="auto" w:fill="F8F8F8"/>
            <w:vAlign w:val="bottom"/>
          </w:tcPr>
          <w:p w14:paraId="1AE30B8D" w14:textId="77777777" w:rsidR="0002274B" w:rsidRPr="0088003B" w:rsidRDefault="0002274B" w:rsidP="00BD2325">
            <w:pPr>
              <w:pStyle w:val="Note"/>
              <w:spacing w:before="40" w:after="40"/>
              <w:rPr>
                <w:rFonts w:ascii="Arial" w:hAnsi="Arial" w:cs="Arial"/>
                <w:sz w:val="20"/>
                <w:szCs w:val="20"/>
                <w:lang w:val="en-AU"/>
              </w:rPr>
            </w:pPr>
          </w:p>
        </w:tc>
        <w:tc>
          <w:tcPr>
            <w:tcW w:w="1701" w:type="dxa"/>
            <w:tcBorders>
              <w:bottom w:val="double" w:sz="4" w:space="0" w:color="auto"/>
            </w:tcBorders>
            <w:shd w:val="clear" w:color="auto" w:fill="F8F8F8"/>
            <w:vAlign w:val="bottom"/>
          </w:tcPr>
          <w:p w14:paraId="133ED5E0"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(1,689,942)</w:t>
            </w:r>
          </w:p>
        </w:tc>
        <w:tc>
          <w:tcPr>
            <w:tcW w:w="1701" w:type="dxa"/>
            <w:tcBorders>
              <w:bottom w:val="double" w:sz="4" w:space="0" w:color="auto"/>
            </w:tcBorders>
            <w:shd w:val="clear" w:color="auto" w:fill="F8F8F8"/>
            <w:vAlign w:val="bottom"/>
          </w:tcPr>
          <w:p w14:paraId="6C9FA7F2"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(10,860)</w:t>
            </w:r>
          </w:p>
        </w:tc>
      </w:tr>
      <w:tr w:rsidR="0002274B" w:rsidRPr="00763C01" w14:paraId="1300E7D8" w14:textId="77777777" w:rsidTr="00F22E80">
        <w:tblPrEx>
          <w:tblCellMar>
            <w:left w:w="14" w:type="dxa"/>
            <w:right w:w="14" w:type="dxa"/>
          </w:tblCellMar>
        </w:tblPrEx>
        <w:trPr>
          <w:trHeight w:val="391"/>
        </w:trPr>
        <w:tc>
          <w:tcPr>
            <w:tcW w:w="5226" w:type="dxa"/>
            <w:shd w:val="clear" w:color="auto" w:fill="auto"/>
            <w:vAlign w:val="bottom"/>
          </w:tcPr>
          <w:p w14:paraId="0BF94C21" w14:textId="77777777" w:rsidR="0002274B" w:rsidRPr="0088003B" w:rsidRDefault="0002274B" w:rsidP="00F22E80">
            <w:pPr>
              <w:pStyle w:val="Description"/>
              <w:tabs>
                <w:tab w:val="left" w:pos="5503"/>
              </w:tabs>
              <w:spacing w:before="0"/>
              <w:rPr>
                <w:rFonts w:ascii="Arial" w:eastAsia="Trebuchet MS,Arial" w:hAnsi="Arial" w:cs="Arial"/>
                <w:b/>
                <w:sz w:val="20"/>
                <w:szCs w:val="20"/>
                <w:lang w:val="en-AU"/>
              </w:rPr>
            </w:pPr>
          </w:p>
          <w:p w14:paraId="75EA4E46" w14:textId="77777777" w:rsidR="0002274B" w:rsidRPr="0088003B" w:rsidRDefault="0002274B" w:rsidP="00F22E80">
            <w:pPr>
              <w:pStyle w:val="Description"/>
              <w:tabs>
                <w:tab w:val="left" w:pos="5503"/>
              </w:tabs>
              <w:spacing w:before="40"/>
              <w:rPr>
                <w:rFonts w:ascii="Arial" w:hAnsi="Arial" w:cs="Arial"/>
                <w:b/>
                <w:sz w:val="20"/>
                <w:szCs w:val="20"/>
                <w:lang w:val="en-AU"/>
              </w:rPr>
            </w:pPr>
            <w:r w:rsidRPr="0088003B">
              <w:rPr>
                <w:rFonts w:ascii="Arial" w:eastAsia="Trebuchet MS,Arial" w:hAnsi="Arial" w:cs="Arial"/>
                <w:b/>
                <w:sz w:val="20"/>
                <w:szCs w:val="20"/>
                <w:lang w:val="en-AU"/>
              </w:rPr>
              <w:t>CASH FLOW FROM FINANCING ACTIVITIES</w:t>
            </w:r>
            <w:r w:rsidRPr="0088003B">
              <w:rPr>
                <w:rFonts w:ascii="Arial" w:hAnsi="Arial" w:cs="Arial"/>
                <w:b/>
                <w:sz w:val="20"/>
                <w:szCs w:val="20"/>
                <w:lang w:val="en-AU"/>
              </w:rPr>
              <w:tab/>
            </w:r>
          </w:p>
        </w:tc>
        <w:tc>
          <w:tcPr>
            <w:tcW w:w="992" w:type="dxa"/>
            <w:shd w:val="clear" w:color="auto" w:fill="auto"/>
            <w:vAlign w:val="bottom"/>
          </w:tcPr>
          <w:p w14:paraId="38C9CDCA" w14:textId="77777777" w:rsidR="0002274B" w:rsidRPr="0088003B" w:rsidRDefault="0002274B" w:rsidP="00BD2325">
            <w:pPr>
              <w:pStyle w:val="Note"/>
              <w:spacing w:before="40" w:after="40"/>
              <w:rPr>
                <w:rFonts w:ascii="Arial" w:hAnsi="Arial" w:cs="Arial"/>
                <w:sz w:val="20"/>
                <w:szCs w:val="20"/>
                <w:lang w:val="en-AU"/>
              </w:rPr>
            </w:pPr>
          </w:p>
        </w:tc>
        <w:tc>
          <w:tcPr>
            <w:tcW w:w="1701" w:type="dxa"/>
            <w:tcBorders>
              <w:top w:val="double" w:sz="4" w:space="0" w:color="auto"/>
            </w:tcBorders>
            <w:shd w:val="clear" w:color="auto" w:fill="auto"/>
            <w:vAlign w:val="bottom"/>
          </w:tcPr>
          <w:p w14:paraId="30E889B0"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p>
        </w:tc>
        <w:tc>
          <w:tcPr>
            <w:tcW w:w="1701" w:type="dxa"/>
            <w:tcBorders>
              <w:top w:val="double" w:sz="4" w:space="0" w:color="auto"/>
            </w:tcBorders>
            <w:shd w:val="clear" w:color="auto" w:fill="auto"/>
            <w:vAlign w:val="bottom"/>
          </w:tcPr>
          <w:p w14:paraId="63F6ED77"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p>
        </w:tc>
      </w:tr>
      <w:tr w:rsidR="0002274B" w:rsidRPr="00763C01" w14:paraId="7F9D35FF" w14:textId="77777777" w:rsidTr="00F22E80">
        <w:tblPrEx>
          <w:tblCellMar>
            <w:left w:w="14" w:type="dxa"/>
            <w:right w:w="14" w:type="dxa"/>
          </w:tblCellMar>
        </w:tblPrEx>
        <w:tc>
          <w:tcPr>
            <w:tcW w:w="5226" w:type="dxa"/>
            <w:shd w:val="clear" w:color="auto" w:fill="F8F8F8"/>
            <w:vAlign w:val="bottom"/>
          </w:tcPr>
          <w:p w14:paraId="24CAF561"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hAnsi="Arial" w:cs="Arial"/>
                <w:sz w:val="20"/>
                <w:szCs w:val="20"/>
                <w:lang w:val="en-AU"/>
              </w:rPr>
              <w:t>Repayment of Leases</w:t>
            </w:r>
          </w:p>
        </w:tc>
        <w:tc>
          <w:tcPr>
            <w:tcW w:w="992" w:type="dxa"/>
            <w:shd w:val="clear" w:color="auto" w:fill="F8F8F8"/>
            <w:vAlign w:val="bottom"/>
          </w:tcPr>
          <w:p w14:paraId="19344EA7"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06BA09EE"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(166,170)</w:t>
            </w:r>
          </w:p>
        </w:tc>
        <w:tc>
          <w:tcPr>
            <w:tcW w:w="1701" w:type="dxa"/>
            <w:shd w:val="clear" w:color="auto" w:fill="F8F8F8"/>
            <w:vAlign w:val="bottom"/>
          </w:tcPr>
          <w:p w14:paraId="2A1B97D9"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r w:rsidRPr="0088003B">
              <w:rPr>
                <w:rFonts w:ascii="Arial" w:hAnsi="Arial" w:cs="Arial"/>
                <w:b w:val="0"/>
                <w:sz w:val="20"/>
                <w:szCs w:val="20"/>
                <w:lang w:val="en-AU"/>
              </w:rPr>
              <w:t>(141,720)</w:t>
            </w:r>
          </w:p>
        </w:tc>
      </w:tr>
      <w:tr w:rsidR="0002274B" w:rsidRPr="00763C01" w14:paraId="7EE62B06" w14:textId="77777777" w:rsidTr="00F22E80">
        <w:tblPrEx>
          <w:tblCellMar>
            <w:left w:w="14" w:type="dxa"/>
            <w:right w:w="14" w:type="dxa"/>
          </w:tblCellMar>
        </w:tblPrEx>
        <w:tc>
          <w:tcPr>
            <w:tcW w:w="5226" w:type="dxa"/>
            <w:shd w:val="clear" w:color="auto" w:fill="auto"/>
            <w:vAlign w:val="bottom"/>
          </w:tcPr>
          <w:p w14:paraId="4D2D737E"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Net cash provided by/ (used in) financing activities</w:t>
            </w:r>
          </w:p>
        </w:tc>
        <w:tc>
          <w:tcPr>
            <w:tcW w:w="992" w:type="dxa"/>
            <w:shd w:val="clear" w:color="auto" w:fill="auto"/>
            <w:vAlign w:val="bottom"/>
          </w:tcPr>
          <w:p w14:paraId="63B48C5A"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207941E6"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(166,170)</w:t>
            </w:r>
          </w:p>
        </w:tc>
        <w:tc>
          <w:tcPr>
            <w:tcW w:w="1701" w:type="dxa"/>
            <w:shd w:val="clear" w:color="auto" w:fill="auto"/>
            <w:vAlign w:val="bottom"/>
          </w:tcPr>
          <w:p w14:paraId="66E1C8ED"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r w:rsidRPr="0088003B">
              <w:rPr>
                <w:rFonts w:ascii="Arial" w:hAnsi="Arial" w:cs="Arial"/>
                <w:b w:val="0"/>
                <w:sz w:val="20"/>
                <w:szCs w:val="20"/>
                <w:lang w:val="en-AU"/>
              </w:rPr>
              <w:t>(141,720)</w:t>
            </w:r>
          </w:p>
        </w:tc>
      </w:tr>
      <w:tr w:rsidR="0002274B" w:rsidRPr="00763C01" w14:paraId="3ED36315" w14:textId="77777777" w:rsidTr="00F22E80">
        <w:tblPrEx>
          <w:tblCellMar>
            <w:left w:w="14" w:type="dxa"/>
            <w:right w:w="14" w:type="dxa"/>
          </w:tblCellMar>
        </w:tblPrEx>
        <w:tc>
          <w:tcPr>
            <w:tcW w:w="5226" w:type="dxa"/>
            <w:shd w:val="clear" w:color="auto" w:fill="auto"/>
            <w:vAlign w:val="bottom"/>
          </w:tcPr>
          <w:p w14:paraId="5F0D79D7" w14:textId="77777777" w:rsidR="0002274B" w:rsidRPr="0088003B" w:rsidRDefault="0002274B" w:rsidP="00BD2325">
            <w:pPr>
              <w:pStyle w:val="Description"/>
              <w:tabs>
                <w:tab w:val="left" w:pos="5503"/>
              </w:tabs>
              <w:spacing w:before="40" w:after="40"/>
              <w:rPr>
                <w:rFonts w:ascii="Arial" w:hAnsi="Arial" w:cs="Arial"/>
                <w:sz w:val="20"/>
                <w:szCs w:val="20"/>
                <w:lang w:val="en-AU"/>
              </w:rPr>
            </w:pPr>
          </w:p>
        </w:tc>
        <w:tc>
          <w:tcPr>
            <w:tcW w:w="992" w:type="dxa"/>
            <w:shd w:val="clear" w:color="auto" w:fill="auto"/>
            <w:vAlign w:val="bottom"/>
          </w:tcPr>
          <w:p w14:paraId="23082644"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auto"/>
            <w:vAlign w:val="bottom"/>
          </w:tcPr>
          <w:p w14:paraId="0AB0CD88"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p>
        </w:tc>
        <w:tc>
          <w:tcPr>
            <w:tcW w:w="1701" w:type="dxa"/>
            <w:shd w:val="clear" w:color="auto" w:fill="auto"/>
            <w:vAlign w:val="bottom"/>
          </w:tcPr>
          <w:p w14:paraId="3BC9912E"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sz w:val="20"/>
                <w:szCs w:val="20"/>
                <w:lang w:val="en-AU"/>
              </w:rPr>
            </w:pPr>
          </w:p>
        </w:tc>
      </w:tr>
      <w:tr w:rsidR="0002274B" w:rsidRPr="00763C01" w14:paraId="3BC48A1D" w14:textId="77777777" w:rsidTr="00F22E80">
        <w:tblPrEx>
          <w:tblCellMar>
            <w:left w:w="14" w:type="dxa"/>
            <w:right w:w="14" w:type="dxa"/>
          </w:tblCellMar>
        </w:tblPrEx>
        <w:tc>
          <w:tcPr>
            <w:tcW w:w="5226" w:type="dxa"/>
            <w:shd w:val="clear" w:color="auto" w:fill="F8F8F8"/>
            <w:vAlign w:val="bottom"/>
          </w:tcPr>
          <w:p w14:paraId="4E8D0082"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Net increase/(decrease) in cash and cash equivalents</w:t>
            </w:r>
          </w:p>
        </w:tc>
        <w:tc>
          <w:tcPr>
            <w:tcW w:w="992" w:type="dxa"/>
            <w:shd w:val="clear" w:color="auto" w:fill="F8F8F8"/>
            <w:vAlign w:val="bottom"/>
          </w:tcPr>
          <w:p w14:paraId="125959F0" w14:textId="77777777" w:rsidR="0002274B" w:rsidRPr="0088003B" w:rsidRDefault="0002274B" w:rsidP="00BD2325">
            <w:pPr>
              <w:pStyle w:val="Note"/>
              <w:spacing w:before="40" w:after="40"/>
              <w:rPr>
                <w:rFonts w:ascii="Arial" w:hAnsi="Arial" w:cs="Arial"/>
                <w:sz w:val="20"/>
                <w:szCs w:val="20"/>
                <w:lang w:val="en-AU"/>
              </w:rPr>
            </w:pPr>
          </w:p>
        </w:tc>
        <w:tc>
          <w:tcPr>
            <w:tcW w:w="1701" w:type="dxa"/>
            <w:shd w:val="clear" w:color="auto" w:fill="F8F8F8"/>
            <w:vAlign w:val="bottom"/>
          </w:tcPr>
          <w:p w14:paraId="08DC1672"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(1,427,705)</w:t>
            </w:r>
          </w:p>
        </w:tc>
        <w:tc>
          <w:tcPr>
            <w:tcW w:w="1701" w:type="dxa"/>
            <w:shd w:val="clear" w:color="auto" w:fill="F8F8F8"/>
            <w:vAlign w:val="bottom"/>
          </w:tcPr>
          <w:p w14:paraId="7E55C71C"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(562,884)</w:t>
            </w:r>
          </w:p>
        </w:tc>
      </w:tr>
      <w:tr w:rsidR="0002274B" w:rsidRPr="00763C01" w14:paraId="3022AC4A" w14:textId="77777777" w:rsidTr="00F22E80">
        <w:tblPrEx>
          <w:tblCellMar>
            <w:left w:w="14" w:type="dxa"/>
            <w:right w:w="14" w:type="dxa"/>
          </w:tblCellMar>
        </w:tblPrEx>
        <w:tc>
          <w:tcPr>
            <w:tcW w:w="5226" w:type="dxa"/>
            <w:shd w:val="clear" w:color="auto" w:fill="auto"/>
            <w:vAlign w:val="bottom"/>
          </w:tcPr>
          <w:p w14:paraId="7DF347A2"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Cash at beginning of financial year</w:t>
            </w:r>
          </w:p>
        </w:tc>
        <w:tc>
          <w:tcPr>
            <w:tcW w:w="992" w:type="dxa"/>
            <w:shd w:val="clear" w:color="auto" w:fill="auto"/>
            <w:vAlign w:val="bottom"/>
          </w:tcPr>
          <w:p w14:paraId="79100E87" w14:textId="77777777" w:rsidR="0002274B" w:rsidRPr="0088003B" w:rsidRDefault="0002274B" w:rsidP="00BD2325">
            <w:pPr>
              <w:pStyle w:val="Note"/>
              <w:spacing w:before="40" w:after="40"/>
              <w:rPr>
                <w:rFonts w:ascii="Arial" w:hAnsi="Arial" w:cs="Arial"/>
                <w:sz w:val="20"/>
                <w:szCs w:val="20"/>
                <w:lang w:val="en-AU"/>
              </w:rPr>
            </w:pPr>
          </w:p>
        </w:tc>
        <w:tc>
          <w:tcPr>
            <w:tcW w:w="1701" w:type="dxa"/>
            <w:tcBorders>
              <w:bottom w:val="single" w:sz="4" w:space="0" w:color="auto"/>
            </w:tcBorders>
            <w:shd w:val="clear" w:color="auto" w:fill="auto"/>
            <w:vAlign w:val="bottom"/>
          </w:tcPr>
          <w:p w14:paraId="780A5AD5"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2,645,642</w:t>
            </w:r>
          </w:p>
        </w:tc>
        <w:tc>
          <w:tcPr>
            <w:tcW w:w="1701" w:type="dxa"/>
            <w:tcBorders>
              <w:bottom w:val="single" w:sz="4" w:space="0" w:color="auto"/>
            </w:tcBorders>
            <w:shd w:val="clear" w:color="auto" w:fill="auto"/>
            <w:vAlign w:val="bottom"/>
          </w:tcPr>
          <w:p w14:paraId="404B9F15" w14:textId="77777777" w:rsidR="0002274B" w:rsidRPr="0088003B" w:rsidRDefault="0002274B" w:rsidP="00BD2325">
            <w:pPr>
              <w:pStyle w:val="CurrentYear"/>
              <w:tabs>
                <w:tab w:val="right" w:pos="1214"/>
                <w:tab w:val="left" w:pos="1240"/>
              </w:tabs>
              <w:spacing w:before="40" w:after="40"/>
              <w:ind w:right="123"/>
              <w:jc w:val="right"/>
              <w:rPr>
                <w:rFonts w:ascii="Arial" w:hAnsi="Arial" w:cs="Arial"/>
                <w:b w:val="0"/>
                <w:sz w:val="20"/>
                <w:szCs w:val="20"/>
                <w:lang w:val="en-AU"/>
              </w:rPr>
            </w:pPr>
            <w:r w:rsidRPr="0088003B">
              <w:rPr>
                <w:rFonts w:ascii="Arial" w:hAnsi="Arial" w:cs="Arial"/>
                <w:b w:val="0"/>
                <w:sz w:val="20"/>
                <w:szCs w:val="20"/>
                <w:lang w:val="en-AU"/>
              </w:rPr>
              <w:t>3,208,525</w:t>
            </w:r>
          </w:p>
        </w:tc>
      </w:tr>
      <w:tr w:rsidR="0002274B" w:rsidRPr="00763C01" w14:paraId="63ACC1CA" w14:textId="77777777" w:rsidTr="00F22E80">
        <w:tblPrEx>
          <w:tblCellMar>
            <w:left w:w="14" w:type="dxa"/>
            <w:right w:w="14" w:type="dxa"/>
          </w:tblCellMar>
        </w:tblPrEx>
        <w:tc>
          <w:tcPr>
            <w:tcW w:w="5226" w:type="dxa"/>
            <w:shd w:val="clear" w:color="auto" w:fill="F8F8F8"/>
            <w:vAlign w:val="bottom"/>
          </w:tcPr>
          <w:p w14:paraId="3D386D8C" w14:textId="77777777" w:rsidR="0002274B" w:rsidRPr="0088003B" w:rsidRDefault="0002274B" w:rsidP="00BD2325">
            <w:pPr>
              <w:pStyle w:val="Description"/>
              <w:tabs>
                <w:tab w:val="left" w:pos="5503"/>
              </w:tabs>
              <w:spacing w:before="40" w:after="40"/>
              <w:rPr>
                <w:rFonts w:ascii="Arial" w:hAnsi="Arial" w:cs="Arial"/>
                <w:sz w:val="20"/>
                <w:szCs w:val="20"/>
                <w:lang w:val="en-AU"/>
              </w:rPr>
            </w:pPr>
            <w:r w:rsidRPr="0088003B">
              <w:rPr>
                <w:rFonts w:ascii="Arial" w:eastAsia="Trebuchet MS,Arial" w:hAnsi="Arial" w:cs="Arial"/>
                <w:sz w:val="20"/>
                <w:szCs w:val="20"/>
                <w:lang w:val="en-AU"/>
              </w:rPr>
              <w:t>Cash at end of financial year</w:t>
            </w:r>
          </w:p>
        </w:tc>
        <w:tc>
          <w:tcPr>
            <w:tcW w:w="992" w:type="dxa"/>
            <w:shd w:val="clear" w:color="auto" w:fill="F8F8F8"/>
            <w:vAlign w:val="bottom"/>
          </w:tcPr>
          <w:p w14:paraId="38CF6575" w14:textId="77777777" w:rsidR="0002274B" w:rsidRPr="0088003B" w:rsidRDefault="0002274B" w:rsidP="00BD2325">
            <w:pPr>
              <w:pStyle w:val="Note"/>
              <w:spacing w:before="40" w:after="40"/>
              <w:rPr>
                <w:rFonts w:ascii="Arial" w:hAnsi="Arial" w:cs="Arial"/>
                <w:sz w:val="20"/>
                <w:szCs w:val="20"/>
                <w:lang w:val="en-AU"/>
              </w:rPr>
            </w:pPr>
            <w:r w:rsidRPr="0088003B">
              <w:rPr>
                <w:rFonts w:ascii="Arial" w:eastAsia="Trebuchet MS,Arial" w:hAnsi="Arial" w:cs="Arial"/>
                <w:sz w:val="20"/>
                <w:szCs w:val="20"/>
                <w:lang w:val="en-AU"/>
              </w:rPr>
              <w:t xml:space="preserve">14(a) </w:t>
            </w:r>
          </w:p>
        </w:tc>
        <w:tc>
          <w:tcPr>
            <w:tcW w:w="1701" w:type="dxa"/>
            <w:tcBorders>
              <w:top w:val="single" w:sz="4" w:space="0" w:color="auto"/>
              <w:bottom w:val="double" w:sz="4" w:space="0" w:color="auto"/>
            </w:tcBorders>
            <w:shd w:val="clear" w:color="auto" w:fill="F8F8F8"/>
            <w:vAlign w:val="bottom"/>
          </w:tcPr>
          <w:p w14:paraId="07740BEE" w14:textId="77777777" w:rsidR="0002274B" w:rsidRPr="0088003B" w:rsidRDefault="0002274B" w:rsidP="00BD2325">
            <w:pPr>
              <w:pStyle w:val="CurrentYear"/>
              <w:tabs>
                <w:tab w:val="right" w:pos="1214"/>
                <w:tab w:val="left" w:pos="1240"/>
              </w:tabs>
              <w:spacing w:before="40" w:after="40"/>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1,217,937</w:t>
            </w:r>
          </w:p>
        </w:tc>
        <w:tc>
          <w:tcPr>
            <w:tcW w:w="1701" w:type="dxa"/>
            <w:tcBorders>
              <w:top w:val="single" w:sz="4" w:space="0" w:color="auto"/>
              <w:bottom w:val="double" w:sz="4" w:space="0" w:color="auto"/>
            </w:tcBorders>
            <w:shd w:val="clear" w:color="auto" w:fill="F8F8F8"/>
            <w:vAlign w:val="bottom"/>
          </w:tcPr>
          <w:p w14:paraId="09FA5573" w14:textId="77777777" w:rsidR="0002274B" w:rsidRPr="0088003B" w:rsidRDefault="0002274B" w:rsidP="00BD2325">
            <w:pPr>
              <w:pStyle w:val="CurrentYear"/>
              <w:tabs>
                <w:tab w:val="right" w:pos="1214"/>
                <w:tab w:val="left" w:pos="1240"/>
              </w:tabs>
              <w:spacing w:before="40" w:after="40"/>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 xml:space="preserve">         2,645,641</w:t>
            </w:r>
          </w:p>
        </w:tc>
      </w:tr>
    </w:tbl>
    <w:p w14:paraId="30AD3803" w14:textId="77777777" w:rsidR="0002274B" w:rsidRPr="0088003B" w:rsidRDefault="0002274B" w:rsidP="0002274B">
      <w:pPr>
        <w:pStyle w:val="Normal-Hide"/>
        <w:rPr>
          <w:rFonts w:ascii="Arial" w:hAnsi="Arial" w:cs="Arial"/>
          <w:sz w:val="20"/>
          <w:szCs w:val="20"/>
          <w:lang w:val="en-AU"/>
        </w:rPr>
      </w:pPr>
    </w:p>
    <w:p w14:paraId="055E0C3E" w14:textId="3FC4DADF" w:rsidR="0002274B" w:rsidRPr="0088003B" w:rsidRDefault="0002274B" w:rsidP="00F802DF">
      <w:pPr>
        <w:pStyle w:val="Text-centre"/>
        <w:rPr>
          <w:rFonts w:ascii="Arial" w:hAnsi="Arial" w:cs="Arial"/>
          <w:sz w:val="20"/>
          <w:szCs w:val="20"/>
          <w:lang w:val="en-AU"/>
        </w:rPr>
        <w:sectPr w:rsidR="0002274B" w:rsidRPr="0088003B" w:rsidSect="006566B0">
          <w:headerReference w:type="even" r:id="rId41"/>
          <w:headerReference w:type="default" r:id="rId42"/>
          <w:headerReference w:type="first" r:id="rId43"/>
          <w:pgSz w:w="11907" w:h="16840" w:code="9"/>
          <w:pgMar w:top="1418" w:right="1134" w:bottom="1134" w:left="1134" w:header="720" w:footer="511" w:gutter="0"/>
          <w:cols w:space="720"/>
          <w:noEndnote/>
          <w:docGrid w:linePitch="326"/>
        </w:sectPr>
      </w:pPr>
      <w:r w:rsidRPr="0088003B">
        <w:rPr>
          <w:rFonts w:ascii="Arial" w:eastAsia="Trebuchet MS,Arial" w:hAnsi="Arial" w:cs="Arial"/>
          <w:sz w:val="20"/>
          <w:szCs w:val="20"/>
          <w:lang w:val="en-AU"/>
        </w:rPr>
        <w:t>The accompanying notes form part of these financial statements</w:t>
      </w:r>
    </w:p>
    <w:p w14:paraId="363CA21E" w14:textId="77777777" w:rsidR="00E16F9B" w:rsidRPr="008E52B0" w:rsidRDefault="00E16F9B" w:rsidP="006A34A1">
      <w:pPr>
        <w:pStyle w:val="Heading2"/>
        <w:rPr>
          <w:rFonts w:cs="Arial"/>
          <w:sz w:val="22"/>
          <w:szCs w:val="22"/>
        </w:rPr>
      </w:pPr>
      <w:bookmarkStart w:id="28" w:name="_Toc85012879"/>
      <w:bookmarkStart w:id="29" w:name="NOTES_TO_THE_FINANCIAL_STATEMENT"/>
      <w:r w:rsidRPr="006A34A1">
        <w:rPr>
          <w:sz w:val="20"/>
          <w:szCs w:val="20"/>
        </w:rPr>
        <w:t>Notes to the financial statement</w:t>
      </w:r>
      <w:bookmarkEnd w:id="28"/>
    </w:p>
    <w:bookmarkEnd w:id="29"/>
    <w:p w14:paraId="4F243C8D" w14:textId="77777777" w:rsidR="00E16F9B" w:rsidRPr="008E52B0" w:rsidRDefault="00E16F9B" w:rsidP="00803CF9">
      <w:pPr>
        <w:spacing w:after="0"/>
        <w:rPr>
          <w:rFonts w:eastAsia="Trebuchet MS,Arial" w:cs="Arial"/>
          <w:sz w:val="22"/>
        </w:rPr>
      </w:pPr>
      <w:r w:rsidRPr="00803CF9">
        <w:rPr>
          <w:b/>
        </w:rPr>
        <w:t xml:space="preserve">For the year ended 30 </w:t>
      </w:r>
      <w:r>
        <w:rPr>
          <w:rFonts w:eastAsia="Trebuchet MS,Arial" w:cs="Arial"/>
          <w:sz w:val="22"/>
        </w:rPr>
        <w:t>J</w:t>
      </w:r>
      <w:r w:rsidRPr="008E52B0">
        <w:rPr>
          <w:rFonts w:eastAsia="Trebuchet MS,Arial" w:cs="Arial"/>
          <w:sz w:val="22"/>
        </w:rPr>
        <w:t>une 2021</w:t>
      </w:r>
    </w:p>
    <w:p w14:paraId="1A1121D2" w14:textId="77777777" w:rsidR="00E16F9B" w:rsidRPr="0088003B" w:rsidRDefault="00E16F9B" w:rsidP="00A256D5">
      <w:pPr>
        <w:pStyle w:val="Heading2"/>
        <w:rPr>
          <w:rFonts w:cs="Arial"/>
          <w:sz w:val="20"/>
          <w:szCs w:val="20"/>
        </w:rPr>
      </w:pPr>
    </w:p>
    <w:p w14:paraId="649211FC" w14:textId="77777777" w:rsidR="00AC2389" w:rsidRPr="00763C01" w:rsidRDefault="00AC2389" w:rsidP="0084600A">
      <w:pPr>
        <w:spacing w:after="0"/>
        <w:rPr>
          <w:rFonts w:cs="Arial"/>
          <w:sz w:val="22"/>
        </w:rPr>
      </w:pPr>
      <w:r w:rsidRPr="0084600A">
        <w:rPr>
          <w:b/>
        </w:rPr>
        <w:t xml:space="preserve">NOTE 1: STATEMENT OF SIGNIFICANT ACCOUNTING POLICIES </w:t>
      </w:r>
    </w:p>
    <w:p w14:paraId="7E956B1B" w14:textId="12230561" w:rsidR="00AC2389" w:rsidRPr="00211B77" w:rsidRDefault="00AC2389" w:rsidP="00882276">
      <w:pPr>
        <w:spacing w:after="0"/>
        <w:rPr>
          <w:rFonts w:cs="Arial"/>
          <w:b/>
          <w:bCs/>
          <w:sz w:val="22"/>
        </w:rPr>
      </w:pPr>
      <w:r w:rsidRPr="0088003B">
        <w:rPr>
          <w:rFonts w:cs="Arial"/>
          <w:b/>
          <w:i/>
        </w:rPr>
        <w:t>General information</w:t>
      </w:r>
    </w:p>
    <w:p w14:paraId="453AEDEF" w14:textId="77777777" w:rsidR="00AC2389" w:rsidRPr="0088003B" w:rsidRDefault="00AC2389" w:rsidP="002F65A9">
      <w:pPr>
        <w:rPr>
          <w:rFonts w:cs="Arial"/>
          <w:szCs w:val="20"/>
        </w:rPr>
      </w:pPr>
      <w:r w:rsidRPr="0088003B">
        <w:rPr>
          <w:rFonts w:cs="Arial"/>
          <w:szCs w:val="20"/>
        </w:rPr>
        <w:t>The financial statements cover Queensland Council of Social Service Ltd a not-for-profit unlisted public company limited by guarantee, incorporated, and domiciled in Australia.  The financial statements are presented in Australian dollars, which is the company’s functional and presentation currency.  Its registered office and principal place of business are:</w:t>
      </w:r>
    </w:p>
    <w:p w14:paraId="00C6BEDF" w14:textId="77777777" w:rsidR="00AC2389" w:rsidRPr="0088003B" w:rsidRDefault="00AC2389" w:rsidP="002F65A9">
      <w:pPr>
        <w:spacing w:after="0"/>
        <w:rPr>
          <w:rFonts w:cs="Arial"/>
          <w:szCs w:val="20"/>
        </w:rPr>
      </w:pPr>
      <w:r w:rsidRPr="0088003B">
        <w:rPr>
          <w:rFonts w:cs="Arial"/>
          <w:szCs w:val="20"/>
        </w:rPr>
        <w:t>Ground Floor</w:t>
      </w:r>
    </w:p>
    <w:p w14:paraId="0CF5DC69" w14:textId="77777777" w:rsidR="00AC2389" w:rsidRPr="0088003B" w:rsidRDefault="00AC2389" w:rsidP="002F65A9">
      <w:pPr>
        <w:spacing w:after="0"/>
        <w:rPr>
          <w:rFonts w:cs="Arial"/>
          <w:szCs w:val="20"/>
        </w:rPr>
      </w:pPr>
      <w:r w:rsidRPr="0088003B">
        <w:rPr>
          <w:rFonts w:cs="Arial"/>
          <w:szCs w:val="20"/>
        </w:rPr>
        <w:t>20 Pidgeon Close</w:t>
      </w:r>
    </w:p>
    <w:p w14:paraId="7F3A92DF" w14:textId="77777777" w:rsidR="00AC2389" w:rsidRPr="0088003B" w:rsidRDefault="00AC2389" w:rsidP="002F65A9">
      <w:pPr>
        <w:rPr>
          <w:rFonts w:cs="Arial"/>
          <w:szCs w:val="20"/>
        </w:rPr>
      </w:pPr>
      <w:r w:rsidRPr="0088003B">
        <w:rPr>
          <w:rFonts w:cs="Arial"/>
          <w:szCs w:val="20"/>
        </w:rPr>
        <w:t>West End Qld 4101</w:t>
      </w:r>
    </w:p>
    <w:p w14:paraId="442828E2" w14:textId="77777777" w:rsidR="00AC2389" w:rsidRPr="0088003B" w:rsidRDefault="00AC2389" w:rsidP="002F65A9">
      <w:pPr>
        <w:rPr>
          <w:rFonts w:cs="Arial"/>
          <w:szCs w:val="20"/>
        </w:rPr>
      </w:pPr>
      <w:r w:rsidRPr="0088003B">
        <w:rPr>
          <w:rFonts w:cs="Arial"/>
          <w:szCs w:val="20"/>
        </w:rPr>
        <w:t>A description of the nature of the company's operations and its principal activities are included in the directors' report, which is not part of the financial statements.</w:t>
      </w:r>
    </w:p>
    <w:p w14:paraId="53B54722" w14:textId="77777777" w:rsidR="00AC2389" w:rsidRPr="0088003B" w:rsidRDefault="00AC2389" w:rsidP="002F65A9">
      <w:pPr>
        <w:rPr>
          <w:rFonts w:cs="Arial"/>
          <w:szCs w:val="20"/>
        </w:rPr>
      </w:pPr>
      <w:r w:rsidRPr="0088003B">
        <w:rPr>
          <w:rFonts w:cs="Arial"/>
          <w:szCs w:val="20"/>
        </w:rPr>
        <w:t>The financial statements were authorised for issue, in accordance with a resolution of directors, on 23 September 2021. The directors have the power to amend and reissue the financial statements.</w:t>
      </w:r>
    </w:p>
    <w:p w14:paraId="6C76C5CE" w14:textId="77777777" w:rsidR="00AC2389" w:rsidRPr="00211B77" w:rsidRDefault="00AC2389" w:rsidP="00882276">
      <w:pPr>
        <w:spacing w:after="0"/>
        <w:rPr>
          <w:rFonts w:cs="Arial"/>
          <w:b/>
          <w:bCs/>
          <w:sz w:val="22"/>
        </w:rPr>
      </w:pPr>
      <w:r w:rsidRPr="0088003B">
        <w:rPr>
          <w:rFonts w:cs="Arial"/>
          <w:b/>
          <w:i/>
        </w:rPr>
        <w:t>Basis of preparation</w:t>
      </w:r>
    </w:p>
    <w:p w14:paraId="238F639A" w14:textId="77777777" w:rsidR="00AC2389" w:rsidRPr="0088003B" w:rsidRDefault="00AC2389" w:rsidP="002F65A9">
      <w:pPr>
        <w:rPr>
          <w:rFonts w:cs="Arial"/>
          <w:szCs w:val="20"/>
        </w:rPr>
      </w:pPr>
      <w:r w:rsidRPr="0088003B">
        <w:rPr>
          <w:rFonts w:cs="Arial"/>
          <w:szCs w:val="20"/>
        </w:rPr>
        <w:t>These general-purpose financial statements have been prepared in accordance with Australian Accounting Standards – Reduced Disclosure Requirements and Interpretations issued by the Australian Accounting Standards Board ('AASB'), the</w:t>
      </w:r>
      <w:r w:rsidRPr="0088003B">
        <w:rPr>
          <w:rFonts w:cs="Arial"/>
          <w:i/>
          <w:szCs w:val="20"/>
        </w:rPr>
        <w:t xml:space="preserve"> Australian Charities and Not for Profits Commission Act 2012(ACNC 2012)</w:t>
      </w:r>
      <w:r w:rsidRPr="0088003B">
        <w:rPr>
          <w:rFonts w:cs="Arial"/>
          <w:szCs w:val="20"/>
        </w:rPr>
        <w:t>, as appropriate for not-for-profit oriented entities. These financial statements also comply with International Financial Reporting Standards as issued by the International Accounting Standards Board ('IASB').</w:t>
      </w:r>
    </w:p>
    <w:p w14:paraId="4954849A" w14:textId="77777777" w:rsidR="0002274B" w:rsidRPr="00211B77" w:rsidRDefault="0002274B" w:rsidP="00882276">
      <w:pPr>
        <w:spacing w:after="0"/>
        <w:rPr>
          <w:rFonts w:cs="Arial"/>
          <w:b/>
          <w:bCs/>
          <w:sz w:val="22"/>
        </w:rPr>
      </w:pPr>
      <w:r w:rsidRPr="0088003B">
        <w:rPr>
          <w:rFonts w:cs="Arial"/>
          <w:b/>
          <w:i/>
        </w:rPr>
        <w:t>Historical cost convention</w:t>
      </w:r>
    </w:p>
    <w:p w14:paraId="4A6FDB1E" w14:textId="77777777" w:rsidR="0002274B" w:rsidRPr="0088003B" w:rsidRDefault="0002274B" w:rsidP="0002274B">
      <w:pPr>
        <w:rPr>
          <w:rFonts w:cs="Arial"/>
          <w:szCs w:val="20"/>
        </w:rPr>
      </w:pPr>
      <w:r w:rsidRPr="0088003B">
        <w:rPr>
          <w:rFonts w:cs="Arial"/>
          <w:szCs w:val="20"/>
        </w:rPr>
        <w:t>The financial statements have been prepared under the historical cost convention.</w:t>
      </w:r>
    </w:p>
    <w:p w14:paraId="4035D934" w14:textId="77777777" w:rsidR="0002274B" w:rsidRPr="0088003B" w:rsidRDefault="0002274B" w:rsidP="0002274B">
      <w:pPr>
        <w:pStyle w:val="Alphabullets"/>
        <w:ind w:left="425" w:hanging="425"/>
        <w:rPr>
          <w:rFonts w:ascii="Arial" w:hAnsi="Arial"/>
        </w:rPr>
      </w:pPr>
      <w:r w:rsidRPr="0088003B">
        <w:rPr>
          <w:rFonts w:ascii="Arial" w:hAnsi="Arial"/>
        </w:rPr>
        <w:t xml:space="preserve">Revenue From Contracts with Customers </w:t>
      </w:r>
    </w:p>
    <w:p w14:paraId="6CDA686B" w14:textId="77777777" w:rsidR="0002274B" w:rsidRPr="0088003B" w:rsidRDefault="0002274B" w:rsidP="001C6235">
      <w:pPr>
        <w:spacing w:after="0"/>
        <w:rPr>
          <w:rFonts w:cs="Arial"/>
          <w:b/>
          <w:i/>
          <w:szCs w:val="20"/>
        </w:rPr>
      </w:pPr>
      <w:r w:rsidRPr="0088003B">
        <w:rPr>
          <w:rFonts w:cs="Arial"/>
          <w:b/>
          <w:i/>
          <w:szCs w:val="20"/>
        </w:rPr>
        <w:t>Sales revenue</w:t>
      </w:r>
    </w:p>
    <w:p w14:paraId="11E4CA7C" w14:textId="77777777" w:rsidR="0002274B" w:rsidRPr="0088003B" w:rsidRDefault="0002274B" w:rsidP="0002274B">
      <w:pPr>
        <w:rPr>
          <w:rFonts w:cs="Arial"/>
          <w:szCs w:val="20"/>
        </w:rPr>
      </w:pPr>
      <w:r w:rsidRPr="0088003B">
        <w:rPr>
          <w:rFonts w:cs="Arial"/>
          <w:szCs w:val="20"/>
        </w:rPr>
        <w:t>Customer co-contributions, member’s contributions and other fundraising are recognised when received or receivable.</w:t>
      </w:r>
    </w:p>
    <w:p w14:paraId="1138A308" w14:textId="77777777" w:rsidR="0002274B" w:rsidRPr="0088003B" w:rsidRDefault="0002274B" w:rsidP="001C6235">
      <w:pPr>
        <w:spacing w:after="0"/>
        <w:rPr>
          <w:rFonts w:cs="Arial"/>
          <w:b/>
          <w:i/>
          <w:szCs w:val="20"/>
        </w:rPr>
      </w:pPr>
      <w:r w:rsidRPr="0088003B">
        <w:rPr>
          <w:rFonts w:cs="Arial"/>
          <w:b/>
          <w:i/>
          <w:szCs w:val="20"/>
        </w:rPr>
        <w:t>Donations</w:t>
      </w:r>
    </w:p>
    <w:p w14:paraId="44D33549" w14:textId="77777777" w:rsidR="0002274B" w:rsidRPr="0088003B" w:rsidRDefault="0002274B" w:rsidP="0002274B">
      <w:pPr>
        <w:rPr>
          <w:rFonts w:cs="Arial"/>
          <w:szCs w:val="20"/>
        </w:rPr>
      </w:pPr>
      <w:r w:rsidRPr="0088003B">
        <w:rPr>
          <w:rFonts w:cs="Arial"/>
          <w:szCs w:val="20"/>
        </w:rPr>
        <w:t>Donations are recognised at the time the revenue is received.</w:t>
      </w:r>
    </w:p>
    <w:p w14:paraId="75B00104" w14:textId="77777777" w:rsidR="0002274B" w:rsidRPr="0088003B" w:rsidRDefault="0002274B" w:rsidP="001C6235">
      <w:pPr>
        <w:spacing w:after="0"/>
        <w:rPr>
          <w:rFonts w:cs="Arial"/>
          <w:b/>
          <w:i/>
          <w:szCs w:val="20"/>
        </w:rPr>
      </w:pPr>
      <w:r w:rsidRPr="0088003B">
        <w:rPr>
          <w:rFonts w:cs="Arial"/>
          <w:b/>
          <w:i/>
          <w:szCs w:val="20"/>
        </w:rPr>
        <w:t>Grants from Government Departments</w:t>
      </w:r>
    </w:p>
    <w:p w14:paraId="7C23EBF0" w14:textId="77777777" w:rsidR="0002274B" w:rsidRPr="0088003B" w:rsidRDefault="0002274B" w:rsidP="001C6235">
      <w:pPr>
        <w:pStyle w:val="BDOBodytext0"/>
        <w:spacing w:after="0" w:line="200" w:lineRule="atLeast"/>
        <w:rPr>
          <w:rFonts w:ascii="Arial" w:eastAsia="Times New Roman" w:hAnsi="Arial" w:cs="Arial"/>
          <w:color w:val="auto"/>
          <w:lang w:eastAsia="en-US"/>
        </w:rPr>
      </w:pPr>
      <w:r w:rsidRPr="0088003B">
        <w:rPr>
          <w:rFonts w:ascii="Arial" w:eastAsia="Times New Roman" w:hAnsi="Arial" w:cs="Arial"/>
          <w:color w:val="auto"/>
          <w:lang w:eastAsia="en-US"/>
        </w:rPr>
        <w:t>Specific purpose funding arrangements from government departments require funds to be used for specific objectives, outcomes, outputs and performance benchmarks or milestones related to the delivery of specific projects and improvements in service delivery or reform. Where these arrangements are determined to be enforceable through legal or equivalent means and contain sufficiently specific obligations relating to the delivery of goods and services, revenue would be recognised in accordance with AASB 15. If such funding does not meet the ‘sufficiently specific’ and ‘enforceability’ criteria of AASB 15, income is recognised under AASB 1058 when the recipient entity controls the cash.</w:t>
      </w:r>
    </w:p>
    <w:p w14:paraId="091F4F33" w14:textId="77777777" w:rsidR="0002274B" w:rsidRPr="0088003B" w:rsidRDefault="0002274B" w:rsidP="001C6235">
      <w:pPr>
        <w:pStyle w:val="BDOBodytext0"/>
        <w:keepNext/>
        <w:spacing w:after="0" w:line="200" w:lineRule="atLeast"/>
        <w:rPr>
          <w:rFonts w:ascii="Arial" w:eastAsia="Times New Roman" w:hAnsi="Arial" w:cs="Arial"/>
          <w:i/>
          <w:color w:val="auto"/>
          <w:lang w:eastAsia="en-US"/>
        </w:rPr>
      </w:pPr>
      <w:r w:rsidRPr="0088003B">
        <w:rPr>
          <w:rFonts w:ascii="Arial" w:eastAsia="Times New Roman" w:hAnsi="Arial" w:cs="Arial"/>
          <w:i/>
          <w:color w:val="auto"/>
          <w:lang w:eastAsia="en-US"/>
        </w:rPr>
        <w:t>General assistance funding</w:t>
      </w:r>
    </w:p>
    <w:p w14:paraId="61C745BD" w14:textId="77777777" w:rsidR="001C6235" w:rsidRPr="0088003B" w:rsidRDefault="001C6235" w:rsidP="001C6235">
      <w:pPr>
        <w:pStyle w:val="BDOBodytext0"/>
        <w:keepNext/>
        <w:spacing w:after="0" w:line="200" w:lineRule="atLeast"/>
        <w:rPr>
          <w:rFonts w:ascii="Arial" w:eastAsia="Times New Roman" w:hAnsi="Arial" w:cs="Arial"/>
          <w:i/>
          <w:iCs/>
          <w:color w:val="auto"/>
          <w:lang w:eastAsia="en-US"/>
        </w:rPr>
      </w:pPr>
    </w:p>
    <w:p w14:paraId="0D25B61C" w14:textId="55F398B7" w:rsidR="0002274B" w:rsidRPr="0088003B" w:rsidRDefault="0002274B" w:rsidP="001C6235">
      <w:pPr>
        <w:pStyle w:val="BDOBodytext0"/>
        <w:spacing w:after="160" w:line="200" w:lineRule="atLeast"/>
        <w:rPr>
          <w:rFonts w:ascii="Arial" w:eastAsia="Times New Roman" w:hAnsi="Arial" w:cs="Arial"/>
          <w:color w:val="auto"/>
          <w:lang w:eastAsia="en-US"/>
        </w:rPr>
      </w:pPr>
      <w:r w:rsidRPr="0088003B">
        <w:rPr>
          <w:rFonts w:ascii="Arial" w:eastAsia="Times New Roman" w:hAnsi="Arial" w:cs="Arial"/>
          <w:color w:val="auto"/>
          <w:lang w:eastAsia="en-US"/>
        </w:rPr>
        <w:t>General revenue assistance arrangements (Job Keeper, cash boost and Covid-19 emergency relief)) allow funds to be used for the broad objectives of the entity. Such funding is unlikely to meet the ‘sufficiently specific’ criteria in AASB 15. Accordingly, these arrangements will generally be recognised as income under AASB 1058 when the entity obtains control of the cash.</w:t>
      </w:r>
    </w:p>
    <w:p w14:paraId="4F101FEF" w14:textId="77777777" w:rsidR="0002274B" w:rsidRPr="0088003B" w:rsidRDefault="0002274B" w:rsidP="001C6235">
      <w:pPr>
        <w:spacing w:after="0"/>
        <w:rPr>
          <w:rFonts w:cs="Arial"/>
          <w:b/>
          <w:i/>
          <w:szCs w:val="20"/>
        </w:rPr>
      </w:pPr>
      <w:r w:rsidRPr="0088003B">
        <w:rPr>
          <w:rFonts w:cs="Arial"/>
          <w:b/>
          <w:i/>
          <w:szCs w:val="20"/>
        </w:rPr>
        <w:t>Deferred Income</w:t>
      </w:r>
    </w:p>
    <w:p w14:paraId="38A5EC17" w14:textId="77777777" w:rsidR="0002274B" w:rsidRPr="0088003B" w:rsidRDefault="0002274B" w:rsidP="0002274B">
      <w:pPr>
        <w:rPr>
          <w:rFonts w:cs="Arial"/>
          <w:szCs w:val="20"/>
        </w:rPr>
      </w:pPr>
      <w:r w:rsidRPr="0088003B">
        <w:rPr>
          <w:rFonts w:cs="Arial"/>
          <w:szCs w:val="20"/>
        </w:rPr>
        <w:t>Deferred income represents grants received in advance for next financial year or unexpended grants recognised under AASB 15, which under the terms of agreement with the grantors, are refundable or have performance conditions which are not yet satisfied.</w:t>
      </w:r>
    </w:p>
    <w:p w14:paraId="7CE32C42" w14:textId="581526A2" w:rsidR="001C6235" w:rsidRDefault="001C6235" w:rsidP="0002274B">
      <w:pPr>
        <w:rPr>
          <w:rFonts w:cs="Arial"/>
          <w:szCs w:val="20"/>
        </w:rPr>
      </w:pPr>
    </w:p>
    <w:p w14:paraId="3E77F6B5" w14:textId="77777777" w:rsidR="00531F35" w:rsidRPr="0088003B" w:rsidRDefault="00531F35" w:rsidP="0002274B">
      <w:pPr>
        <w:rPr>
          <w:rFonts w:cs="Arial"/>
          <w:szCs w:val="20"/>
        </w:rPr>
      </w:pPr>
    </w:p>
    <w:p w14:paraId="505F0725" w14:textId="77777777" w:rsidR="0002274B" w:rsidRPr="0088003B" w:rsidRDefault="0002274B" w:rsidP="001C6235">
      <w:pPr>
        <w:spacing w:after="0"/>
        <w:rPr>
          <w:rFonts w:cs="Arial"/>
          <w:b/>
          <w:i/>
          <w:szCs w:val="20"/>
        </w:rPr>
      </w:pPr>
      <w:r w:rsidRPr="0088003B">
        <w:rPr>
          <w:rFonts w:cs="Arial"/>
          <w:b/>
          <w:i/>
          <w:szCs w:val="20"/>
        </w:rPr>
        <w:t>Interest</w:t>
      </w:r>
    </w:p>
    <w:p w14:paraId="68A1F9A5" w14:textId="77777777" w:rsidR="0002274B" w:rsidRPr="0088003B" w:rsidRDefault="0002274B" w:rsidP="0002274B">
      <w:pPr>
        <w:rPr>
          <w:rFonts w:cs="Arial"/>
          <w:szCs w:val="20"/>
        </w:rPr>
      </w:pPr>
      <w:r w:rsidRPr="0088003B">
        <w:rPr>
          <w:rFonts w:cs="Arial"/>
          <w:szCs w:val="20"/>
        </w:rPr>
        <w:t>Interest revenue is recognised as interest accrues using the effective interest method.</w:t>
      </w:r>
    </w:p>
    <w:p w14:paraId="28F31BAA" w14:textId="77777777" w:rsidR="0002274B" w:rsidRPr="0088003B" w:rsidRDefault="0002274B" w:rsidP="001C6235">
      <w:pPr>
        <w:spacing w:after="0"/>
        <w:rPr>
          <w:rFonts w:cs="Arial"/>
          <w:b/>
          <w:i/>
          <w:szCs w:val="20"/>
        </w:rPr>
      </w:pPr>
      <w:r w:rsidRPr="0088003B">
        <w:rPr>
          <w:rFonts w:cs="Arial"/>
          <w:b/>
          <w:i/>
          <w:szCs w:val="20"/>
        </w:rPr>
        <w:t>Other revenue</w:t>
      </w:r>
    </w:p>
    <w:p w14:paraId="117911BE" w14:textId="77777777" w:rsidR="0002274B" w:rsidRPr="0088003B" w:rsidRDefault="0002274B" w:rsidP="0002274B">
      <w:pPr>
        <w:rPr>
          <w:rFonts w:cs="Arial"/>
          <w:szCs w:val="20"/>
        </w:rPr>
      </w:pPr>
      <w:r w:rsidRPr="0088003B">
        <w:rPr>
          <w:rFonts w:cs="Arial"/>
          <w:szCs w:val="20"/>
        </w:rPr>
        <w:t>Other revenue is recognised when it is received or when the right to receive payment is established.</w:t>
      </w:r>
    </w:p>
    <w:p w14:paraId="5DBF9A9A" w14:textId="77777777" w:rsidR="0002274B" w:rsidRPr="0088003B" w:rsidRDefault="0002274B" w:rsidP="001C6235">
      <w:pPr>
        <w:pStyle w:val="Alphabullets"/>
        <w:spacing w:after="0"/>
        <w:ind w:left="425" w:hanging="425"/>
        <w:rPr>
          <w:rStyle w:val="Tablecharbold9pt"/>
          <w:rFonts w:eastAsia="Trebuchet MS"/>
          <w:b/>
          <w:sz w:val="20"/>
        </w:rPr>
      </w:pPr>
      <w:r w:rsidRPr="0088003B">
        <w:rPr>
          <w:rStyle w:val="Tablecharbold9pt"/>
          <w:rFonts w:eastAsia="Trebuchet MS"/>
          <w:b/>
          <w:sz w:val="20"/>
        </w:rPr>
        <w:t xml:space="preserve">Income Tax </w:t>
      </w:r>
    </w:p>
    <w:p w14:paraId="1A9AF2F8" w14:textId="77777777" w:rsidR="0002274B" w:rsidRPr="0088003B" w:rsidRDefault="0002274B" w:rsidP="0002274B">
      <w:pPr>
        <w:rPr>
          <w:rFonts w:cs="Arial"/>
          <w:szCs w:val="20"/>
        </w:rPr>
      </w:pPr>
      <w:r w:rsidRPr="0088003B">
        <w:rPr>
          <w:rFonts w:cs="Arial"/>
          <w:szCs w:val="20"/>
        </w:rPr>
        <w:t>As the company is a charitable institution in terms of subsection 50-5 of the Income Tax Assessment Act 1997, as amended, it is exempt from paying income tax.</w:t>
      </w:r>
    </w:p>
    <w:p w14:paraId="4567D295" w14:textId="77777777" w:rsidR="0002274B" w:rsidRPr="0088003B" w:rsidRDefault="0002274B" w:rsidP="001C6235">
      <w:pPr>
        <w:pStyle w:val="Alphabullets"/>
        <w:spacing w:after="0"/>
        <w:ind w:left="425" w:hanging="425"/>
        <w:rPr>
          <w:rFonts w:ascii="Arial" w:hAnsi="Arial"/>
          <w:b w:val="0"/>
        </w:rPr>
      </w:pPr>
      <w:r w:rsidRPr="0088003B">
        <w:rPr>
          <w:rStyle w:val="Tablecharbold9pt"/>
          <w:rFonts w:eastAsia="Trebuchet MS"/>
          <w:b/>
          <w:sz w:val="20"/>
        </w:rPr>
        <w:t>Current and non-current classification</w:t>
      </w:r>
    </w:p>
    <w:p w14:paraId="3B068AB3" w14:textId="77777777" w:rsidR="0002274B" w:rsidRPr="0088003B" w:rsidRDefault="0002274B" w:rsidP="0002274B">
      <w:pPr>
        <w:rPr>
          <w:rFonts w:cs="Arial"/>
          <w:szCs w:val="20"/>
        </w:rPr>
      </w:pPr>
      <w:r w:rsidRPr="0088003B">
        <w:rPr>
          <w:rFonts w:cs="Arial"/>
          <w:szCs w:val="20"/>
        </w:rPr>
        <w:t>Assets and liabilities are presented in the statement of financial position based on current and non-current classification.</w:t>
      </w:r>
    </w:p>
    <w:p w14:paraId="0503D670" w14:textId="77777777" w:rsidR="0002274B" w:rsidRPr="0088003B" w:rsidRDefault="0002274B" w:rsidP="0002274B">
      <w:pPr>
        <w:rPr>
          <w:rFonts w:cs="Arial"/>
          <w:szCs w:val="20"/>
        </w:rPr>
      </w:pPr>
      <w:r w:rsidRPr="0088003B">
        <w:rPr>
          <w:rFonts w:cs="Arial"/>
          <w:szCs w:val="20"/>
        </w:rPr>
        <w:t>An asset is current when: it is expected to be realised or intended to be sold or consumed in normal operating cycle; it is held primarily for the purpose of trading; it is expected to be realised within twelve months after the reporting period; or the asset is cash or cash equivalent unless restricted from being exchanged or used to settle a liability for at least twelve months after the reporting period. All other assets are classified as non-current.</w:t>
      </w:r>
    </w:p>
    <w:p w14:paraId="7F463F41" w14:textId="77777777" w:rsidR="0002274B" w:rsidRPr="0088003B" w:rsidRDefault="0002274B" w:rsidP="0002274B">
      <w:pPr>
        <w:rPr>
          <w:rFonts w:cs="Arial"/>
          <w:szCs w:val="20"/>
        </w:rPr>
      </w:pPr>
      <w:r w:rsidRPr="0088003B">
        <w:rPr>
          <w:rFonts w:cs="Arial"/>
          <w:szCs w:val="20"/>
        </w:rPr>
        <w:t xml:space="preserve">A liability is current when: it is expected to be settled in normal operating cycle; it is held primarily for the purpose of trading; it is due to be settled within twelve months after the reporting period; or there is no unconditional right to defer the settlement of the liability for at least twelve months after the reporting period. All other liabilities are classified as non-current. </w:t>
      </w:r>
    </w:p>
    <w:p w14:paraId="44F5A623" w14:textId="77777777" w:rsidR="0002274B" w:rsidRPr="0088003B" w:rsidRDefault="0002274B" w:rsidP="001C6235">
      <w:pPr>
        <w:pStyle w:val="Alphabullets"/>
        <w:spacing w:after="0"/>
        <w:ind w:left="425" w:hanging="425"/>
        <w:rPr>
          <w:rFonts w:ascii="Arial" w:hAnsi="Arial"/>
        </w:rPr>
      </w:pPr>
      <w:r w:rsidRPr="0088003B">
        <w:rPr>
          <w:rFonts w:ascii="Arial" w:hAnsi="Arial"/>
        </w:rPr>
        <w:t>Cash and Cash Equivalents</w:t>
      </w:r>
    </w:p>
    <w:p w14:paraId="1EF35A91" w14:textId="77777777" w:rsidR="0002274B" w:rsidRPr="0088003B" w:rsidRDefault="0002274B" w:rsidP="0002274B">
      <w:pPr>
        <w:rPr>
          <w:rFonts w:cs="Arial"/>
          <w:szCs w:val="20"/>
        </w:rPr>
      </w:pPr>
      <w:r w:rsidRPr="0088003B">
        <w:rPr>
          <w:rFonts w:cs="Arial"/>
          <w:szCs w:val="20"/>
        </w:rPr>
        <w:t xml:space="preserve">Cash and cash equivalents </w:t>
      </w:r>
      <w:proofErr w:type="gramStart"/>
      <w:r w:rsidRPr="0088003B">
        <w:rPr>
          <w:rFonts w:cs="Arial"/>
          <w:szCs w:val="20"/>
        </w:rPr>
        <w:t>includes</w:t>
      </w:r>
      <w:proofErr w:type="gramEnd"/>
      <w:r w:rsidRPr="0088003B">
        <w:rPr>
          <w:rFonts w:cs="Arial"/>
          <w:szCs w:val="20"/>
        </w:rPr>
        <w:t xml:space="preserve"> cash on hand, deposits held at call with financial institutions, other short-term, highly liquid investments with original maturities of six months or less that are readily convertible to known amounts of cash and which are subject to an insignificant risk of changes in value.</w:t>
      </w:r>
    </w:p>
    <w:p w14:paraId="78E63BF2" w14:textId="77777777" w:rsidR="0002274B" w:rsidRPr="0088003B" w:rsidRDefault="0002274B" w:rsidP="001C6235">
      <w:pPr>
        <w:pStyle w:val="Alphabullets"/>
        <w:spacing w:after="0"/>
        <w:ind w:left="425" w:hanging="425"/>
        <w:rPr>
          <w:rFonts w:ascii="Arial" w:hAnsi="Arial"/>
        </w:rPr>
      </w:pPr>
      <w:r w:rsidRPr="0088003B">
        <w:rPr>
          <w:rFonts w:ascii="Arial" w:hAnsi="Arial"/>
        </w:rPr>
        <w:t>Trade and other receivables</w:t>
      </w:r>
    </w:p>
    <w:p w14:paraId="3396B9DC" w14:textId="77777777" w:rsidR="0002274B" w:rsidRPr="0088003B" w:rsidRDefault="0002274B" w:rsidP="0002274B">
      <w:pPr>
        <w:rPr>
          <w:rFonts w:cs="Arial"/>
          <w:szCs w:val="20"/>
        </w:rPr>
      </w:pPr>
      <w:r w:rsidRPr="0088003B">
        <w:rPr>
          <w:rFonts w:cs="Arial"/>
          <w:szCs w:val="20"/>
        </w:rPr>
        <w:t>Trade receivables are initially recognised at fair value and subsequently measured at amortised cost using the effective interest method, less any allowance for expected credit losses. Trade receivables are generally due for settlement within 30 days.</w:t>
      </w:r>
    </w:p>
    <w:p w14:paraId="38650C02" w14:textId="77777777" w:rsidR="0002274B" w:rsidRPr="0088003B" w:rsidRDefault="0002274B" w:rsidP="0002274B">
      <w:pPr>
        <w:pStyle w:val="PlainText"/>
        <w:rPr>
          <w:rFonts w:ascii="Arial" w:hAnsi="Arial" w:cs="Arial"/>
          <w:b/>
          <w:szCs w:val="20"/>
        </w:rPr>
      </w:pPr>
      <w:r w:rsidRPr="0088003B">
        <w:rPr>
          <w:rFonts w:ascii="Arial" w:hAnsi="Arial" w:cs="Arial"/>
          <w:b/>
          <w:szCs w:val="20"/>
        </w:rPr>
        <w:t xml:space="preserve">Impairment </w:t>
      </w:r>
    </w:p>
    <w:p w14:paraId="178A6F76" w14:textId="77777777" w:rsidR="0002274B" w:rsidRPr="0088003B" w:rsidRDefault="0002274B" w:rsidP="00672948">
      <w:pPr>
        <w:pStyle w:val="PlainText"/>
        <w:spacing w:after="160"/>
        <w:rPr>
          <w:rFonts w:ascii="Arial" w:hAnsi="Arial" w:cs="Arial"/>
          <w:szCs w:val="20"/>
          <w:lang w:eastAsia="en-US"/>
        </w:rPr>
      </w:pPr>
      <w:r w:rsidRPr="0088003B">
        <w:rPr>
          <w:rFonts w:ascii="Arial" w:hAnsi="Arial" w:cs="Arial"/>
          <w:szCs w:val="20"/>
        </w:rPr>
        <w:t xml:space="preserve">The company applies the simplified approach permitted by AASB 9, which requires expected lifetime losses to be recognised from initial recognition of the receivables. Management has determined that assessment of expected credit loss associated with trade receivables is </w:t>
      </w:r>
      <w:r w:rsidRPr="0088003B">
        <w:rPr>
          <w:rFonts w:ascii="Arial" w:hAnsi="Arial" w:cs="Arial"/>
          <w:szCs w:val="20"/>
          <w:lang w:eastAsia="en-US"/>
        </w:rPr>
        <w:t>immaterial.</w:t>
      </w:r>
    </w:p>
    <w:p w14:paraId="0545D369" w14:textId="77777777" w:rsidR="0002274B" w:rsidRPr="0088003B" w:rsidRDefault="0002274B" w:rsidP="001C6235">
      <w:pPr>
        <w:pStyle w:val="Alphabullets"/>
        <w:keepNext/>
        <w:spacing w:after="0"/>
        <w:ind w:left="425" w:hanging="425"/>
        <w:rPr>
          <w:rFonts w:ascii="Arial" w:hAnsi="Arial"/>
        </w:rPr>
      </w:pPr>
      <w:r w:rsidRPr="0088003B">
        <w:rPr>
          <w:rFonts w:ascii="Arial" w:hAnsi="Arial"/>
        </w:rPr>
        <w:t>Plant, plant, and equipment</w:t>
      </w:r>
    </w:p>
    <w:p w14:paraId="62CC0409" w14:textId="77777777" w:rsidR="0002274B" w:rsidRPr="0088003B" w:rsidRDefault="0002274B" w:rsidP="0002274B">
      <w:pPr>
        <w:rPr>
          <w:rFonts w:cs="Arial"/>
          <w:szCs w:val="20"/>
        </w:rPr>
      </w:pPr>
      <w:bookmarkStart w:id="30" w:name="RANGE!A998"/>
      <w:r w:rsidRPr="0088003B">
        <w:rPr>
          <w:rFonts w:cs="Arial"/>
          <w:szCs w:val="20"/>
        </w:rPr>
        <w:t xml:space="preserve">Plant and equipment </w:t>
      </w:r>
      <w:proofErr w:type="gramStart"/>
      <w:r w:rsidRPr="0088003B">
        <w:rPr>
          <w:rFonts w:cs="Arial"/>
          <w:szCs w:val="20"/>
        </w:rPr>
        <w:t>is</w:t>
      </w:r>
      <w:proofErr w:type="gramEnd"/>
      <w:r w:rsidRPr="0088003B">
        <w:rPr>
          <w:rFonts w:cs="Arial"/>
          <w:szCs w:val="20"/>
        </w:rPr>
        <w:t xml:space="preserve"> stated at historical cost less accumulated depreciation and impairment. Historical cost includes expenditure that is directly attributable to the acquisition of the items.</w:t>
      </w:r>
      <w:bookmarkStart w:id="31" w:name="RANGE!A1000"/>
      <w:bookmarkEnd w:id="30"/>
    </w:p>
    <w:p w14:paraId="47C3C382" w14:textId="77777777" w:rsidR="0002274B" w:rsidRPr="0088003B" w:rsidRDefault="0002274B" w:rsidP="0002274B">
      <w:pPr>
        <w:rPr>
          <w:rFonts w:cs="Arial"/>
          <w:szCs w:val="20"/>
        </w:rPr>
      </w:pPr>
      <w:r w:rsidRPr="0088003B">
        <w:rPr>
          <w:rFonts w:cs="Arial"/>
          <w:szCs w:val="20"/>
        </w:rPr>
        <w:t>Depreciation is calculated on a straight-line basis to write off the net cost of each item of property, plant and equipment over their expected useful lives as follows:</w:t>
      </w:r>
      <w:bookmarkEnd w:id="31"/>
    </w:p>
    <w:p w14:paraId="1CF5326C" w14:textId="77777777" w:rsidR="0002274B" w:rsidRPr="0088003B" w:rsidRDefault="0002274B" w:rsidP="0002274B">
      <w:pPr>
        <w:pStyle w:val="Text-02-Depn"/>
        <w:spacing w:before="0"/>
        <w:rPr>
          <w:rFonts w:ascii="Arial" w:hAnsi="Arial" w:cs="Arial"/>
          <w:sz w:val="20"/>
          <w:szCs w:val="20"/>
          <w:lang w:val="en-AU"/>
        </w:rPr>
      </w:pPr>
      <w:r w:rsidRPr="0088003B">
        <w:rPr>
          <w:rFonts w:ascii="Arial" w:eastAsia="Trebuchet MS,Arial" w:hAnsi="Arial" w:cs="Arial"/>
          <w:sz w:val="20"/>
          <w:szCs w:val="20"/>
          <w:lang w:val="en-AU"/>
        </w:rPr>
        <w:t>Class of fixed asset</w:t>
      </w:r>
      <w:r w:rsidRPr="0088003B">
        <w:rPr>
          <w:rFonts w:ascii="Arial" w:hAnsi="Arial" w:cs="Arial"/>
          <w:sz w:val="20"/>
          <w:szCs w:val="20"/>
          <w:lang w:val="en-AU"/>
        </w:rPr>
        <w:tab/>
      </w:r>
      <w:r w:rsidRPr="0088003B">
        <w:rPr>
          <w:rFonts w:ascii="Arial" w:eastAsia="Trebuchet MS,Arial" w:hAnsi="Arial" w:cs="Arial"/>
          <w:sz w:val="20"/>
          <w:szCs w:val="20"/>
          <w:lang w:val="en-AU"/>
        </w:rPr>
        <w:t>Useful lives</w:t>
      </w:r>
      <w:r w:rsidRPr="0088003B">
        <w:rPr>
          <w:rFonts w:ascii="Arial" w:hAnsi="Arial" w:cs="Arial"/>
          <w:sz w:val="20"/>
          <w:szCs w:val="20"/>
          <w:lang w:val="en-AU"/>
        </w:rPr>
        <w:tab/>
      </w:r>
      <w:r w:rsidRPr="0088003B">
        <w:rPr>
          <w:rFonts w:ascii="Arial" w:eastAsia="Trebuchet MS,Arial" w:hAnsi="Arial" w:cs="Arial"/>
          <w:sz w:val="20"/>
          <w:szCs w:val="20"/>
          <w:lang w:val="en-AU"/>
        </w:rPr>
        <w:t>Depreciation basis</w:t>
      </w:r>
    </w:p>
    <w:p w14:paraId="059C1C00" w14:textId="77777777" w:rsidR="0002274B" w:rsidRPr="0088003B" w:rsidRDefault="0002274B" w:rsidP="0002274B">
      <w:pPr>
        <w:pStyle w:val="Text-01-Depn"/>
        <w:spacing w:before="0"/>
        <w:rPr>
          <w:rFonts w:ascii="Arial" w:hAnsi="Arial" w:cs="Arial"/>
          <w:sz w:val="20"/>
          <w:szCs w:val="20"/>
          <w:lang w:val="en-AU"/>
        </w:rPr>
      </w:pPr>
      <w:r w:rsidRPr="0088003B">
        <w:rPr>
          <w:rFonts w:ascii="Arial" w:eastAsia="Trebuchet MS,Arial" w:hAnsi="Arial" w:cs="Arial"/>
          <w:sz w:val="20"/>
          <w:szCs w:val="20"/>
          <w:lang w:val="en-AU"/>
        </w:rPr>
        <w:t>Motor Vehicles</w:t>
      </w:r>
      <w:r w:rsidRPr="0088003B">
        <w:rPr>
          <w:rFonts w:ascii="Arial" w:hAnsi="Arial" w:cs="Arial"/>
          <w:sz w:val="20"/>
          <w:szCs w:val="20"/>
          <w:lang w:val="en-AU"/>
        </w:rPr>
        <w:tab/>
      </w:r>
      <w:r w:rsidRPr="0088003B">
        <w:rPr>
          <w:rFonts w:ascii="Arial" w:eastAsia="Trebuchet MS,Arial" w:hAnsi="Arial" w:cs="Arial"/>
          <w:sz w:val="20"/>
          <w:szCs w:val="20"/>
          <w:lang w:val="en-AU"/>
        </w:rPr>
        <w:t>4 years</w:t>
      </w:r>
      <w:r w:rsidRPr="0088003B">
        <w:rPr>
          <w:rFonts w:ascii="Arial" w:hAnsi="Arial" w:cs="Arial"/>
          <w:sz w:val="20"/>
          <w:szCs w:val="20"/>
          <w:lang w:val="en-AU"/>
        </w:rPr>
        <w:tab/>
      </w:r>
      <w:r w:rsidRPr="0088003B">
        <w:rPr>
          <w:rFonts w:ascii="Arial" w:eastAsia="Trebuchet MS,Arial" w:hAnsi="Arial" w:cs="Arial"/>
          <w:sz w:val="20"/>
          <w:szCs w:val="20"/>
          <w:lang w:val="en-AU"/>
        </w:rPr>
        <w:t>Straight Line</w:t>
      </w:r>
    </w:p>
    <w:p w14:paraId="50EAD968" w14:textId="77777777" w:rsidR="0002274B" w:rsidRPr="0088003B" w:rsidRDefault="0002274B" w:rsidP="0002274B">
      <w:pPr>
        <w:pStyle w:val="Text-01-Depn"/>
        <w:spacing w:before="0"/>
        <w:rPr>
          <w:rFonts w:ascii="Arial" w:hAnsi="Arial" w:cs="Arial"/>
          <w:sz w:val="20"/>
          <w:szCs w:val="20"/>
          <w:lang w:val="en-AU"/>
        </w:rPr>
      </w:pPr>
      <w:r w:rsidRPr="0088003B">
        <w:rPr>
          <w:rFonts w:ascii="Arial" w:eastAsia="Trebuchet MS,Arial" w:hAnsi="Arial" w:cs="Arial"/>
          <w:sz w:val="20"/>
          <w:szCs w:val="20"/>
          <w:lang w:val="en-AU"/>
        </w:rPr>
        <w:t>Office Equipment</w:t>
      </w:r>
      <w:r w:rsidRPr="0088003B">
        <w:rPr>
          <w:rFonts w:ascii="Arial" w:hAnsi="Arial" w:cs="Arial"/>
          <w:sz w:val="20"/>
          <w:szCs w:val="20"/>
          <w:lang w:val="en-AU"/>
        </w:rPr>
        <w:tab/>
      </w:r>
      <w:r w:rsidRPr="0088003B">
        <w:rPr>
          <w:rFonts w:ascii="Arial" w:eastAsia="Trebuchet MS,Arial" w:hAnsi="Arial" w:cs="Arial"/>
          <w:sz w:val="20"/>
          <w:szCs w:val="20"/>
          <w:lang w:val="en-AU"/>
        </w:rPr>
        <w:t>4 to 5 years</w:t>
      </w:r>
      <w:r w:rsidRPr="0088003B">
        <w:rPr>
          <w:rFonts w:ascii="Arial" w:hAnsi="Arial" w:cs="Arial"/>
          <w:sz w:val="20"/>
          <w:szCs w:val="20"/>
          <w:lang w:val="en-AU"/>
        </w:rPr>
        <w:tab/>
      </w:r>
      <w:r w:rsidRPr="0088003B">
        <w:rPr>
          <w:rFonts w:ascii="Arial" w:eastAsia="Trebuchet MS,Arial" w:hAnsi="Arial" w:cs="Arial"/>
          <w:sz w:val="20"/>
          <w:szCs w:val="20"/>
          <w:lang w:val="en-AU"/>
        </w:rPr>
        <w:t>Straight Line</w:t>
      </w:r>
    </w:p>
    <w:p w14:paraId="5CA34777" w14:textId="77777777" w:rsidR="0002274B" w:rsidRPr="0088003B" w:rsidRDefault="0002274B" w:rsidP="0002274B">
      <w:pPr>
        <w:pStyle w:val="Text-01-Depn"/>
        <w:spacing w:before="0"/>
        <w:rPr>
          <w:rFonts w:ascii="Arial" w:hAnsi="Arial" w:cs="Arial"/>
          <w:sz w:val="20"/>
          <w:szCs w:val="20"/>
          <w:lang w:val="en-AU"/>
        </w:rPr>
      </w:pPr>
      <w:r w:rsidRPr="0088003B">
        <w:rPr>
          <w:rFonts w:ascii="Arial" w:eastAsia="Trebuchet MS,Arial" w:hAnsi="Arial" w:cs="Arial"/>
          <w:sz w:val="20"/>
          <w:szCs w:val="20"/>
          <w:lang w:val="en-AU"/>
        </w:rPr>
        <w:t>Furniture, Fixtures and Fittings</w:t>
      </w:r>
      <w:r w:rsidRPr="0088003B">
        <w:rPr>
          <w:rFonts w:ascii="Arial" w:hAnsi="Arial" w:cs="Arial"/>
          <w:sz w:val="20"/>
          <w:szCs w:val="20"/>
          <w:lang w:val="en-AU"/>
        </w:rPr>
        <w:tab/>
      </w:r>
      <w:r w:rsidRPr="0088003B">
        <w:rPr>
          <w:rFonts w:ascii="Arial" w:eastAsia="Trebuchet MS,Arial" w:hAnsi="Arial" w:cs="Arial"/>
          <w:sz w:val="20"/>
          <w:szCs w:val="20"/>
          <w:lang w:val="en-AU"/>
        </w:rPr>
        <w:t>10 years</w:t>
      </w:r>
      <w:r w:rsidRPr="0088003B">
        <w:rPr>
          <w:rFonts w:ascii="Arial" w:hAnsi="Arial" w:cs="Arial"/>
          <w:sz w:val="20"/>
          <w:szCs w:val="20"/>
          <w:lang w:val="en-AU"/>
        </w:rPr>
        <w:tab/>
      </w:r>
      <w:r w:rsidRPr="0088003B">
        <w:rPr>
          <w:rFonts w:ascii="Arial" w:eastAsia="Trebuchet MS,Arial" w:hAnsi="Arial" w:cs="Arial"/>
          <w:sz w:val="20"/>
          <w:szCs w:val="20"/>
          <w:lang w:val="en-AU"/>
        </w:rPr>
        <w:t>Straight Line</w:t>
      </w:r>
    </w:p>
    <w:p w14:paraId="7EF99484" w14:textId="77777777" w:rsidR="0002274B" w:rsidRPr="0088003B" w:rsidRDefault="0002274B" w:rsidP="0002274B">
      <w:pPr>
        <w:pStyle w:val="Text-01-Depn"/>
        <w:spacing w:before="0"/>
        <w:rPr>
          <w:rFonts w:ascii="Arial" w:hAnsi="Arial" w:cs="Arial"/>
          <w:sz w:val="20"/>
          <w:szCs w:val="20"/>
          <w:lang w:val="en-AU"/>
        </w:rPr>
      </w:pPr>
      <w:r w:rsidRPr="0088003B">
        <w:rPr>
          <w:rFonts w:ascii="Arial" w:eastAsia="Trebuchet MS,Arial" w:hAnsi="Arial" w:cs="Arial"/>
          <w:sz w:val="20"/>
          <w:szCs w:val="20"/>
          <w:lang w:val="en-AU"/>
        </w:rPr>
        <w:t>Library</w:t>
      </w:r>
      <w:r w:rsidRPr="0088003B">
        <w:rPr>
          <w:rFonts w:ascii="Arial" w:hAnsi="Arial" w:cs="Arial"/>
          <w:sz w:val="20"/>
          <w:szCs w:val="20"/>
          <w:lang w:val="en-AU"/>
        </w:rPr>
        <w:tab/>
      </w:r>
      <w:r w:rsidRPr="0088003B">
        <w:rPr>
          <w:rFonts w:ascii="Arial" w:eastAsia="Trebuchet MS,Arial" w:hAnsi="Arial" w:cs="Arial"/>
          <w:sz w:val="20"/>
          <w:szCs w:val="20"/>
          <w:lang w:val="en-AU"/>
        </w:rPr>
        <w:t>10 years</w:t>
      </w:r>
      <w:r w:rsidRPr="0088003B">
        <w:rPr>
          <w:rFonts w:ascii="Arial" w:hAnsi="Arial" w:cs="Arial"/>
          <w:sz w:val="20"/>
          <w:szCs w:val="20"/>
          <w:lang w:val="en-AU"/>
        </w:rPr>
        <w:tab/>
      </w:r>
      <w:r w:rsidRPr="0088003B">
        <w:rPr>
          <w:rFonts w:ascii="Arial" w:eastAsia="Trebuchet MS,Arial" w:hAnsi="Arial" w:cs="Arial"/>
          <w:sz w:val="20"/>
          <w:szCs w:val="20"/>
          <w:lang w:val="en-AU"/>
        </w:rPr>
        <w:t>Straight Line</w:t>
      </w:r>
    </w:p>
    <w:p w14:paraId="47C3888F" w14:textId="77777777" w:rsidR="0002274B" w:rsidRPr="0088003B" w:rsidRDefault="0002274B" w:rsidP="0002274B">
      <w:pPr>
        <w:pStyle w:val="Text-01-Depn"/>
        <w:spacing w:before="0"/>
        <w:rPr>
          <w:rFonts w:ascii="Arial" w:hAnsi="Arial" w:cs="Arial"/>
          <w:sz w:val="20"/>
          <w:szCs w:val="20"/>
          <w:lang w:val="en-AU"/>
        </w:rPr>
      </w:pPr>
    </w:p>
    <w:p w14:paraId="335AB27D" w14:textId="77777777" w:rsidR="0002274B" w:rsidRPr="0088003B" w:rsidRDefault="0002274B" w:rsidP="0002274B">
      <w:pPr>
        <w:rPr>
          <w:rFonts w:cs="Arial"/>
          <w:szCs w:val="20"/>
        </w:rPr>
      </w:pPr>
      <w:bookmarkStart w:id="32" w:name="RANGE!A1015"/>
      <w:r w:rsidRPr="0088003B">
        <w:rPr>
          <w:rFonts w:cs="Arial"/>
          <w:szCs w:val="20"/>
        </w:rPr>
        <w:t>The residual values, useful lives and depreciation methods are reviewed, and adjusted if appropriate, at each reporting date.</w:t>
      </w:r>
      <w:bookmarkStart w:id="33" w:name="RANGE!A1019"/>
      <w:bookmarkEnd w:id="32"/>
    </w:p>
    <w:p w14:paraId="397E2566" w14:textId="77777777" w:rsidR="0002274B" w:rsidRPr="0088003B" w:rsidRDefault="0002274B" w:rsidP="0002274B">
      <w:pPr>
        <w:pStyle w:val="Text-01-Depn"/>
        <w:spacing w:before="0"/>
        <w:rPr>
          <w:rFonts w:ascii="Arial" w:eastAsia="Trebuchet MS,Arial" w:hAnsi="Arial" w:cs="Arial"/>
          <w:sz w:val="20"/>
          <w:szCs w:val="20"/>
        </w:rPr>
      </w:pPr>
      <w:r w:rsidRPr="0088003B">
        <w:rPr>
          <w:rFonts w:ascii="Arial" w:eastAsia="Trebuchet MS,Arial" w:hAnsi="Arial" w:cs="Arial"/>
          <w:sz w:val="20"/>
          <w:szCs w:val="20"/>
        </w:rPr>
        <w:t>An item of property, plant and equipment is de-recognised upon disposal or when there is no future economic benefit to the Company. Gains and losses between the carrying amount and the disposal proceeds are taken to profit or loss.</w:t>
      </w:r>
    </w:p>
    <w:p w14:paraId="376D988A" w14:textId="77777777" w:rsidR="0002274B" w:rsidRPr="0088003B" w:rsidRDefault="0002274B" w:rsidP="0002274B">
      <w:pPr>
        <w:pStyle w:val="Text-01-Depn"/>
        <w:spacing w:before="0"/>
        <w:rPr>
          <w:rFonts w:ascii="Arial" w:eastAsia="Trebuchet MS,Arial" w:hAnsi="Arial" w:cs="Arial"/>
          <w:sz w:val="20"/>
          <w:szCs w:val="20"/>
        </w:rPr>
      </w:pPr>
    </w:p>
    <w:bookmarkEnd w:id="33"/>
    <w:p w14:paraId="277E4830" w14:textId="77777777" w:rsidR="001C6235" w:rsidRPr="0088003B" w:rsidRDefault="001C6235" w:rsidP="0002274B">
      <w:pPr>
        <w:pStyle w:val="Text-01-Depn"/>
        <w:spacing w:before="0"/>
        <w:rPr>
          <w:rFonts w:ascii="Arial" w:eastAsia="Trebuchet MS,Arial" w:hAnsi="Arial" w:cs="Arial"/>
          <w:sz w:val="20"/>
          <w:szCs w:val="20"/>
        </w:rPr>
      </w:pPr>
    </w:p>
    <w:p w14:paraId="628EBF4E" w14:textId="699CD80C" w:rsidR="001C6235" w:rsidRDefault="001C6235" w:rsidP="0002274B">
      <w:pPr>
        <w:pStyle w:val="Text-01-Depn"/>
        <w:spacing w:before="0"/>
        <w:rPr>
          <w:rFonts w:ascii="Arial" w:eastAsia="Trebuchet MS,Arial" w:hAnsi="Arial" w:cs="Arial"/>
          <w:sz w:val="20"/>
          <w:szCs w:val="20"/>
        </w:rPr>
      </w:pPr>
    </w:p>
    <w:p w14:paraId="41193A4C" w14:textId="77777777" w:rsidR="00531F35" w:rsidRPr="0088003B" w:rsidRDefault="00531F35" w:rsidP="0002274B">
      <w:pPr>
        <w:pStyle w:val="Text-01-Depn"/>
        <w:spacing w:before="0"/>
        <w:rPr>
          <w:rFonts w:ascii="Arial" w:eastAsia="Trebuchet MS,Arial" w:hAnsi="Arial" w:cs="Arial"/>
          <w:sz w:val="20"/>
          <w:szCs w:val="20"/>
        </w:rPr>
      </w:pPr>
    </w:p>
    <w:p w14:paraId="751673A5" w14:textId="77777777" w:rsidR="0002274B" w:rsidRPr="0088003B" w:rsidRDefault="0002274B" w:rsidP="001C6235">
      <w:pPr>
        <w:pStyle w:val="Alphabullets"/>
        <w:spacing w:after="0"/>
        <w:ind w:left="425" w:hanging="425"/>
        <w:rPr>
          <w:rFonts w:ascii="Arial" w:hAnsi="Arial"/>
        </w:rPr>
      </w:pPr>
      <w:r w:rsidRPr="0088003B">
        <w:rPr>
          <w:rFonts w:ascii="Arial" w:hAnsi="Arial"/>
        </w:rPr>
        <w:t>Impairment of non-financial assets</w:t>
      </w:r>
    </w:p>
    <w:p w14:paraId="795F6F88" w14:textId="77777777" w:rsidR="0002274B" w:rsidRPr="0088003B" w:rsidRDefault="0002274B" w:rsidP="0002274B">
      <w:pPr>
        <w:rPr>
          <w:rFonts w:cs="Arial"/>
          <w:szCs w:val="20"/>
        </w:rPr>
      </w:pPr>
      <w:r w:rsidRPr="0088003B">
        <w:rPr>
          <w:rFonts w:cs="Arial"/>
          <w:szCs w:val="20"/>
        </w:rPr>
        <w:t>Non-financial assets are reviewed for impairment whenever events or changes in circumstances indicate that the carrying amount may not be recoverable. An impairment loss is recognised for the amount by which the asset's carrying amount exceeds its recoverable amount.</w:t>
      </w:r>
    </w:p>
    <w:p w14:paraId="5D46B881" w14:textId="77777777" w:rsidR="0002274B" w:rsidRPr="0088003B" w:rsidRDefault="0002274B" w:rsidP="001C6235">
      <w:pPr>
        <w:pStyle w:val="Alphabullets"/>
        <w:spacing w:after="0"/>
        <w:ind w:left="425" w:hanging="425"/>
        <w:rPr>
          <w:rFonts w:ascii="Arial" w:hAnsi="Arial"/>
        </w:rPr>
      </w:pPr>
      <w:r w:rsidRPr="0088003B">
        <w:rPr>
          <w:rFonts w:ascii="Arial" w:hAnsi="Arial"/>
        </w:rPr>
        <w:t>Trade and other payables</w:t>
      </w:r>
    </w:p>
    <w:p w14:paraId="7D210FB1" w14:textId="77777777" w:rsidR="0002274B" w:rsidRPr="0088003B" w:rsidRDefault="0002274B" w:rsidP="0002274B">
      <w:pPr>
        <w:rPr>
          <w:rFonts w:cs="Arial"/>
          <w:szCs w:val="20"/>
        </w:rPr>
      </w:pPr>
      <w:r w:rsidRPr="0088003B">
        <w:rPr>
          <w:rFonts w:cs="Arial"/>
          <w:szCs w:val="20"/>
        </w:rPr>
        <w:t>These amounts represent liabilities for goods and services provided to the company prior to the end of the financial year and which are unpaid. Due to their short-term nature, they are measured at amortised cost and are not discounted. The amounts are unsecured and are usually paid within 30 days of recognition.</w:t>
      </w:r>
    </w:p>
    <w:p w14:paraId="7863E98A" w14:textId="77777777" w:rsidR="0002274B" w:rsidRPr="0088003B" w:rsidRDefault="0002274B" w:rsidP="0002274B">
      <w:pPr>
        <w:pStyle w:val="Alphabullets"/>
        <w:ind w:left="425" w:hanging="425"/>
        <w:rPr>
          <w:rFonts w:ascii="Arial" w:hAnsi="Arial"/>
        </w:rPr>
      </w:pPr>
      <w:r w:rsidRPr="0088003B">
        <w:rPr>
          <w:rFonts w:ascii="Arial" w:hAnsi="Arial"/>
        </w:rPr>
        <w:t>Employee Benefits</w:t>
      </w:r>
    </w:p>
    <w:p w14:paraId="2C03573C" w14:textId="77777777" w:rsidR="0002274B" w:rsidRPr="0088003B" w:rsidRDefault="0002274B" w:rsidP="00A206FF">
      <w:pPr>
        <w:spacing w:after="0"/>
        <w:rPr>
          <w:rFonts w:cs="Arial"/>
          <w:b/>
          <w:i/>
          <w:szCs w:val="20"/>
        </w:rPr>
      </w:pPr>
      <w:r w:rsidRPr="0088003B">
        <w:rPr>
          <w:rFonts w:cs="Arial"/>
          <w:b/>
          <w:i/>
          <w:szCs w:val="20"/>
        </w:rPr>
        <w:t>Short-term employee benefits</w:t>
      </w:r>
    </w:p>
    <w:p w14:paraId="17365544" w14:textId="77777777" w:rsidR="0002274B" w:rsidRPr="0088003B" w:rsidRDefault="0002274B" w:rsidP="0002274B">
      <w:pPr>
        <w:rPr>
          <w:rFonts w:cs="Arial"/>
          <w:szCs w:val="20"/>
        </w:rPr>
      </w:pPr>
      <w:r w:rsidRPr="0088003B">
        <w:rPr>
          <w:rFonts w:cs="Arial"/>
          <w:szCs w:val="20"/>
        </w:rPr>
        <w:t>Liabilities for wages and salaries, including non-monetary benefits, annual leave and long service leave expected to be settled within 12 months of the reporting date are recognised in current liabilities in respect of employees' services up to the reporting date and are measured at the amounts expected to be paid when the liabilities are settled.</w:t>
      </w:r>
    </w:p>
    <w:p w14:paraId="1A71DB96" w14:textId="77777777" w:rsidR="0002274B" w:rsidRPr="0088003B" w:rsidRDefault="0002274B" w:rsidP="00A206FF">
      <w:pPr>
        <w:spacing w:after="0"/>
        <w:rPr>
          <w:rFonts w:cs="Arial"/>
          <w:b/>
          <w:i/>
          <w:szCs w:val="20"/>
        </w:rPr>
      </w:pPr>
      <w:r w:rsidRPr="0088003B">
        <w:rPr>
          <w:rFonts w:cs="Arial"/>
          <w:b/>
          <w:i/>
          <w:szCs w:val="20"/>
        </w:rPr>
        <w:t>Other long-term employee benefits</w:t>
      </w:r>
    </w:p>
    <w:p w14:paraId="1D01C0B8" w14:textId="77777777" w:rsidR="0002274B" w:rsidRPr="0088003B" w:rsidRDefault="0002274B" w:rsidP="0002274B">
      <w:pPr>
        <w:rPr>
          <w:rFonts w:cs="Arial"/>
          <w:szCs w:val="20"/>
        </w:rPr>
      </w:pPr>
      <w:r w:rsidRPr="0088003B">
        <w:rPr>
          <w:rFonts w:cs="Arial"/>
          <w:szCs w:val="20"/>
        </w:rPr>
        <w:t xml:space="preserve">The liability for annual leave and long service </w:t>
      </w:r>
      <w:proofErr w:type="gramStart"/>
      <w:r w:rsidRPr="0088003B">
        <w:rPr>
          <w:rFonts w:cs="Arial"/>
          <w:szCs w:val="20"/>
        </w:rPr>
        <w:t>leave</w:t>
      </w:r>
      <w:proofErr w:type="gramEnd"/>
      <w:r w:rsidRPr="0088003B">
        <w:rPr>
          <w:rFonts w:cs="Arial"/>
          <w:szCs w:val="20"/>
        </w:rPr>
        <w:t xml:space="preserve"> not expected to be settled within 12 months of the reporting date are recognised in non-current liabilities, provided there is an unconditional right to defer settlement of the liability. The liability is measured as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14:paraId="674B014C" w14:textId="77777777" w:rsidR="0002274B" w:rsidRPr="0088003B" w:rsidRDefault="0002274B" w:rsidP="00A206FF">
      <w:pPr>
        <w:pStyle w:val="Alphabullets"/>
        <w:spacing w:after="0"/>
        <w:ind w:left="425" w:hanging="425"/>
        <w:rPr>
          <w:rFonts w:ascii="Arial" w:hAnsi="Arial"/>
        </w:rPr>
      </w:pPr>
      <w:r w:rsidRPr="0088003B">
        <w:rPr>
          <w:rFonts w:ascii="Arial" w:hAnsi="Arial"/>
        </w:rPr>
        <w:t>Fair value measurement</w:t>
      </w:r>
    </w:p>
    <w:p w14:paraId="437DB220" w14:textId="77777777" w:rsidR="0002274B" w:rsidRPr="0088003B" w:rsidRDefault="0002274B" w:rsidP="0002274B">
      <w:pPr>
        <w:rPr>
          <w:rFonts w:cs="Arial"/>
          <w:szCs w:val="20"/>
        </w:rPr>
      </w:pPr>
      <w:r w:rsidRPr="0088003B">
        <w:rPr>
          <w:rFonts w:cs="Arial"/>
          <w:szCs w:val="20"/>
        </w:rPr>
        <w:t>When an asset or liability, financial or non-financial, is measured at fair value for recognition or disclosure purposes, the fair value is based on the price that would be received to sell an asset or paid to transfer a liability in an orderly transaction between market participants at the measurement date; and assumes that the transaction will take place either: in the principle market; or in the absence of a principle market, in the most advantageous market.</w:t>
      </w:r>
    </w:p>
    <w:p w14:paraId="48275695" w14:textId="77777777" w:rsidR="0002274B" w:rsidRPr="0088003B" w:rsidRDefault="0002274B" w:rsidP="0002274B">
      <w:pPr>
        <w:rPr>
          <w:rFonts w:cs="Arial"/>
          <w:szCs w:val="20"/>
        </w:rPr>
      </w:pPr>
      <w:r w:rsidRPr="0088003B">
        <w:rPr>
          <w:rFonts w:cs="Arial"/>
          <w:szCs w:val="20"/>
        </w:rPr>
        <w:t>Fair value is measured using the assumptions that market participants would use when pricing the asset or liability, assuming they act in their economic best interest. For non-financial assets, the fair value measurement is based on its highest and best use. Valuation techniques that are appropriate in the circumstances and for which sufficient data are available to measure fair value, are used, maximising the use of relevant observable inputs, and minimising the use of unobservable inputs.</w:t>
      </w:r>
    </w:p>
    <w:p w14:paraId="28316D9E" w14:textId="77777777" w:rsidR="0002274B" w:rsidRPr="0088003B" w:rsidRDefault="0002274B" w:rsidP="00A206FF">
      <w:pPr>
        <w:pStyle w:val="Alphabullets"/>
        <w:spacing w:after="0"/>
        <w:ind w:left="425" w:hanging="425"/>
        <w:rPr>
          <w:rFonts w:ascii="Arial" w:hAnsi="Arial"/>
        </w:rPr>
      </w:pPr>
      <w:r w:rsidRPr="0088003B">
        <w:rPr>
          <w:rFonts w:ascii="Arial" w:hAnsi="Arial"/>
        </w:rPr>
        <w:t>Goods and Services Tax (GST) and other similar taxes</w:t>
      </w:r>
    </w:p>
    <w:p w14:paraId="0B4717ED" w14:textId="77777777" w:rsidR="0002274B" w:rsidRPr="0088003B" w:rsidRDefault="0002274B" w:rsidP="0002274B">
      <w:pPr>
        <w:rPr>
          <w:rFonts w:cs="Arial"/>
          <w:szCs w:val="20"/>
        </w:rPr>
      </w:pPr>
      <w:r w:rsidRPr="0088003B">
        <w:rPr>
          <w:rFonts w:cs="Arial"/>
          <w:szCs w:val="20"/>
        </w:rPr>
        <w:t>Revenues, expenses, and assets are recognised net of the amount of associated GST, unless the GST incurred is not recoverable from the tax authority. In this case it is recognised as part of the cost of the acquisition of the asset or as part of the expense.</w:t>
      </w:r>
    </w:p>
    <w:p w14:paraId="416D8430" w14:textId="77777777" w:rsidR="0002274B" w:rsidRPr="0088003B" w:rsidRDefault="0002274B" w:rsidP="0002274B">
      <w:pPr>
        <w:rPr>
          <w:rFonts w:cs="Arial"/>
          <w:szCs w:val="20"/>
        </w:rPr>
      </w:pPr>
      <w:r w:rsidRPr="0088003B">
        <w:rPr>
          <w:rFonts w:cs="Arial"/>
          <w:szCs w:val="20"/>
        </w:rPr>
        <w:t>Receivables and payables are stated inclusive of the amount of GST receivable or payable. The net amount of GST recoverable from, or payable to, the tax authority is included in other receivables or other payables in the statement of financial position.</w:t>
      </w:r>
    </w:p>
    <w:p w14:paraId="2174FBE8" w14:textId="77777777" w:rsidR="0002274B" w:rsidRPr="0088003B" w:rsidRDefault="0002274B" w:rsidP="0002274B">
      <w:pPr>
        <w:rPr>
          <w:rFonts w:cs="Arial"/>
          <w:szCs w:val="20"/>
        </w:rPr>
      </w:pPr>
      <w:r w:rsidRPr="0088003B">
        <w:rPr>
          <w:rFonts w:cs="Arial"/>
          <w:szCs w:val="20"/>
        </w:rPr>
        <w:t>Cash flows are presented on a gross basis. The GST components of cash flows arising from investing or financing activities which are recoverable from, or payable to the tax authority, are presented as operating cash flows.</w:t>
      </w:r>
    </w:p>
    <w:p w14:paraId="1FF0BE49" w14:textId="77777777" w:rsidR="0002274B" w:rsidRPr="0088003B" w:rsidRDefault="0002274B" w:rsidP="0002274B">
      <w:pPr>
        <w:rPr>
          <w:rFonts w:cs="Arial"/>
          <w:szCs w:val="20"/>
        </w:rPr>
      </w:pPr>
      <w:r w:rsidRPr="0088003B">
        <w:rPr>
          <w:rFonts w:cs="Arial"/>
          <w:szCs w:val="20"/>
        </w:rPr>
        <w:t>Commitments and contingencies are disclosed net of the amount of GST recoverable from, or payable to, the tax authority.</w:t>
      </w:r>
    </w:p>
    <w:p w14:paraId="59E8C0F9" w14:textId="77777777" w:rsidR="00A206FF" w:rsidRPr="0088003B" w:rsidRDefault="00A206FF" w:rsidP="0002274B">
      <w:pPr>
        <w:rPr>
          <w:rFonts w:cs="Arial"/>
          <w:szCs w:val="20"/>
        </w:rPr>
      </w:pPr>
    </w:p>
    <w:p w14:paraId="116F8AD2" w14:textId="77777777" w:rsidR="0002274B" w:rsidRPr="0088003B" w:rsidRDefault="0002274B" w:rsidP="00A206FF">
      <w:pPr>
        <w:pStyle w:val="Alphabullets"/>
        <w:spacing w:after="0"/>
        <w:ind w:left="425" w:hanging="425"/>
        <w:rPr>
          <w:rFonts w:ascii="Arial" w:hAnsi="Arial"/>
        </w:rPr>
      </w:pPr>
      <w:r w:rsidRPr="0088003B">
        <w:rPr>
          <w:rFonts w:ascii="Arial" w:hAnsi="Arial"/>
        </w:rPr>
        <w:t>Leases</w:t>
      </w:r>
    </w:p>
    <w:p w14:paraId="7F2D491E" w14:textId="77777777" w:rsidR="0002274B" w:rsidRPr="0088003B" w:rsidRDefault="0002274B" w:rsidP="0002274B">
      <w:pPr>
        <w:pStyle w:val="Alphabullets"/>
        <w:numPr>
          <w:ilvl w:val="0"/>
          <w:numId w:val="0"/>
        </w:numPr>
        <w:rPr>
          <w:rFonts w:ascii="Arial" w:hAnsi="Arial"/>
          <w:b w:val="0"/>
        </w:rPr>
      </w:pPr>
      <w:r w:rsidRPr="0088003B">
        <w:rPr>
          <w:rFonts w:ascii="Arial" w:eastAsia="SimSun" w:hAnsi="Arial"/>
          <w:b w:val="0"/>
        </w:rPr>
        <w:t xml:space="preserve">The Company leases office, equipment, and vehicle. Rental contracts are typically made for fixed periods of 1 to 5 years but may have extension options. Lease terms are negotiated on an individual basis and contain a wide range of different terms and conditions. The lease agreements do not impose any covenants other than the security interests in the leased assets that are held by the lessor. </w:t>
      </w:r>
    </w:p>
    <w:p w14:paraId="075AF1E6"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p>
    <w:p w14:paraId="46FEAA8B"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r w:rsidRPr="0088003B">
        <w:rPr>
          <w:rFonts w:eastAsia="SimSun" w:cs="Arial"/>
          <w:szCs w:val="20"/>
        </w:rPr>
        <w:t>Until the 2020 financial year, leases of property, plant and equipment were classified as either finance leases or operating leases.  From 1 July 2019, leases are recognised as a right-of-use asset and a corresponding liability at the date at which the leased asset is available for use by the Company.</w:t>
      </w:r>
    </w:p>
    <w:p w14:paraId="32E173DC"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p>
    <w:p w14:paraId="0E267ED7"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r w:rsidRPr="0088003B">
        <w:rPr>
          <w:rFonts w:eastAsia="SimSun" w:cs="Arial"/>
          <w:szCs w:val="20"/>
        </w:rPr>
        <w:t xml:space="preserve">Assets and liabilities arising from a lease are initially measured on a present value basis. </w:t>
      </w:r>
    </w:p>
    <w:p w14:paraId="75DCAF41"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p>
    <w:p w14:paraId="5BDB2953" w14:textId="4FABC3F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b/>
          <w:szCs w:val="20"/>
        </w:rPr>
      </w:pPr>
      <w:r w:rsidRPr="0088003B">
        <w:rPr>
          <w:rFonts w:eastAsia="SimSun" w:cs="Arial"/>
          <w:b/>
          <w:szCs w:val="20"/>
        </w:rPr>
        <w:t>Lease Liabilities</w:t>
      </w:r>
    </w:p>
    <w:p w14:paraId="01CD4519"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r w:rsidRPr="0088003B">
        <w:rPr>
          <w:rFonts w:eastAsia="SimSun" w:cs="Arial"/>
          <w:szCs w:val="20"/>
        </w:rPr>
        <w:t>Lease liabilities include the net present value of the following lease payments:</w:t>
      </w:r>
    </w:p>
    <w:p w14:paraId="3AE091CB"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eastAsia="SimSun" w:cs="Arial"/>
          <w:szCs w:val="20"/>
        </w:rPr>
      </w:pPr>
    </w:p>
    <w:p w14:paraId="5445FE0D" w14:textId="77777777" w:rsidR="0002274B" w:rsidRPr="0088003B" w:rsidRDefault="0002274B" w:rsidP="0002274B">
      <w:pPr>
        <w:widowControl w:val="0"/>
        <w:numPr>
          <w:ilvl w:val="0"/>
          <w:numId w:val="17"/>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 xml:space="preserve">Fixed payments (including in-substance fixed payments), less any lease incentives </w:t>
      </w:r>
      <w:proofErr w:type="gramStart"/>
      <w:r w:rsidRPr="0088003B">
        <w:rPr>
          <w:rFonts w:eastAsia="SimSun" w:cs="Arial"/>
          <w:szCs w:val="20"/>
        </w:rPr>
        <w:t>receivable;</w:t>
      </w:r>
      <w:proofErr w:type="gramEnd"/>
    </w:p>
    <w:p w14:paraId="1C301962" w14:textId="77777777" w:rsidR="0002274B" w:rsidRPr="0088003B" w:rsidRDefault="0002274B" w:rsidP="0002274B">
      <w:pPr>
        <w:widowControl w:val="0"/>
        <w:numPr>
          <w:ilvl w:val="0"/>
          <w:numId w:val="17"/>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 xml:space="preserve">Variable lease payment that are based on an index or a rate, initially measured using the index or rate as at the commencement </w:t>
      </w:r>
      <w:proofErr w:type="gramStart"/>
      <w:r w:rsidRPr="0088003B">
        <w:rPr>
          <w:rFonts w:eastAsia="SimSun" w:cs="Arial"/>
          <w:szCs w:val="20"/>
        </w:rPr>
        <w:t>date;</w:t>
      </w:r>
      <w:proofErr w:type="gramEnd"/>
    </w:p>
    <w:p w14:paraId="7C4A8436" w14:textId="77777777" w:rsidR="0002274B" w:rsidRPr="0088003B" w:rsidRDefault="0002274B" w:rsidP="0002274B">
      <w:pPr>
        <w:widowControl w:val="0"/>
        <w:numPr>
          <w:ilvl w:val="0"/>
          <w:numId w:val="17"/>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The exercise price of a purchase option if the Company is reasonably certain to exercise that option; and</w:t>
      </w:r>
    </w:p>
    <w:p w14:paraId="51BF13FC" w14:textId="77777777" w:rsidR="0002274B" w:rsidRPr="0088003B" w:rsidRDefault="0002274B" w:rsidP="0002274B">
      <w:pPr>
        <w:widowControl w:val="0"/>
        <w:numPr>
          <w:ilvl w:val="0"/>
          <w:numId w:val="17"/>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Payments of penalties for terminating the lease, if the lease term reflects the Company exercising that option.</w:t>
      </w:r>
    </w:p>
    <w:p w14:paraId="7037F4D6" w14:textId="77777777" w:rsidR="0002274B" w:rsidRPr="0088003B" w:rsidRDefault="0002274B" w:rsidP="0002274B">
      <w:pPr>
        <w:widowControl w:val="0"/>
        <w:numPr>
          <w:ilvl w:val="0"/>
          <w:numId w:val="18"/>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Any initial direct costs, and</w:t>
      </w:r>
    </w:p>
    <w:p w14:paraId="2DB8ACCE" w14:textId="77777777" w:rsidR="0002274B" w:rsidRPr="0088003B" w:rsidRDefault="0002274B" w:rsidP="0002274B">
      <w:pPr>
        <w:widowControl w:val="0"/>
        <w:numPr>
          <w:ilvl w:val="0"/>
          <w:numId w:val="18"/>
        </w:numPr>
        <w:tabs>
          <w:tab w:val="left" w:pos="709"/>
          <w:tab w:val="left" w:pos="1134"/>
          <w:tab w:val="left" w:pos="1418"/>
          <w:tab w:val="left" w:pos="2126"/>
          <w:tab w:val="right" w:pos="9356"/>
        </w:tabs>
        <w:overflowPunct w:val="0"/>
        <w:spacing w:after="0" w:line="240" w:lineRule="auto"/>
        <w:textAlignment w:val="baseline"/>
        <w:rPr>
          <w:rFonts w:eastAsia="SimSun" w:cs="Arial"/>
          <w:szCs w:val="20"/>
        </w:rPr>
      </w:pPr>
      <w:r w:rsidRPr="0088003B">
        <w:rPr>
          <w:rFonts w:eastAsia="SimSun" w:cs="Arial"/>
          <w:szCs w:val="20"/>
        </w:rPr>
        <w:t>Restoration costs.</w:t>
      </w:r>
    </w:p>
    <w:p w14:paraId="20CA2671" w14:textId="77777777" w:rsidR="0002274B" w:rsidRPr="0088003B" w:rsidRDefault="0002274B" w:rsidP="0002274B">
      <w:pPr>
        <w:widowControl w:val="0"/>
        <w:tabs>
          <w:tab w:val="left" w:pos="709"/>
          <w:tab w:val="left" w:pos="1134"/>
          <w:tab w:val="left" w:pos="1418"/>
          <w:tab w:val="left" w:pos="2126"/>
          <w:tab w:val="right" w:pos="9356"/>
        </w:tabs>
        <w:overflowPunct w:val="0"/>
        <w:spacing w:after="0"/>
        <w:textAlignment w:val="baseline"/>
        <w:rPr>
          <w:rFonts w:cs="Arial"/>
          <w:szCs w:val="20"/>
        </w:rPr>
      </w:pPr>
    </w:p>
    <w:p w14:paraId="06317B18" w14:textId="77777777" w:rsidR="0002274B" w:rsidRPr="0088003B" w:rsidRDefault="0002274B" w:rsidP="0002274B">
      <w:pPr>
        <w:pStyle w:val="Bullet1"/>
        <w:ind w:left="426" w:hanging="284"/>
        <w:rPr>
          <w:rFonts w:ascii="Arial" w:eastAsia="SimSun" w:hAnsi="Arial"/>
        </w:rPr>
      </w:pPr>
      <w:r w:rsidRPr="0088003B">
        <w:rPr>
          <w:rFonts w:ascii="Arial" w:eastAsia="SimSun" w:hAnsi="Arial"/>
        </w:rPr>
        <w:t xml:space="preserve">Right-of-use assets are generally depreciated over the shorter of the asset's useful life and the lease term on a straight-line basis. If the Company is reasonably certain to exercise a purchase option, the right-of-use asset is depreciated over the underlying asset’s useful life. </w:t>
      </w:r>
    </w:p>
    <w:p w14:paraId="0424FF62" w14:textId="77777777" w:rsidR="00D033BC" w:rsidRPr="0088003B" w:rsidRDefault="00D033BC" w:rsidP="00D033BC">
      <w:pPr>
        <w:pStyle w:val="Bullet1"/>
        <w:numPr>
          <w:ilvl w:val="0"/>
          <w:numId w:val="0"/>
        </w:numPr>
        <w:ind w:left="426"/>
        <w:rPr>
          <w:rFonts w:ascii="Arial" w:eastAsia="SimSun" w:hAnsi="Arial"/>
        </w:rPr>
      </w:pPr>
    </w:p>
    <w:p w14:paraId="073AE475" w14:textId="77777777" w:rsidR="0002274B" w:rsidRPr="0088003B" w:rsidRDefault="0002274B" w:rsidP="000E71CE">
      <w:pPr>
        <w:pStyle w:val="Alphabullets"/>
        <w:spacing w:after="0"/>
        <w:ind w:left="425" w:hanging="425"/>
        <w:rPr>
          <w:rFonts w:ascii="Arial" w:hAnsi="Arial"/>
        </w:rPr>
      </w:pPr>
      <w:r w:rsidRPr="0088003B">
        <w:rPr>
          <w:rFonts w:ascii="Arial" w:hAnsi="Arial"/>
        </w:rPr>
        <w:t>Critical Accounting Estimates and Judgments</w:t>
      </w:r>
    </w:p>
    <w:p w14:paraId="795B12D3" w14:textId="77777777" w:rsidR="0002274B" w:rsidRPr="0088003B" w:rsidRDefault="0002274B" w:rsidP="0002274B">
      <w:pPr>
        <w:rPr>
          <w:rFonts w:cs="Arial"/>
          <w:szCs w:val="20"/>
        </w:rPr>
      </w:pPr>
      <w:r w:rsidRPr="0088003B">
        <w:rPr>
          <w:rFonts w:cs="Arial"/>
          <w:szCs w:val="20"/>
        </w:rPr>
        <w:t>The preparation of the financial statements requires the use of certain critical accounting estimates. It also requires management to exercise its judgement in the process of applying the company's accounting policies. The areas involving a higher degree of judgement or complexity, or areas where assumptions and estimates are significant to the financial statements.</w:t>
      </w:r>
    </w:p>
    <w:p w14:paraId="35EE1CF1" w14:textId="77777777" w:rsidR="0002274B" w:rsidRPr="0088003B" w:rsidRDefault="0002274B" w:rsidP="0002274B">
      <w:pPr>
        <w:rPr>
          <w:rFonts w:cs="Arial"/>
          <w:i/>
          <w:szCs w:val="20"/>
        </w:rPr>
      </w:pPr>
      <w:r w:rsidRPr="0088003B">
        <w:rPr>
          <w:rFonts w:cs="Arial"/>
          <w:i/>
          <w:szCs w:val="20"/>
        </w:rPr>
        <w:t>Estimation of useful lives of assets</w:t>
      </w:r>
    </w:p>
    <w:p w14:paraId="0AD91FCC" w14:textId="77777777" w:rsidR="0002274B" w:rsidRPr="0088003B" w:rsidRDefault="0002274B" w:rsidP="0002274B">
      <w:pPr>
        <w:rPr>
          <w:rFonts w:cs="Arial"/>
          <w:szCs w:val="20"/>
        </w:rPr>
      </w:pPr>
      <w:r w:rsidRPr="0088003B">
        <w:rPr>
          <w:rFonts w:cs="Arial"/>
          <w:szCs w:val="20"/>
        </w:rPr>
        <w:t>The company determines the estimated useful lives and related depreciation and amortisation charges for its property, plant and equipment and finite life intangible assets. The useful lives could change significantly as a result of technical innovations or some other event. The depreciation and amortisation charge will increase where the useful lives are less than previously estimated lives, or technically obsolete or non-strategic assets that have been abandoned or sold will be written off or written down.</w:t>
      </w:r>
    </w:p>
    <w:p w14:paraId="631EED7E" w14:textId="77777777" w:rsidR="00A704BD" w:rsidRPr="0088003B" w:rsidRDefault="00A704BD">
      <w:pPr>
        <w:rPr>
          <w:rFonts w:eastAsiaTheme="majorEastAsia" w:cs="Arial"/>
          <w:color w:val="2A3648" w:themeColor="text2"/>
          <w:szCs w:val="20"/>
        </w:rPr>
      </w:pPr>
      <w:r w:rsidRPr="0088003B">
        <w:rPr>
          <w:rFonts w:cs="Arial"/>
          <w:b/>
          <w:szCs w:val="20"/>
        </w:rPr>
        <w:br w:type="page"/>
      </w:r>
    </w:p>
    <w:p w14:paraId="521BA039" w14:textId="4C548FD6" w:rsidR="0002274B" w:rsidRPr="00763C01" w:rsidRDefault="0002274B" w:rsidP="004D5ED6">
      <w:pPr>
        <w:spacing w:after="0"/>
        <w:rPr>
          <w:rFonts w:cs="Arial"/>
          <w:sz w:val="22"/>
        </w:rPr>
      </w:pPr>
      <w:r w:rsidRPr="004D5ED6">
        <w:rPr>
          <w:b/>
        </w:rPr>
        <w:t>NOTE 2: REVENUE</w:t>
      </w:r>
    </w:p>
    <w:tbl>
      <w:tblPr>
        <w:tblW w:w="9600" w:type="dxa"/>
        <w:tblInd w:w="14" w:type="dxa"/>
        <w:tblLayout w:type="fixed"/>
        <w:tblCellMar>
          <w:left w:w="14" w:type="dxa"/>
          <w:right w:w="14" w:type="dxa"/>
        </w:tblCellMar>
        <w:tblLook w:val="0000" w:firstRow="0" w:lastRow="0" w:firstColumn="0" w:lastColumn="0" w:noHBand="0" w:noVBand="0"/>
      </w:tblPr>
      <w:tblGrid>
        <w:gridCol w:w="4998"/>
        <w:gridCol w:w="1534"/>
        <w:gridCol w:w="1534"/>
        <w:gridCol w:w="1534"/>
      </w:tblGrid>
      <w:tr w:rsidR="0002274B" w:rsidRPr="00763C01" w14:paraId="2DE0AA79" w14:textId="77777777" w:rsidTr="00D1241F">
        <w:tc>
          <w:tcPr>
            <w:tcW w:w="4998" w:type="dxa"/>
            <w:shd w:val="clear" w:color="auto" w:fill="EAEAEA"/>
            <w:vAlign w:val="bottom"/>
          </w:tcPr>
          <w:p w14:paraId="08DE7D0F" w14:textId="77777777" w:rsidR="0002274B" w:rsidRPr="0088003B" w:rsidRDefault="0002274B" w:rsidP="002F65A9">
            <w:pPr>
              <w:pStyle w:val="NoteHeading"/>
              <w:spacing w:before="0" w:after="120"/>
              <w:jc w:val="center"/>
              <w:rPr>
                <w:rFonts w:ascii="Arial" w:hAnsi="Arial"/>
                <w:sz w:val="20"/>
                <w:szCs w:val="20"/>
              </w:rPr>
            </w:pPr>
          </w:p>
        </w:tc>
        <w:tc>
          <w:tcPr>
            <w:tcW w:w="1534" w:type="dxa"/>
            <w:shd w:val="clear" w:color="auto" w:fill="EAEAEA"/>
            <w:vAlign w:val="bottom"/>
          </w:tcPr>
          <w:p w14:paraId="5A704D76" w14:textId="77777777" w:rsidR="0002274B" w:rsidRPr="0088003B" w:rsidRDefault="0002274B" w:rsidP="002F65A9">
            <w:pPr>
              <w:jc w:val="center"/>
              <w:rPr>
                <w:rFonts w:cs="Arial"/>
                <w:b/>
                <w:szCs w:val="20"/>
              </w:rPr>
            </w:pPr>
          </w:p>
        </w:tc>
        <w:tc>
          <w:tcPr>
            <w:tcW w:w="1534" w:type="dxa"/>
            <w:shd w:val="clear" w:color="auto" w:fill="EAEAEA"/>
          </w:tcPr>
          <w:p w14:paraId="21589DBB" w14:textId="77777777" w:rsidR="0002274B" w:rsidRPr="0088003B" w:rsidRDefault="0002274B" w:rsidP="00797A65">
            <w:pPr>
              <w:spacing w:after="0"/>
              <w:ind w:right="132"/>
              <w:jc w:val="right"/>
              <w:rPr>
                <w:rFonts w:cs="Arial"/>
                <w:b/>
                <w:szCs w:val="20"/>
              </w:rPr>
            </w:pPr>
            <w:r w:rsidRPr="0088003B">
              <w:rPr>
                <w:rFonts w:cs="Arial"/>
                <w:b/>
                <w:szCs w:val="20"/>
              </w:rPr>
              <w:t>2021</w:t>
            </w:r>
          </w:p>
          <w:p w14:paraId="5FA7DE0E" w14:textId="77777777" w:rsidR="0002274B" w:rsidRPr="0088003B" w:rsidRDefault="0002274B" w:rsidP="00797A65">
            <w:pPr>
              <w:pStyle w:val="CurrentYear"/>
              <w:spacing w:before="0"/>
              <w:ind w:right="132"/>
              <w:jc w:val="right"/>
              <w:rPr>
                <w:rFonts w:ascii="Arial" w:hAnsi="Arial" w:cs="Arial"/>
                <w:sz w:val="20"/>
                <w:szCs w:val="20"/>
                <w:lang w:val="en-AU"/>
              </w:rPr>
            </w:pPr>
            <w:r w:rsidRPr="0088003B">
              <w:rPr>
                <w:rFonts w:ascii="Arial" w:eastAsia="Trebuchet MS,Arial" w:hAnsi="Arial" w:cs="Arial"/>
                <w:sz w:val="20"/>
                <w:szCs w:val="20"/>
                <w:lang w:val="en-AU"/>
              </w:rPr>
              <w:t>$</w:t>
            </w:r>
          </w:p>
        </w:tc>
        <w:tc>
          <w:tcPr>
            <w:tcW w:w="1534" w:type="dxa"/>
            <w:shd w:val="clear" w:color="auto" w:fill="EAEAEA"/>
            <w:vAlign w:val="bottom"/>
          </w:tcPr>
          <w:p w14:paraId="45FEB818" w14:textId="77777777" w:rsidR="0002274B" w:rsidRPr="0088003B" w:rsidRDefault="0002274B" w:rsidP="00797A65">
            <w:pPr>
              <w:spacing w:after="0"/>
              <w:ind w:right="132"/>
              <w:jc w:val="right"/>
              <w:rPr>
                <w:rFonts w:cs="Arial"/>
                <w:b/>
                <w:szCs w:val="20"/>
              </w:rPr>
            </w:pPr>
            <w:r w:rsidRPr="0088003B">
              <w:rPr>
                <w:rFonts w:cs="Arial"/>
                <w:b/>
                <w:szCs w:val="20"/>
              </w:rPr>
              <w:t>2020</w:t>
            </w:r>
          </w:p>
          <w:p w14:paraId="57E957F8" w14:textId="77777777" w:rsidR="0002274B" w:rsidRPr="0088003B" w:rsidRDefault="0002274B" w:rsidP="00797A65">
            <w:pPr>
              <w:spacing w:after="0"/>
              <w:ind w:right="132"/>
              <w:jc w:val="right"/>
              <w:rPr>
                <w:rFonts w:cs="Arial"/>
                <w:b/>
                <w:szCs w:val="20"/>
              </w:rPr>
            </w:pPr>
            <w:r w:rsidRPr="0088003B">
              <w:rPr>
                <w:rFonts w:cs="Arial"/>
                <w:b/>
                <w:szCs w:val="20"/>
              </w:rPr>
              <w:t>$</w:t>
            </w:r>
          </w:p>
        </w:tc>
      </w:tr>
      <w:tr w:rsidR="0002274B" w:rsidRPr="00763C01" w14:paraId="0DFCDBDD" w14:textId="77777777" w:rsidTr="00AD7611">
        <w:tc>
          <w:tcPr>
            <w:tcW w:w="4998" w:type="dxa"/>
            <w:shd w:val="clear" w:color="auto" w:fill="auto"/>
            <w:vAlign w:val="bottom"/>
          </w:tcPr>
          <w:p w14:paraId="1EF8B495" w14:textId="77777777" w:rsidR="0002274B" w:rsidRPr="0088003B" w:rsidRDefault="0002274B" w:rsidP="002F65A9">
            <w:pPr>
              <w:pStyle w:val="Description-heading2"/>
              <w:tabs>
                <w:tab w:val="left" w:pos="5503"/>
              </w:tabs>
              <w:rPr>
                <w:rFonts w:ascii="Arial" w:hAnsi="Arial" w:cs="Arial"/>
                <w:sz w:val="20"/>
                <w:szCs w:val="20"/>
                <w:lang w:val="en-AU"/>
              </w:rPr>
            </w:pPr>
            <w:r w:rsidRPr="0088003B">
              <w:rPr>
                <w:rFonts w:ascii="Arial" w:eastAsia="Trebuchet MS,Arial" w:hAnsi="Arial" w:cs="Arial"/>
                <w:sz w:val="20"/>
                <w:szCs w:val="20"/>
                <w:lang w:val="en-AU"/>
              </w:rPr>
              <w:t>Operating activities</w:t>
            </w:r>
          </w:p>
        </w:tc>
        <w:tc>
          <w:tcPr>
            <w:tcW w:w="1534" w:type="dxa"/>
            <w:shd w:val="clear" w:color="auto" w:fill="auto"/>
            <w:vAlign w:val="bottom"/>
          </w:tcPr>
          <w:p w14:paraId="46347CB0" w14:textId="77777777" w:rsidR="0002274B" w:rsidRPr="0088003B" w:rsidRDefault="0002274B" w:rsidP="002F65A9">
            <w:pPr>
              <w:pStyle w:val="Note"/>
              <w:rPr>
                <w:rFonts w:ascii="Arial" w:hAnsi="Arial" w:cs="Arial"/>
                <w:sz w:val="20"/>
                <w:szCs w:val="20"/>
                <w:lang w:val="en-AU"/>
              </w:rPr>
            </w:pPr>
          </w:p>
        </w:tc>
        <w:tc>
          <w:tcPr>
            <w:tcW w:w="1534" w:type="dxa"/>
            <w:shd w:val="clear" w:color="auto" w:fill="auto"/>
            <w:vAlign w:val="bottom"/>
          </w:tcPr>
          <w:p w14:paraId="66A04D7E" w14:textId="77777777" w:rsidR="0002274B" w:rsidRPr="0088003B" w:rsidRDefault="0002274B" w:rsidP="002F65A9">
            <w:pPr>
              <w:rPr>
                <w:rFonts w:cs="Arial"/>
                <w:szCs w:val="20"/>
              </w:rPr>
            </w:pPr>
          </w:p>
        </w:tc>
        <w:tc>
          <w:tcPr>
            <w:tcW w:w="1534" w:type="dxa"/>
            <w:shd w:val="clear" w:color="auto" w:fill="auto"/>
            <w:vAlign w:val="bottom"/>
          </w:tcPr>
          <w:p w14:paraId="2EC9C7A5" w14:textId="77777777" w:rsidR="0002274B" w:rsidRPr="0088003B" w:rsidRDefault="0002274B" w:rsidP="002F65A9">
            <w:pPr>
              <w:pStyle w:val="CurrentYear"/>
              <w:ind w:right="132"/>
              <w:jc w:val="right"/>
              <w:rPr>
                <w:rFonts w:ascii="Arial" w:hAnsi="Arial" w:cs="Arial"/>
                <w:b w:val="0"/>
                <w:sz w:val="20"/>
                <w:szCs w:val="20"/>
                <w:lang w:val="en-AU"/>
              </w:rPr>
            </w:pPr>
          </w:p>
        </w:tc>
      </w:tr>
      <w:tr w:rsidR="0002274B" w:rsidRPr="00763C01" w14:paraId="306CE2D0" w14:textId="77777777" w:rsidTr="006B7F7B">
        <w:tc>
          <w:tcPr>
            <w:tcW w:w="4998" w:type="dxa"/>
            <w:shd w:val="clear" w:color="auto" w:fill="F8F8F8"/>
            <w:vAlign w:val="bottom"/>
          </w:tcPr>
          <w:p w14:paraId="388B555F"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QCOSS project funding</w:t>
            </w:r>
          </w:p>
        </w:tc>
        <w:tc>
          <w:tcPr>
            <w:tcW w:w="1534" w:type="dxa"/>
            <w:shd w:val="clear" w:color="auto" w:fill="F8F8F8"/>
            <w:vAlign w:val="bottom"/>
          </w:tcPr>
          <w:p w14:paraId="5456FE2B" w14:textId="77777777" w:rsidR="0002274B" w:rsidRPr="0088003B" w:rsidRDefault="0002274B" w:rsidP="002F65A9">
            <w:pPr>
              <w:pStyle w:val="Note"/>
              <w:rPr>
                <w:rFonts w:ascii="Arial" w:hAnsi="Arial" w:cs="Arial"/>
                <w:sz w:val="20"/>
                <w:szCs w:val="20"/>
                <w:lang w:val="en-AU"/>
              </w:rPr>
            </w:pPr>
          </w:p>
        </w:tc>
        <w:tc>
          <w:tcPr>
            <w:tcW w:w="1534" w:type="dxa"/>
            <w:shd w:val="clear" w:color="auto" w:fill="F8F8F8"/>
            <w:vAlign w:val="bottom"/>
          </w:tcPr>
          <w:p w14:paraId="28619D9A" w14:textId="77777777" w:rsidR="0002274B" w:rsidRPr="0088003B" w:rsidRDefault="0002274B" w:rsidP="002F65A9">
            <w:pPr>
              <w:pStyle w:val="CurrentYear"/>
              <w:tabs>
                <w:tab w:val="right" w:pos="706"/>
                <w:tab w:val="left" w:pos="1240"/>
              </w:tabs>
              <w:ind w:right="12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2,795,814</w:t>
            </w:r>
          </w:p>
        </w:tc>
        <w:tc>
          <w:tcPr>
            <w:tcW w:w="1534" w:type="dxa"/>
            <w:shd w:val="clear" w:color="auto" w:fill="F8F8F8"/>
            <w:vAlign w:val="bottom"/>
          </w:tcPr>
          <w:p w14:paraId="43E7D897" w14:textId="77777777" w:rsidR="0002274B" w:rsidRPr="0088003B" w:rsidRDefault="0002274B" w:rsidP="002F65A9">
            <w:pPr>
              <w:pStyle w:val="CurrentYear"/>
              <w:tabs>
                <w:tab w:val="right" w:pos="706"/>
                <w:tab w:val="left" w:pos="1240"/>
              </w:tabs>
              <w:ind w:right="123"/>
              <w:jc w:val="right"/>
              <w:rPr>
                <w:rFonts w:ascii="Arial" w:hAnsi="Arial" w:cs="Arial"/>
                <w:b w:val="0"/>
                <w:sz w:val="20"/>
                <w:szCs w:val="20"/>
                <w:lang w:val="en-AU"/>
              </w:rPr>
            </w:pPr>
            <w:r w:rsidRPr="0088003B">
              <w:rPr>
                <w:rFonts w:ascii="Arial" w:eastAsia="Trebuchet MS,Arial" w:hAnsi="Arial" w:cs="Arial"/>
                <w:b w:val="0"/>
                <w:sz w:val="20"/>
                <w:szCs w:val="20"/>
                <w:lang w:val="en-AU"/>
              </w:rPr>
              <w:t>3,144,173</w:t>
            </w:r>
          </w:p>
        </w:tc>
      </w:tr>
      <w:tr w:rsidR="0002274B" w:rsidRPr="00763C01" w14:paraId="66BFF3A0" w14:textId="77777777" w:rsidTr="00AD7611">
        <w:tc>
          <w:tcPr>
            <w:tcW w:w="4998" w:type="dxa"/>
            <w:shd w:val="clear" w:color="auto" w:fill="auto"/>
            <w:vAlign w:val="bottom"/>
          </w:tcPr>
          <w:p w14:paraId="5C4603C0"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Membership Income</w:t>
            </w:r>
          </w:p>
        </w:tc>
        <w:tc>
          <w:tcPr>
            <w:tcW w:w="1534" w:type="dxa"/>
            <w:shd w:val="clear" w:color="auto" w:fill="auto"/>
            <w:vAlign w:val="bottom"/>
          </w:tcPr>
          <w:p w14:paraId="050AD3D1" w14:textId="77777777" w:rsidR="0002274B" w:rsidRPr="0088003B" w:rsidRDefault="0002274B" w:rsidP="002F65A9">
            <w:pPr>
              <w:pStyle w:val="Note"/>
              <w:rPr>
                <w:rFonts w:ascii="Arial" w:hAnsi="Arial" w:cs="Arial"/>
                <w:sz w:val="20"/>
                <w:szCs w:val="20"/>
                <w:lang w:val="en-AU"/>
              </w:rPr>
            </w:pPr>
          </w:p>
        </w:tc>
        <w:tc>
          <w:tcPr>
            <w:tcW w:w="1534" w:type="dxa"/>
            <w:shd w:val="clear" w:color="auto" w:fill="auto"/>
            <w:vAlign w:val="bottom"/>
          </w:tcPr>
          <w:p w14:paraId="0B6C9E18"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192,520</w:t>
            </w:r>
          </w:p>
        </w:tc>
        <w:tc>
          <w:tcPr>
            <w:tcW w:w="1534" w:type="dxa"/>
            <w:shd w:val="clear" w:color="auto" w:fill="auto"/>
            <w:vAlign w:val="bottom"/>
          </w:tcPr>
          <w:p w14:paraId="60F9B5CA"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191,470</w:t>
            </w:r>
          </w:p>
        </w:tc>
      </w:tr>
      <w:tr w:rsidR="0002274B" w:rsidRPr="00763C01" w14:paraId="04DC168C" w14:textId="77777777" w:rsidTr="006B7F7B">
        <w:tc>
          <w:tcPr>
            <w:tcW w:w="4998" w:type="dxa"/>
            <w:shd w:val="clear" w:color="auto" w:fill="F8F8F8"/>
            <w:vAlign w:val="bottom"/>
          </w:tcPr>
          <w:p w14:paraId="6CF23AE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Other income</w:t>
            </w:r>
          </w:p>
        </w:tc>
        <w:tc>
          <w:tcPr>
            <w:tcW w:w="1534" w:type="dxa"/>
            <w:shd w:val="clear" w:color="auto" w:fill="F8F8F8"/>
            <w:vAlign w:val="bottom"/>
          </w:tcPr>
          <w:p w14:paraId="23C9D050" w14:textId="77777777" w:rsidR="0002274B" w:rsidRPr="0088003B" w:rsidRDefault="0002274B" w:rsidP="002F65A9">
            <w:pPr>
              <w:pStyle w:val="Note"/>
              <w:rPr>
                <w:rFonts w:ascii="Arial" w:hAnsi="Arial" w:cs="Arial"/>
                <w:sz w:val="20"/>
                <w:szCs w:val="20"/>
                <w:lang w:val="en-AU"/>
              </w:rPr>
            </w:pPr>
          </w:p>
        </w:tc>
        <w:tc>
          <w:tcPr>
            <w:tcW w:w="1534" w:type="dxa"/>
            <w:shd w:val="clear" w:color="auto" w:fill="F8F8F8"/>
            <w:vAlign w:val="bottom"/>
          </w:tcPr>
          <w:p w14:paraId="1049493C"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289,151</w:t>
            </w:r>
          </w:p>
        </w:tc>
        <w:tc>
          <w:tcPr>
            <w:tcW w:w="1534" w:type="dxa"/>
            <w:shd w:val="clear" w:color="auto" w:fill="F8F8F8"/>
            <w:vAlign w:val="bottom"/>
          </w:tcPr>
          <w:p w14:paraId="668B30CD" w14:textId="77777777" w:rsidR="0002274B" w:rsidRPr="0088003B" w:rsidRDefault="0002274B" w:rsidP="002F65A9">
            <w:pPr>
              <w:pStyle w:val="CurrentYear"/>
              <w:tabs>
                <w:tab w:val="right" w:pos="1214"/>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242,492</w:t>
            </w:r>
          </w:p>
        </w:tc>
      </w:tr>
      <w:tr w:rsidR="0002274B" w:rsidRPr="00763C01" w14:paraId="2CF769E2" w14:textId="77777777" w:rsidTr="006B7F7B">
        <w:tc>
          <w:tcPr>
            <w:tcW w:w="4998" w:type="dxa"/>
            <w:shd w:val="clear" w:color="auto" w:fill="auto"/>
            <w:vAlign w:val="bottom"/>
          </w:tcPr>
          <w:p w14:paraId="0A59A5D2" w14:textId="77777777" w:rsidR="0002274B" w:rsidRPr="0088003B" w:rsidRDefault="0002274B" w:rsidP="002F65A9">
            <w:pPr>
              <w:pStyle w:val="Description"/>
              <w:rPr>
                <w:rFonts w:ascii="Arial" w:hAnsi="Arial" w:cs="Arial"/>
                <w:sz w:val="20"/>
                <w:szCs w:val="20"/>
                <w:lang w:val="en-AU"/>
              </w:rPr>
            </w:pPr>
          </w:p>
        </w:tc>
        <w:tc>
          <w:tcPr>
            <w:tcW w:w="1534" w:type="dxa"/>
            <w:shd w:val="clear" w:color="auto" w:fill="auto"/>
            <w:vAlign w:val="bottom"/>
          </w:tcPr>
          <w:p w14:paraId="2C3B1C2B" w14:textId="77777777" w:rsidR="0002274B" w:rsidRPr="0088003B" w:rsidRDefault="0002274B" w:rsidP="002F65A9">
            <w:pPr>
              <w:pStyle w:val="Note"/>
              <w:rPr>
                <w:rFonts w:ascii="Arial" w:hAnsi="Arial" w:cs="Arial"/>
                <w:sz w:val="20"/>
                <w:szCs w:val="20"/>
                <w:lang w:val="en-AU"/>
              </w:rPr>
            </w:pPr>
          </w:p>
        </w:tc>
        <w:tc>
          <w:tcPr>
            <w:tcW w:w="1534" w:type="dxa"/>
            <w:tcBorders>
              <w:bottom w:val="double" w:sz="4" w:space="0" w:color="auto"/>
            </w:tcBorders>
            <w:shd w:val="clear" w:color="auto" w:fill="auto"/>
            <w:vAlign w:val="bottom"/>
          </w:tcPr>
          <w:p w14:paraId="72B45DE8"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3,277,485</w:t>
            </w:r>
          </w:p>
        </w:tc>
        <w:tc>
          <w:tcPr>
            <w:tcW w:w="1534" w:type="dxa"/>
            <w:tcBorders>
              <w:bottom w:val="double" w:sz="4" w:space="0" w:color="auto"/>
            </w:tcBorders>
            <w:shd w:val="clear" w:color="auto" w:fill="auto"/>
            <w:vAlign w:val="bottom"/>
          </w:tcPr>
          <w:p w14:paraId="0C8387A5"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3,578,135</w:t>
            </w:r>
          </w:p>
        </w:tc>
      </w:tr>
      <w:tr w:rsidR="0002274B" w:rsidRPr="00763C01" w14:paraId="61205036" w14:textId="77777777" w:rsidTr="006B7F7B">
        <w:trPr>
          <w:trHeight w:val="262"/>
        </w:trPr>
        <w:tc>
          <w:tcPr>
            <w:tcW w:w="4998" w:type="dxa"/>
            <w:shd w:val="clear" w:color="auto" w:fill="auto"/>
            <w:vAlign w:val="bottom"/>
          </w:tcPr>
          <w:p w14:paraId="2AA5CBA2" w14:textId="77777777" w:rsidR="0002274B" w:rsidRPr="0088003B" w:rsidRDefault="0002274B" w:rsidP="002F65A9">
            <w:pPr>
              <w:pStyle w:val="Description-heading"/>
              <w:tabs>
                <w:tab w:val="left" w:pos="5503"/>
              </w:tabs>
              <w:spacing w:before="0"/>
              <w:rPr>
                <w:rFonts w:ascii="Arial" w:hAnsi="Arial" w:cs="Arial"/>
                <w:sz w:val="20"/>
                <w:szCs w:val="20"/>
                <w:lang w:val="en-AU"/>
              </w:rPr>
            </w:pPr>
            <w:r w:rsidRPr="0088003B">
              <w:rPr>
                <w:rFonts w:ascii="Arial" w:eastAsia="Trebuchet MS,Arial" w:hAnsi="Arial" w:cs="Arial"/>
                <w:sz w:val="20"/>
                <w:szCs w:val="20"/>
                <w:lang w:val="en-AU"/>
              </w:rPr>
              <w:t>Non-operating activities</w:t>
            </w:r>
          </w:p>
        </w:tc>
        <w:tc>
          <w:tcPr>
            <w:tcW w:w="1534" w:type="dxa"/>
            <w:shd w:val="clear" w:color="auto" w:fill="auto"/>
            <w:vAlign w:val="bottom"/>
          </w:tcPr>
          <w:p w14:paraId="3581D919" w14:textId="77777777" w:rsidR="0002274B" w:rsidRPr="0088003B" w:rsidRDefault="0002274B" w:rsidP="002F65A9">
            <w:pPr>
              <w:pStyle w:val="Note"/>
              <w:rPr>
                <w:rFonts w:ascii="Arial" w:hAnsi="Arial" w:cs="Arial"/>
                <w:sz w:val="20"/>
                <w:szCs w:val="20"/>
                <w:lang w:val="en-AU"/>
              </w:rPr>
            </w:pPr>
          </w:p>
        </w:tc>
        <w:tc>
          <w:tcPr>
            <w:tcW w:w="1534" w:type="dxa"/>
            <w:tcBorders>
              <w:top w:val="double" w:sz="4" w:space="0" w:color="auto"/>
            </w:tcBorders>
            <w:shd w:val="clear" w:color="auto" w:fill="auto"/>
            <w:vAlign w:val="bottom"/>
          </w:tcPr>
          <w:p w14:paraId="5172665A" w14:textId="77777777" w:rsidR="0002274B" w:rsidRPr="0088003B" w:rsidRDefault="0002274B" w:rsidP="002F65A9">
            <w:pPr>
              <w:pStyle w:val="CurrentYear"/>
              <w:ind w:right="132"/>
              <w:jc w:val="right"/>
              <w:rPr>
                <w:rFonts w:ascii="Arial" w:hAnsi="Arial" w:cs="Arial"/>
                <w:b w:val="0"/>
                <w:sz w:val="20"/>
                <w:szCs w:val="20"/>
                <w:highlight w:val="yellow"/>
                <w:lang w:val="en-AU"/>
              </w:rPr>
            </w:pPr>
          </w:p>
        </w:tc>
        <w:tc>
          <w:tcPr>
            <w:tcW w:w="1534" w:type="dxa"/>
            <w:tcBorders>
              <w:top w:val="double" w:sz="4" w:space="0" w:color="auto"/>
            </w:tcBorders>
            <w:shd w:val="clear" w:color="auto" w:fill="auto"/>
            <w:vAlign w:val="bottom"/>
          </w:tcPr>
          <w:p w14:paraId="2CCD7578" w14:textId="77777777" w:rsidR="0002274B" w:rsidRPr="0088003B" w:rsidRDefault="0002274B" w:rsidP="002F65A9">
            <w:pPr>
              <w:pStyle w:val="CurrentYear"/>
              <w:ind w:right="132"/>
              <w:jc w:val="right"/>
              <w:rPr>
                <w:rFonts w:ascii="Arial" w:hAnsi="Arial" w:cs="Arial"/>
                <w:b w:val="0"/>
                <w:sz w:val="20"/>
                <w:szCs w:val="20"/>
                <w:highlight w:val="yellow"/>
                <w:lang w:val="en-AU"/>
              </w:rPr>
            </w:pPr>
          </w:p>
        </w:tc>
      </w:tr>
      <w:tr w:rsidR="0002274B" w:rsidRPr="00763C01" w14:paraId="7D0FCC87" w14:textId="77777777" w:rsidTr="006B7F7B">
        <w:tc>
          <w:tcPr>
            <w:tcW w:w="4998" w:type="dxa"/>
            <w:shd w:val="clear" w:color="auto" w:fill="F8F8F8"/>
            <w:vAlign w:val="bottom"/>
          </w:tcPr>
          <w:p w14:paraId="2FB21CB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 xml:space="preserve"> Interest</w:t>
            </w:r>
          </w:p>
        </w:tc>
        <w:tc>
          <w:tcPr>
            <w:tcW w:w="1534" w:type="dxa"/>
            <w:shd w:val="clear" w:color="auto" w:fill="F8F8F8"/>
            <w:vAlign w:val="bottom"/>
          </w:tcPr>
          <w:p w14:paraId="5F050819" w14:textId="77777777" w:rsidR="0002274B" w:rsidRPr="0088003B" w:rsidRDefault="0002274B" w:rsidP="002F65A9">
            <w:pPr>
              <w:pStyle w:val="CurrentYear"/>
              <w:tabs>
                <w:tab w:val="right" w:pos="706"/>
                <w:tab w:val="left" w:pos="1240"/>
              </w:tabs>
              <w:ind w:right="123"/>
              <w:jc w:val="right"/>
              <w:rPr>
                <w:rFonts w:ascii="Arial" w:hAnsi="Arial" w:cs="Arial"/>
                <w:b w:val="0"/>
                <w:sz w:val="20"/>
                <w:szCs w:val="20"/>
                <w:lang w:val="en-AU"/>
              </w:rPr>
            </w:pPr>
          </w:p>
        </w:tc>
        <w:tc>
          <w:tcPr>
            <w:tcW w:w="1534" w:type="dxa"/>
            <w:shd w:val="clear" w:color="auto" w:fill="F8F8F8"/>
            <w:vAlign w:val="bottom"/>
          </w:tcPr>
          <w:p w14:paraId="5F14A2F0" w14:textId="77777777" w:rsidR="0002274B" w:rsidRPr="0088003B" w:rsidRDefault="0002274B" w:rsidP="002F65A9">
            <w:pPr>
              <w:pStyle w:val="CurrentYear"/>
              <w:tabs>
                <w:tab w:val="right" w:pos="706"/>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14,212</w:t>
            </w:r>
          </w:p>
        </w:tc>
        <w:tc>
          <w:tcPr>
            <w:tcW w:w="1534" w:type="dxa"/>
            <w:shd w:val="clear" w:color="auto" w:fill="F8F8F8"/>
            <w:vAlign w:val="bottom"/>
          </w:tcPr>
          <w:p w14:paraId="35BBB4B1" w14:textId="77777777" w:rsidR="0002274B" w:rsidRPr="0088003B" w:rsidRDefault="0002274B" w:rsidP="002F65A9">
            <w:pPr>
              <w:pStyle w:val="CurrentYear"/>
              <w:tabs>
                <w:tab w:val="right" w:pos="706"/>
                <w:tab w:val="left" w:pos="1240"/>
              </w:tabs>
              <w:ind w:right="123"/>
              <w:jc w:val="right"/>
              <w:rPr>
                <w:rFonts w:ascii="Arial" w:hAnsi="Arial" w:cs="Arial"/>
                <w:b w:val="0"/>
                <w:sz w:val="20"/>
                <w:szCs w:val="20"/>
                <w:lang w:val="en-AU"/>
              </w:rPr>
            </w:pPr>
            <w:r w:rsidRPr="0088003B">
              <w:rPr>
                <w:rFonts w:ascii="Arial" w:hAnsi="Arial" w:cs="Arial"/>
                <w:b w:val="0"/>
                <w:sz w:val="20"/>
                <w:szCs w:val="20"/>
                <w:lang w:val="en-AU"/>
              </w:rPr>
              <w:t>53,870</w:t>
            </w:r>
          </w:p>
        </w:tc>
      </w:tr>
      <w:tr w:rsidR="0002274B" w:rsidRPr="00763C01" w14:paraId="60D2A000" w14:textId="77777777" w:rsidTr="00AD7611">
        <w:tc>
          <w:tcPr>
            <w:tcW w:w="4998" w:type="dxa"/>
            <w:shd w:val="clear" w:color="auto" w:fill="auto"/>
            <w:vAlign w:val="bottom"/>
          </w:tcPr>
          <w:p w14:paraId="62265C44" w14:textId="77777777" w:rsidR="0002274B" w:rsidRPr="0088003B" w:rsidRDefault="0002274B" w:rsidP="002F65A9">
            <w:pPr>
              <w:pStyle w:val="Description"/>
              <w:tabs>
                <w:tab w:val="left" w:pos="5503"/>
              </w:tabs>
              <w:rPr>
                <w:rFonts w:ascii="Arial" w:hAnsi="Arial" w:cs="Arial"/>
                <w:sz w:val="20"/>
                <w:szCs w:val="20"/>
                <w:highlight w:val="yellow"/>
                <w:lang w:val="en-AU"/>
              </w:rPr>
            </w:pPr>
            <w:r w:rsidRPr="0088003B">
              <w:rPr>
                <w:rFonts w:ascii="Arial" w:hAnsi="Arial" w:cs="Arial"/>
                <w:sz w:val="20"/>
                <w:szCs w:val="20"/>
                <w:lang w:val="en-AU"/>
              </w:rPr>
              <w:t xml:space="preserve"> COVID-19 Recovery</w:t>
            </w:r>
          </w:p>
        </w:tc>
        <w:tc>
          <w:tcPr>
            <w:tcW w:w="1534" w:type="dxa"/>
            <w:shd w:val="clear" w:color="auto" w:fill="auto"/>
            <w:vAlign w:val="bottom"/>
          </w:tcPr>
          <w:p w14:paraId="74AE750A" w14:textId="77777777" w:rsidR="0002274B" w:rsidRPr="0088003B" w:rsidRDefault="0002274B" w:rsidP="002F65A9">
            <w:pPr>
              <w:pStyle w:val="Note"/>
              <w:rPr>
                <w:rFonts w:ascii="Arial" w:hAnsi="Arial" w:cs="Arial"/>
                <w:sz w:val="20"/>
                <w:szCs w:val="20"/>
                <w:highlight w:val="yellow"/>
                <w:lang w:val="en-AU"/>
              </w:rPr>
            </w:pPr>
          </w:p>
        </w:tc>
        <w:tc>
          <w:tcPr>
            <w:tcW w:w="1534" w:type="dxa"/>
            <w:shd w:val="clear" w:color="auto" w:fill="auto"/>
            <w:vAlign w:val="bottom"/>
          </w:tcPr>
          <w:p w14:paraId="63CD06C1"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225,500</w:t>
            </w:r>
          </w:p>
        </w:tc>
        <w:tc>
          <w:tcPr>
            <w:tcW w:w="1534" w:type="dxa"/>
            <w:shd w:val="clear" w:color="auto" w:fill="auto"/>
            <w:vAlign w:val="bottom"/>
          </w:tcPr>
          <w:p w14:paraId="4B88F959"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236,000</w:t>
            </w:r>
          </w:p>
        </w:tc>
      </w:tr>
      <w:tr w:rsidR="0002274B" w:rsidRPr="00763C01" w14:paraId="1E032632" w14:textId="77777777" w:rsidTr="00876FE1">
        <w:tc>
          <w:tcPr>
            <w:tcW w:w="4998" w:type="dxa"/>
            <w:shd w:val="clear" w:color="auto" w:fill="F8F8F8"/>
            <w:vAlign w:val="bottom"/>
          </w:tcPr>
          <w:p w14:paraId="0B510395"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hAnsi="Arial" w:cs="Arial"/>
                <w:sz w:val="20"/>
                <w:szCs w:val="20"/>
                <w:lang w:val="en-AU"/>
              </w:rPr>
              <w:t xml:space="preserve"> Gain on Investments </w:t>
            </w:r>
          </w:p>
        </w:tc>
        <w:tc>
          <w:tcPr>
            <w:tcW w:w="1534" w:type="dxa"/>
            <w:shd w:val="clear" w:color="auto" w:fill="F8F8F8"/>
            <w:vAlign w:val="bottom"/>
          </w:tcPr>
          <w:p w14:paraId="3E032DF7" w14:textId="77777777" w:rsidR="0002274B" w:rsidRPr="0088003B" w:rsidRDefault="0002274B" w:rsidP="002F65A9">
            <w:pPr>
              <w:pStyle w:val="Note"/>
              <w:rPr>
                <w:rFonts w:ascii="Arial" w:hAnsi="Arial" w:cs="Arial"/>
                <w:sz w:val="20"/>
                <w:szCs w:val="20"/>
                <w:highlight w:val="yellow"/>
                <w:lang w:val="en-AU"/>
              </w:rPr>
            </w:pPr>
          </w:p>
        </w:tc>
        <w:tc>
          <w:tcPr>
            <w:tcW w:w="1534" w:type="dxa"/>
            <w:shd w:val="clear" w:color="auto" w:fill="F8F8F8"/>
            <w:vAlign w:val="bottom"/>
          </w:tcPr>
          <w:p w14:paraId="1B073779"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27,665</w:t>
            </w:r>
          </w:p>
        </w:tc>
        <w:tc>
          <w:tcPr>
            <w:tcW w:w="1534" w:type="dxa"/>
            <w:shd w:val="clear" w:color="auto" w:fill="F8F8F8"/>
            <w:vAlign w:val="bottom"/>
          </w:tcPr>
          <w:p w14:paraId="7EE7CF28"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w:t>
            </w:r>
          </w:p>
        </w:tc>
      </w:tr>
      <w:tr w:rsidR="0002274B" w:rsidRPr="00763C01" w14:paraId="01BBA7D5" w14:textId="77777777" w:rsidTr="00876FE1">
        <w:tc>
          <w:tcPr>
            <w:tcW w:w="4998" w:type="dxa"/>
            <w:shd w:val="clear" w:color="auto" w:fill="auto"/>
            <w:vAlign w:val="bottom"/>
          </w:tcPr>
          <w:p w14:paraId="79DD1EF5" w14:textId="77777777" w:rsidR="0002274B" w:rsidRPr="0088003B" w:rsidRDefault="0002274B" w:rsidP="002F65A9">
            <w:pPr>
              <w:pStyle w:val="Description"/>
              <w:tabs>
                <w:tab w:val="left" w:pos="5503"/>
              </w:tabs>
              <w:rPr>
                <w:rFonts w:ascii="Arial" w:hAnsi="Arial" w:cs="Arial"/>
                <w:b/>
                <w:sz w:val="20"/>
                <w:szCs w:val="20"/>
                <w:lang w:val="en-AU"/>
              </w:rPr>
            </w:pPr>
          </w:p>
        </w:tc>
        <w:tc>
          <w:tcPr>
            <w:tcW w:w="1534" w:type="dxa"/>
            <w:shd w:val="clear" w:color="auto" w:fill="auto"/>
            <w:vAlign w:val="bottom"/>
          </w:tcPr>
          <w:p w14:paraId="32F99231" w14:textId="77777777" w:rsidR="0002274B" w:rsidRPr="0088003B" w:rsidRDefault="0002274B" w:rsidP="002F65A9">
            <w:pPr>
              <w:pStyle w:val="Note"/>
              <w:rPr>
                <w:rFonts w:ascii="Arial" w:hAnsi="Arial" w:cs="Arial"/>
                <w:sz w:val="20"/>
                <w:szCs w:val="20"/>
                <w:lang w:val="en-AU"/>
              </w:rPr>
            </w:pPr>
          </w:p>
        </w:tc>
        <w:tc>
          <w:tcPr>
            <w:tcW w:w="1534" w:type="dxa"/>
            <w:tcBorders>
              <w:bottom w:val="double" w:sz="4" w:space="0" w:color="auto"/>
            </w:tcBorders>
            <w:shd w:val="clear" w:color="auto" w:fill="auto"/>
            <w:vAlign w:val="bottom"/>
          </w:tcPr>
          <w:p w14:paraId="2B6A3EF0"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3,544,862</w:t>
            </w:r>
          </w:p>
        </w:tc>
        <w:tc>
          <w:tcPr>
            <w:tcW w:w="1534" w:type="dxa"/>
            <w:tcBorders>
              <w:bottom w:val="double" w:sz="4" w:space="0" w:color="auto"/>
            </w:tcBorders>
            <w:shd w:val="clear" w:color="auto" w:fill="auto"/>
            <w:vAlign w:val="bottom"/>
          </w:tcPr>
          <w:p w14:paraId="25FD4E90" w14:textId="77777777" w:rsidR="0002274B" w:rsidRPr="0088003B" w:rsidRDefault="0002274B" w:rsidP="002F65A9">
            <w:pPr>
              <w:pStyle w:val="CurrentYear"/>
              <w:tabs>
                <w:tab w:val="right" w:pos="1214"/>
                <w:tab w:val="left" w:pos="1240"/>
              </w:tabs>
              <w:ind w:right="132"/>
              <w:jc w:val="right"/>
              <w:rPr>
                <w:rFonts w:ascii="Arial" w:hAnsi="Arial" w:cs="Arial"/>
                <w:b w:val="0"/>
                <w:sz w:val="20"/>
                <w:szCs w:val="20"/>
                <w:lang w:val="en-AU"/>
              </w:rPr>
            </w:pPr>
            <w:r w:rsidRPr="0088003B">
              <w:rPr>
                <w:rFonts w:ascii="Arial" w:hAnsi="Arial" w:cs="Arial"/>
                <w:b w:val="0"/>
                <w:sz w:val="20"/>
                <w:szCs w:val="20"/>
                <w:lang w:val="en-AU"/>
              </w:rPr>
              <w:t>3,868,005</w:t>
            </w:r>
          </w:p>
        </w:tc>
      </w:tr>
    </w:tbl>
    <w:p w14:paraId="17224EBA" w14:textId="77777777" w:rsidR="0002274B" w:rsidRPr="0088003B" w:rsidRDefault="0002274B" w:rsidP="00370C03"/>
    <w:p w14:paraId="1A32FFD4" w14:textId="77777777" w:rsidR="0002274B" w:rsidRPr="00763C01" w:rsidRDefault="0002274B" w:rsidP="004D5ED6">
      <w:pPr>
        <w:spacing w:after="0"/>
        <w:rPr>
          <w:rFonts w:cs="Arial"/>
          <w:sz w:val="22"/>
        </w:rPr>
      </w:pPr>
      <w:r w:rsidRPr="004D5ED6">
        <w:rPr>
          <w:b/>
        </w:rPr>
        <w:t>NOTE 3: EXPENSES</w:t>
      </w:r>
    </w:p>
    <w:tbl>
      <w:tblPr>
        <w:tblW w:w="9589" w:type="dxa"/>
        <w:tblInd w:w="14" w:type="dxa"/>
        <w:tblLayout w:type="fixed"/>
        <w:tblCellMar>
          <w:left w:w="14" w:type="dxa"/>
          <w:right w:w="14" w:type="dxa"/>
        </w:tblCellMar>
        <w:tblLook w:val="0000" w:firstRow="0" w:lastRow="0" w:firstColumn="0" w:lastColumn="0" w:noHBand="0" w:noVBand="0"/>
      </w:tblPr>
      <w:tblGrid>
        <w:gridCol w:w="6223"/>
        <w:gridCol w:w="300"/>
        <w:gridCol w:w="1540"/>
        <w:gridCol w:w="1526"/>
      </w:tblGrid>
      <w:tr w:rsidR="0002274B" w:rsidRPr="00763C01" w14:paraId="41149B37" w14:textId="77777777" w:rsidTr="00044958">
        <w:tc>
          <w:tcPr>
            <w:tcW w:w="6223" w:type="dxa"/>
            <w:shd w:val="clear" w:color="auto" w:fill="EAEAEA"/>
            <w:vAlign w:val="bottom"/>
          </w:tcPr>
          <w:p w14:paraId="318D32B8" w14:textId="77777777" w:rsidR="0002274B" w:rsidRPr="0088003B" w:rsidRDefault="0002274B" w:rsidP="002F65A9">
            <w:pPr>
              <w:pStyle w:val="NoteHeading"/>
              <w:spacing w:before="0" w:after="120"/>
              <w:jc w:val="center"/>
              <w:rPr>
                <w:rFonts w:ascii="Arial" w:hAnsi="Arial"/>
                <w:sz w:val="20"/>
                <w:szCs w:val="20"/>
              </w:rPr>
            </w:pPr>
          </w:p>
        </w:tc>
        <w:tc>
          <w:tcPr>
            <w:tcW w:w="300" w:type="dxa"/>
            <w:shd w:val="clear" w:color="auto" w:fill="EAEAEA"/>
            <w:vAlign w:val="bottom"/>
          </w:tcPr>
          <w:p w14:paraId="10DF9A5C" w14:textId="77777777" w:rsidR="0002274B" w:rsidRPr="0088003B" w:rsidRDefault="0002274B" w:rsidP="002F65A9">
            <w:pPr>
              <w:jc w:val="center"/>
              <w:rPr>
                <w:rFonts w:cs="Arial"/>
                <w:b/>
                <w:szCs w:val="20"/>
              </w:rPr>
            </w:pPr>
          </w:p>
        </w:tc>
        <w:tc>
          <w:tcPr>
            <w:tcW w:w="1540" w:type="dxa"/>
            <w:shd w:val="clear" w:color="auto" w:fill="EAEAEA"/>
          </w:tcPr>
          <w:p w14:paraId="6D3162E8" w14:textId="77777777" w:rsidR="0002274B" w:rsidRPr="0088003B" w:rsidRDefault="0002274B" w:rsidP="00797A65">
            <w:pPr>
              <w:spacing w:after="0"/>
              <w:ind w:right="132"/>
              <w:jc w:val="right"/>
              <w:rPr>
                <w:rFonts w:cs="Arial"/>
                <w:b/>
                <w:szCs w:val="20"/>
              </w:rPr>
            </w:pPr>
            <w:r w:rsidRPr="0088003B">
              <w:rPr>
                <w:rFonts w:cs="Arial"/>
                <w:b/>
                <w:szCs w:val="20"/>
              </w:rPr>
              <w:t>2021</w:t>
            </w:r>
          </w:p>
          <w:p w14:paraId="1AAC53EC" w14:textId="77777777" w:rsidR="0002274B" w:rsidRPr="0088003B" w:rsidRDefault="0002274B" w:rsidP="00797A65">
            <w:pPr>
              <w:pStyle w:val="CurrentYear"/>
              <w:spacing w:before="0"/>
              <w:ind w:right="132"/>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26" w:type="dxa"/>
            <w:shd w:val="clear" w:color="auto" w:fill="EAEAEA"/>
            <w:vAlign w:val="bottom"/>
          </w:tcPr>
          <w:p w14:paraId="601C3F1A" w14:textId="77777777" w:rsidR="0002274B" w:rsidRPr="0088003B" w:rsidRDefault="0002274B" w:rsidP="00797A65">
            <w:pPr>
              <w:spacing w:after="0"/>
              <w:ind w:right="132"/>
              <w:jc w:val="right"/>
              <w:rPr>
                <w:rFonts w:cs="Arial"/>
                <w:b/>
                <w:szCs w:val="20"/>
              </w:rPr>
            </w:pPr>
            <w:r w:rsidRPr="0088003B">
              <w:rPr>
                <w:rFonts w:cs="Arial"/>
                <w:b/>
                <w:szCs w:val="20"/>
              </w:rPr>
              <w:t>2020</w:t>
            </w:r>
          </w:p>
          <w:p w14:paraId="36ADB564" w14:textId="77777777" w:rsidR="0002274B" w:rsidRPr="0088003B" w:rsidRDefault="0002274B" w:rsidP="00797A65">
            <w:pPr>
              <w:spacing w:after="0"/>
              <w:ind w:right="132"/>
              <w:jc w:val="right"/>
              <w:rPr>
                <w:rFonts w:cs="Arial"/>
                <w:b/>
                <w:szCs w:val="20"/>
              </w:rPr>
            </w:pPr>
            <w:r w:rsidRPr="0088003B">
              <w:rPr>
                <w:rFonts w:cs="Arial"/>
                <w:b/>
                <w:szCs w:val="20"/>
              </w:rPr>
              <w:t>$</w:t>
            </w:r>
          </w:p>
        </w:tc>
      </w:tr>
      <w:tr w:rsidR="0002274B" w:rsidRPr="00763C01" w14:paraId="2C3B98C4" w14:textId="77777777" w:rsidTr="00044958">
        <w:tc>
          <w:tcPr>
            <w:tcW w:w="6223" w:type="dxa"/>
            <w:shd w:val="clear" w:color="auto" w:fill="auto"/>
            <w:vAlign w:val="bottom"/>
          </w:tcPr>
          <w:p w14:paraId="4E93574F"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 w:hAnsi="Arial" w:cs="Arial"/>
                <w:sz w:val="20"/>
                <w:szCs w:val="20"/>
              </w:rPr>
              <w:t>Surplus before income tax includes the following specific expenses:</w:t>
            </w:r>
          </w:p>
        </w:tc>
        <w:tc>
          <w:tcPr>
            <w:tcW w:w="300" w:type="dxa"/>
            <w:shd w:val="clear" w:color="auto" w:fill="auto"/>
            <w:vAlign w:val="bottom"/>
          </w:tcPr>
          <w:p w14:paraId="058952BC" w14:textId="77777777" w:rsidR="0002274B" w:rsidRPr="0088003B" w:rsidRDefault="0002274B" w:rsidP="002F65A9">
            <w:pPr>
              <w:pStyle w:val="Note"/>
              <w:rPr>
                <w:rFonts w:ascii="Arial" w:hAnsi="Arial" w:cs="Arial"/>
                <w:sz w:val="20"/>
                <w:szCs w:val="20"/>
                <w:lang w:val="en-AU"/>
              </w:rPr>
            </w:pPr>
          </w:p>
        </w:tc>
        <w:tc>
          <w:tcPr>
            <w:tcW w:w="1540" w:type="dxa"/>
            <w:shd w:val="clear" w:color="auto" w:fill="auto"/>
            <w:vAlign w:val="bottom"/>
          </w:tcPr>
          <w:p w14:paraId="0037B265" w14:textId="77777777" w:rsidR="0002274B" w:rsidRPr="0088003B" w:rsidRDefault="0002274B" w:rsidP="002F65A9">
            <w:pPr>
              <w:pStyle w:val="CurrentYear"/>
              <w:ind w:right="129"/>
              <w:jc w:val="right"/>
              <w:rPr>
                <w:rFonts w:ascii="Arial" w:hAnsi="Arial" w:cs="Arial"/>
                <w:sz w:val="20"/>
                <w:szCs w:val="20"/>
                <w:lang w:val="en-AU"/>
              </w:rPr>
            </w:pPr>
          </w:p>
        </w:tc>
        <w:tc>
          <w:tcPr>
            <w:tcW w:w="1526" w:type="dxa"/>
            <w:shd w:val="clear" w:color="auto" w:fill="auto"/>
            <w:vAlign w:val="bottom"/>
          </w:tcPr>
          <w:p w14:paraId="73C373BA" w14:textId="77777777" w:rsidR="0002274B" w:rsidRPr="0088003B" w:rsidRDefault="0002274B" w:rsidP="002F65A9">
            <w:pPr>
              <w:pStyle w:val="Prioryear"/>
              <w:ind w:right="129"/>
              <w:jc w:val="right"/>
              <w:rPr>
                <w:rFonts w:ascii="Arial" w:hAnsi="Arial" w:cs="Arial"/>
                <w:sz w:val="20"/>
                <w:szCs w:val="20"/>
                <w:lang w:val="en-AU"/>
              </w:rPr>
            </w:pPr>
          </w:p>
        </w:tc>
      </w:tr>
      <w:tr w:rsidR="0002274B" w:rsidRPr="00763C01" w14:paraId="559169A7" w14:textId="77777777" w:rsidTr="00B34DCD">
        <w:tc>
          <w:tcPr>
            <w:tcW w:w="6223" w:type="dxa"/>
            <w:shd w:val="clear" w:color="auto" w:fill="auto"/>
            <w:vAlign w:val="bottom"/>
          </w:tcPr>
          <w:p w14:paraId="0560522D" w14:textId="77777777" w:rsidR="0002274B" w:rsidRPr="0088003B" w:rsidRDefault="0002274B" w:rsidP="002F65A9">
            <w:pPr>
              <w:pStyle w:val="Description"/>
              <w:tabs>
                <w:tab w:val="left" w:pos="5503"/>
              </w:tabs>
              <w:rPr>
                <w:rFonts w:ascii="Arial" w:hAnsi="Arial" w:cs="Arial"/>
                <w:sz w:val="16"/>
                <w:szCs w:val="16"/>
                <w:lang w:val="en-AU"/>
              </w:rPr>
            </w:pPr>
          </w:p>
        </w:tc>
        <w:tc>
          <w:tcPr>
            <w:tcW w:w="300" w:type="dxa"/>
            <w:shd w:val="clear" w:color="auto" w:fill="auto"/>
            <w:vAlign w:val="bottom"/>
          </w:tcPr>
          <w:p w14:paraId="5B3D39F3" w14:textId="77777777" w:rsidR="0002274B" w:rsidRPr="0088003B" w:rsidRDefault="0002274B" w:rsidP="002F65A9">
            <w:pPr>
              <w:pStyle w:val="Note"/>
              <w:rPr>
                <w:rFonts w:ascii="Arial" w:hAnsi="Arial" w:cs="Arial"/>
                <w:sz w:val="20"/>
                <w:szCs w:val="20"/>
                <w:lang w:val="en-AU"/>
              </w:rPr>
            </w:pPr>
          </w:p>
        </w:tc>
        <w:tc>
          <w:tcPr>
            <w:tcW w:w="1540" w:type="dxa"/>
            <w:shd w:val="clear" w:color="auto" w:fill="auto"/>
            <w:vAlign w:val="bottom"/>
          </w:tcPr>
          <w:p w14:paraId="56E5028E" w14:textId="77777777" w:rsidR="0002274B" w:rsidRPr="0088003B" w:rsidRDefault="0002274B" w:rsidP="002F65A9">
            <w:pPr>
              <w:pStyle w:val="CurrentYear"/>
              <w:ind w:right="129"/>
              <w:jc w:val="right"/>
              <w:rPr>
                <w:rFonts w:ascii="Arial" w:hAnsi="Arial" w:cs="Arial"/>
                <w:sz w:val="20"/>
                <w:szCs w:val="20"/>
                <w:lang w:val="en-AU"/>
              </w:rPr>
            </w:pPr>
          </w:p>
        </w:tc>
        <w:tc>
          <w:tcPr>
            <w:tcW w:w="1526" w:type="dxa"/>
            <w:shd w:val="clear" w:color="auto" w:fill="auto"/>
            <w:vAlign w:val="bottom"/>
          </w:tcPr>
          <w:p w14:paraId="2A9FF547" w14:textId="77777777" w:rsidR="0002274B" w:rsidRPr="0088003B" w:rsidRDefault="0002274B" w:rsidP="002F65A9">
            <w:pPr>
              <w:pStyle w:val="Prioryear"/>
              <w:ind w:right="129"/>
              <w:jc w:val="right"/>
              <w:rPr>
                <w:rFonts w:ascii="Arial" w:hAnsi="Arial" w:cs="Arial"/>
                <w:sz w:val="20"/>
                <w:szCs w:val="20"/>
                <w:lang w:val="en-AU"/>
              </w:rPr>
            </w:pPr>
          </w:p>
        </w:tc>
      </w:tr>
      <w:tr w:rsidR="0002274B" w:rsidRPr="00763C01" w14:paraId="724FFB2D" w14:textId="77777777" w:rsidTr="000714B5">
        <w:tc>
          <w:tcPr>
            <w:tcW w:w="6223" w:type="dxa"/>
            <w:shd w:val="clear" w:color="auto" w:fill="F8F8F8"/>
            <w:vAlign w:val="bottom"/>
          </w:tcPr>
          <w:p w14:paraId="468F02BC"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Depreciation and amortisation of non-current assets</w:t>
            </w:r>
          </w:p>
        </w:tc>
        <w:tc>
          <w:tcPr>
            <w:tcW w:w="300" w:type="dxa"/>
            <w:shd w:val="clear" w:color="auto" w:fill="F8F8F8"/>
            <w:vAlign w:val="bottom"/>
          </w:tcPr>
          <w:p w14:paraId="7768C2AE" w14:textId="77777777" w:rsidR="0002274B" w:rsidRPr="0088003B" w:rsidRDefault="0002274B" w:rsidP="002F65A9">
            <w:pPr>
              <w:pStyle w:val="Note"/>
              <w:rPr>
                <w:rFonts w:ascii="Arial" w:hAnsi="Arial" w:cs="Arial"/>
                <w:sz w:val="20"/>
                <w:szCs w:val="20"/>
                <w:lang w:val="en-AU"/>
              </w:rPr>
            </w:pPr>
          </w:p>
        </w:tc>
        <w:tc>
          <w:tcPr>
            <w:tcW w:w="1540" w:type="dxa"/>
            <w:tcBorders>
              <w:bottom w:val="double" w:sz="4" w:space="0" w:color="auto"/>
            </w:tcBorders>
            <w:shd w:val="clear" w:color="auto" w:fill="F8F8F8"/>
            <w:vAlign w:val="bottom"/>
          </w:tcPr>
          <w:p w14:paraId="09018BFE" w14:textId="77777777" w:rsidR="0002274B" w:rsidRPr="0088003B" w:rsidRDefault="0002274B" w:rsidP="002F65A9">
            <w:pPr>
              <w:pStyle w:val="CurrentYear"/>
              <w:tabs>
                <w:tab w:val="right" w:pos="1214"/>
                <w:tab w:val="left" w:pos="1240"/>
              </w:tabs>
              <w:ind w:right="129"/>
              <w:jc w:val="right"/>
              <w:rPr>
                <w:rFonts w:ascii="Arial" w:hAnsi="Arial" w:cs="Arial"/>
                <w:b w:val="0"/>
                <w:sz w:val="20"/>
                <w:szCs w:val="20"/>
                <w:lang w:val="en-AU"/>
              </w:rPr>
            </w:pPr>
            <w:r w:rsidRPr="0088003B">
              <w:rPr>
                <w:rFonts w:ascii="Arial" w:hAnsi="Arial" w:cs="Arial"/>
                <w:b w:val="0"/>
                <w:sz w:val="20"/>
                <w:szCs w:val="20"/>
                <w:lang w:val="en-AU"/>
              </w:rPr>
              <w:t>151,962</w:t>
            </w:r>
          </w:p>
        </w:tc>
        <w:tc>
          <w:tcPr>
            <w:tcW w:w="1526" w:type="dxa"/>
            <w:tcBorders>
              <w:bottom w:val="double" w:sz="4" w:space="0" w:color="auto"/>
            </w:tcBorders>
            <w:shd w:val="clear" w:color="auto" w:fill="F8F8F8"/>
            <w:vAlign w:val="bottom"/>
          </w:tcPr>
          <w:p w14:paraId="1B644FA4" w14:textId="77777777" w:rsidR="0002274B" w:rsidRPr="0088003B" w:rsidRDefault="0002274B" w:rsidP="002F65A9">
            <w:pPr>
              <w:pStyle w:val="CurrentYear"/>
              <w:tabs>
                <w:tab w:val="right" w:pos="1214"/>
                <w:tab w:val="left" w:pos="1240"/>
              </w:tabs>
              <w:ind w:right="129"/>
              <w:jc w:val="right"/>
              <w:rPr>
                <w:rFonts w:ascii="Arial" w:hAnsi="Arial" w:cs="Arial"/>
                <w:b w:val="0"/>
                <w:sz w:val="20"/>
                <w:szCs w:val="20"/>
                <w:highlight w:val="yellow"/>
                <w:lang w:val="en-AU"/>
              </w:rPr>
            </w:pPr>
            <w:r w:rsidRPr="0088003B">
              <w:rPr>
                <w:rFonts w:ascii="Arial" w:hAnsi="Arial" w:cs="Arial"/>
                <w:b w:val="0"/>
                <w:sz w:val="20"/>
                <w:szCs w:val="20"/>
                <w:lang w:val="en-AU"/>
              </w:rPr>
              <w:t>151,359</w:t>
            </w:r>
          </w:p>
        </w:tc>
      </w:tr>
      <w:tr w:rsidR="0002274B" w:rsidRPr="00763C01" w14:paraId="3391A3DA" w14:textId="77777777" w:rsidTr="00B34DCD">
        <w:tc>
          <w:tcPr>
            <w:tcW w:w="6223" w:type="dxa"/>
            <w:shd w:val="clear" w:color="auto" w:fill="auto"/>
            <w:vAlign w:val="bottom"/>
          </w:tcPr>
          <w:p w14:paraId="0163DAD2" w14:textId="77777777" w:rsidR="0002274B" w:rsidRPr="0088003B" w:rsidRDefault="0002274B" w:rsidP="00244CD3">
            <w:pPr>
              <w:pStyle w:val="Description"/>
              <w:spacing w:before="0"/>
              <w:rPr>
                <w:rFonts w:ascii="Arial" w:hAnsi="Arial" w:cs="Arial"/>
                <w:sz w:val="20"/>
                <w:szCs w:val="20"/>
                <w:lang w:val="en-AU"/>
              </w:rPr>
            </w:pPr>
          </w:p>
        </w:tc>
        <w:tc>
          <w:tcPr>
            <w:tcW w:w="300" w:type="dxa"/>
            <w:shd w:val="clear" w:color="auto" w:fill="auto"/>
            <w:vAlign w:val="bottom"/>
          </w:tcPr>
          <w:p w14:paraId="6ECE6C4C" w14:textId="77777777" w:rsidR="0002274B" w:rsidRPr="0088003B" w:rsidRDefault="0002274B" w:rsidP="002F65A9">
            <w:pPr>
              <w:pStyle w:val="Note"/>
              <w:rPr>
                <w:rFonts w:ascii="Arial" w:hAnsi="Arial" w:cs="Arial"/>
                <w:sz w:val="20"/>
                <w:szCs w:val="20"/>
                <w:lang w:val="en-AU"/>
              </w:rPr>
            </w:pPr>
          </w:p>
        </w:tc>
        <w:tc>
          <w:tcPr>
            <w:tcW w:w="1540" w:type="dxa"/>
            <w:tcBorders>
              <w:top w:val="double" w:sz="4" w:space="0" w:color="auto"/>
            </w:tcBorders>
            <w:shd w:val="clear" w:color="auto" w:fill="auto"/>
            <w:vAlign w:val="bottom"/>
          </w:tcPr>
          <w:p w14:paraId="001DA0CB" w14:textId="77777777" w:rsidR="0002274B" w:rsidRPr="0088003B" w:rsidRDefault="0002274B" w:rsidP="002F65A9">
            <w:pPr>
              <w:pStyle w:val="CurrentYear"/>
              <w:ind w:right="129"/>
              <w:jc w:val="right"/>
              <w:rPr>
                <w:rFonts w:ascii="Arial" w:hAnsi="Arial" w:cs="Arial"/>
                <w:b w:val="0"/>
                <w:sz w:val="20"/>
                <w:szCs w:val="20"/>
                <w:lang w:val="en-AU"/>
              </w:rPr>
            </w:pPr>
          </w:p>
        </w:tc>
        <w:tc>
          <w:tcPr>
            <w:tcW w:w="1526" w:type="dxa"/>
            <w:tcBorders>
              <w:top w:val="double" w:sz="4" w:space="0" w:color="auto"/>
            </w:tcBorders>
            <w:shd w:val="clear" w:color="auto" w:fill="auto"/>
            <w:vAlign w:val="bottom"/>
          </w:tcPr>
          <w:p w14:paraId="0BAE2A18" w14:textId="77777777" w:rsidR="0002274B" w:rsidRPr="0088003B" w:rsidRDefault="0002274B" w:rsidP="002F65A9">
            <w:pPr>
              <w:pStyle w:val="CurrentYear"/>
              <w:ind w:right="129"/>
              <w:jc w:val="right"/>
              <w:rPr>
                <w:rFonts w:ascii="Arial" w:hAnsi="Arial" w:cs="Arial"/>
                <w:b w:val="0"/>
                <w:sz w:val="20"/>
                <w:szCs w:val="20"/>
                <w:lang w:val="en-AU"/>
              </w:rPr>
            </w:pPr>
          </w:p>
        </w:tc>
      </w:tr>
      <w:tr w:rsidR="0002274B" w:rsidRPr="00763C01" w14:paraId="20976E0B" w14:textId="77777777" w:rsidTr="00252A75">
        <w:tc>
          <w:tcPr>
            <w:tcW w:w="6223" w:type="dxa"/>
            <w:shd w:val="clear" w:color="auto" w:fill="auto"/>
            <w:vAlign w:val="bottom"/>
          </w:tcPr>
          <w:p w14:paraId="7547AED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Rental expense on operating leases</w:t>
            </w:r>
          </w:p>
        </w:tc>
        <w:tc>
          <w:tcPr>
            <w:tcW w:w="300" w:type="dxa"/>
            <w:shd w:val="clear" w:color="auto" w:fill="auto"/>
            <w:vAlign w:val="bottom"/>
          </w:tcPr>
          <w:p w14:paraId="5A0B31BA" w14:textId="77777777" w:rsidR="0002274B" w:rsidRPr="0088003B" w:rsidRDefault="0002274B" w:rsidP="002F65A9">
            <w:pPr>
              <w:pStyle w:val="Note"/>
              <w:rPr>
                <w:rFonts w:ascii="Arial" w:hAnsi="Arial" w:cs="Arial"/>
                <w:sz w:val="20"/>
                <w:szCs w:val="20"/>
                <w:lang w:val="en-AU"/>
              </w:rPr>
            </w:pPr>
          </w:p>
        </w:tc>
        <w:tc>
          <w:tcPr>
            <w:tcW w:w="1540" w:type="dxa"/>
            <w:shd w:val="clear" w:color="auto" w:fill="auto"/>
            <w:vAlign w:val="bottom"/>
          </w:tcPr>
          <w:p w14:paraId="7A7F970A" w14:textId="77777777" w:rsidR="0002274B" w:rsidRPr="0088003B" w:rsidRDefault="0002274B" w:rsidP="002F65A9">
            <w:pPr>
              <w:pStyle w:val="CurrentYear"/>
              <w:ind w:right="129"/>
              <w:jc w:val="right"/>
              <w:rPr>
                <w:rFonts w:ascii="Arial" w:hAnsi="Arial" w:cs="Arial"/>
                <w:b w:val="0"/>
                <w:sz w:val="20"/>
                <w:szCs w:val="20"/>
                <w:lang w:val="en-AU"/>
              </w:rPr>
            </w:pPr>
          </w:p>
        </w:tc>
        <w:tc>
          <w:tcPr>
            <w:tcW w:w="1526" w:type="dxa"/>
            <w:shd w:val="clear" w:color="auto" w:fill="auto"/>
            <w:vAlign w:val="bottom"/>
          </w:tcPr>
          <w:p w14:paraId="0BD25F1C" w14:textId="77777777" w:rsidR="0002274B" w:rsidRPr="0088003B" w:rsidRDefault="0002274B" w:rsidP="002F65A9">
            <w:pPr>
              <w:pStyle w:val="CurrentYear"/>
              <w:ind w:right="129"/>
              <w:jc w:val="right"/>
              <w:rPr>
                <w:rFonts w:ascii="Arial" w:hAnsi="Arial" w:cs="Arial"/>
                <w:b w:val="0"/>
                <w:sz w:val="20"/>
                <w:szCs w:val="20"/>
                <w:lang w:val="en-AU"/>
              </w:rPr>
            </w:pPr>
          </w:p>
        </w:tc>
      </w:tr>
      <w:tr w:rsidR="0002274B" w:rsidRPr="00763C01" w14:paraId="4C3EF9D7" w14:textId="77777777" w:rsidTr="00252A75">
        <w:tc>
          <w:tcPr>
            <w:tcW w:w="6223" w:type="dxa"/>
            <w:shd w:val="clear" w:color="auto" w:fill="F8F8F8"/>
            <w:vAlign w:val="bottom"/>
          </w:tcPr>
          <w:p w14:paraId="6C6570AA" w14:textId="77777777" w:rsidR="0002274B" w:rsidRPr="0088003B" w:rsidRDefault="0002274B" w:rsidP="009111CA">
            <w:pPr>
              <w:pStyle w:val="Bullet1"/>
              <w:ind w:left="426" w:hanging="284"/>
              <w:rPr>
                <w:rFonts w:ascii="Arial" w:hAnsi="Arial"/>
              </w:rPr>
            </w:pPr>
            <w:r w:rsidRPr="0088003B">
              <w:rPr>
                <w:rFonts w:ascii="Arial" w:hAnsi="Arial"/>
              </w:rPr>
              <w:t>Minimum lease payments (low value lease) – property</w:t>
            </w:r>
          </w:p>
        </w:tc>
        <w:tc>
          <w:tcPr>
            <w:tcW w:w="300" w:type="dxa"/>
            <w:shd w:val="clear" w:color="auto" w:fill="F8F8F8"/>
            <w:vAlign w:val="bottom"/>
          </w:tcPr>
          <w:p w14:paraId="0AA00D57" w14:textId="77777777" w:rsidR="0002274B" w:rsidRPr="0088003B" w:rsidRDefault="0002274B" w:rsidP="002F65A9">
            <w:pPr>
              <w:pStyle w:val="Note"/>
              <w:rPr>
                <w:rFonts w:ascii="Arial" w:hAnsi="Arial" w:cs="Arial"/>
                <w:sz w:val="20"/>
                <w:szCs w:val="20"/>
                <w:lang w:val="en-AU"/>
              </w:rPr>
            </w:pPr>
          </w:p>
        </w:tc>
        <w:tc>
          <w:tcPr>
            <w:tcW w:w="1540" w:type="dxa"/>
            <w:tcBorders>
              <w:bottom w:val="double" w:sz="4" w:space="0" w:color="auto"/>
            </w:tcBorders>
            <w:shd w:val="clear" w:color="auto" w:fill="F8F8F8"/>
            <w:vAlign w:val="bottom"/>
          </w:tcPr>
          <w:p w14:paraId="392C8584" w14:textId="77777777" w:rsidR="0002274B" w:rsidRPr="0088003B" w:rsidRDefault="0002274B" w:rsidP="002F65A9">
            <w:pPr>
              <w:pStyle w:val="CurrentYear"/>
              <w:tabs>
                <w:tab w:val="right" w:pos="1214"/>
                <w:tab w:val="left" w:pos="1240"/>
              </w:tabs>
              <w:ind w:right="129"/>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1,800</w:t>
            </w:r>
          </w:p>
        </w:tc>
        <w:tc>
          <w:tcPr>
            <w:tcW w:w="1526" w:type="dxa"/>
            <w:tcBorders>
              <w:bottom w:val="double" w:sz="4" w:space="0" w:color="auto"/>
            </w:tcBorders>
            <w:shd w:val="clear" w:color="auto" w:fill="F8F8F8"/>
            <w:vAlign w:val="bottom"/>
          </w:tcPr>
          <w:p w14:paraId="7C0AFAA8" w14:textId="77777777" w:rsidR="0002274B" w:rsidRPr="0088003B" w:rsidRDefault="0002274B" w:rsidP="002F65A9">
            <w:pPr>
              <w:pStyle w:val="CurrentYear"/>
              <w:tabs>
                <w:tab w:val="right" w:pos="1214"/>
                <w:tab w:val="left" w:pos="1240"/>
              </w:tabs>
              <w:ind w:right="129"/>
              <w:jc w:val="right"/>
              <w:rPr>
                <w:rFonts w:ascii="Arial" w:hAnsi="Arial" w:cs="Arial"/>
                <w:b w:val="0"/>
                <w:sz w:val="20"/>
                <w:szCs w:val="20"/>
                <w:lang w:val="en-AU"/>
              </w:rPr>
            </w:pPr>
            <w:r w:rsidRPr="0088003B">
              <w:rPr>
                <w:rFonts w:ascii="Arial" w:eastAsia="Trebuchet MS,Arial" w:hAnsi="Arial" w:cs="Arial"/>
                <w:b w:val="0"/>
                <w:sz w:val="20"/>
                <w:szCs w:val="20"/>
                <w:lang w:val="en-AU"/>
              </w:rPr>
              <w:t>3,906</w:t>
            </w:r>
          </w:p>
        </w:tc>
      </w:tr>
    </w:tbl>
    <w:p w14:paraId="6216ECE4" w14:textId="77777777" w:rsidR="0002274B" w:rsidRPr="0088003B" w:rsidRDefault="0002274B" w:rsidP="0084600A"/>
    <w:p w14:paraId="248ABF05" w14:textId="77777777" w:rsidR="0002274B" w:rsidRPr="00763C01" w:rsidRDefault="0002274B" w:rsidP="004D5ED6">
      <w:pPr>
        <w:spacing w:after="0"/>
        <w:rPr>
          <w:rFonts w:cs="Arial"/>
          <w:sz w:val="22"/>
        </w:rPr>
      </w:pPr>
      <w:r w:rsidRPr="004D5ED6">
        <w:rPr>
          <w:b/>
        </w:rPr>
        <w:t>NOTE 4: CASH AND CASH EQUIVALENTS</w:t>
      </w:r>
    </w:p>
    <w:tbl>
      <w:tblPr>
        <w:tblW w:w="9625" w:type="dxa"/>
        <w:tblInd w:w="14" w:type="dxa"/>
        <w:tblLayout w:type="fixed"/>
        <w:tblCellMar>
          <w:left w:w="14" w:type="dxa"/>
          <w:right w:w="14" w:type="dxa"/>
        </w:tblCellMar>
        <w:tblLook w:val="0000" w:firstRow="0" w:lastRow="0" w:firstColumn="0" w:lastColumn="0" w:noHBand="0" w:noVBand="0"/>
      </w:tblPr>
      <w:tblGrid>
        <w:gridCol w:w="4998"/>
        <w:gridCol w:w="1525"/>
        <w:gridCol w:w="1526"/>
        <w:gridCol w:w="1576"/>
      </w:tblGrid>
      <w:tr w:rsidR="0002274B" w:rsidRPr="00763C01" w14:paraId="531B8F46" w14:textId="77777777" w:rsidTr="000714B5">
        <w:tc>
          <w:tcPr>
            <w:tcW w:w="4998" w:type="dxa"/>
            <w:shd w:val="clear" w:color="auto" w:fill="EAEAEA"/>
            <w:vAlign w:val="bottom"/>
          </w:tcPr>
          <w:p w14:paraId="79CEF4A3" w14:textId="77777777" w:rsidR="0002274B" w:rsidRPr="0088003B" w:rsidRDefault="0002274B" w:rsidP="00797A65">
            <w:pPr>
              <w:pStyle w:val="NoteHeading"/>
              <w:spacing w:before="0" w:after="0"/>
              <w:jc w:val="center"/>
              <w:rPr>
                <w:rFonts w:ascii="Arial" w:hAnsi="Arial"/>
                <w:sz w:val="20"/>
                <w:szCs w:val="20"/>
              </w:rPr>
            </w:pPr>
          </w:p>
        </w:tc>
        <w:tc>
          <w:tcPr>
            <w:tcW w:w="1525" w:type="dxa"/>
            <w:shd w:val="clear" w:color="auto" w:fill="EAEAEA"/>
            <w:vAlign w:val="bottom"/>
          </w:tcPr>
          <w:p w14:paraId="138BF88B" w14:textId="77777777" w:rsidR="0002274B" w:rsidRPr="0088003B" w:rsidRDefault="0002274B" w:rsidP="00797A65">
            <w:pPr>
              <w:spacing w:after="0"/>
              <w:jc w:val="center"/>
              <w:rPr>
                <w:rFonts w:cs="Arial"/>
                <w:b/>
                <w:szCs w:val="20"/>
              </w:rPr>
            </w:pPr>
          </w:p>
        </w:tc>
        <w:tc>
          <w:tcPr>
            <w:tcW w:w="1526" w:type="dxa"/>
            <w:shd w:val="clear" w:color="auto" w:fill="EAEAEA"/>
          </w:tcPr>
          <w:p w14:paraId="7BCAB28D" w14:textId="77777777" w:rsidR="0002274B" w:rsidRPr="0088003B" w:rsidRDefault="0002274B" w:rsidP="00797A65">
            <w:pPr>
              <w:spacing w:after="0"/>
              <w:ind w:right="103"/>
              <w:jc w:val="right"/>
              <w:rPr>
                <w:rFonts w:cs="Arial"/>
                <w:b/>
                <w:szCs w:val="20"/>
              </w:rPr>
            </w:pPr>
            <w:r w:rsidRPr="0088003B">
              <w:rPr>
                <w:rFonts w:cs="Arial"/>
                <w:b/>
                <w:szCs w:val="20"/>
              </w:rPr>
              <w:t>2021</w:t>
            </w:r>
          </w:p>
          <w:p w14:paraId="2A30C50F" w14:textId="77777777" w:rsidR="0002274B" w:rsidRPr="0088003B" w:rsidRDefault="0002274B" w:rsidP="00797A65">
            <w:pPr>
              <w:pStyle w:val="CurrentYear"/>
              <w:spacing w:before="0"/>
              <w:ind w:right="103"/>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76" w:type="dxa"/>
            <w:shd w:val="clear" w:color="auto" w:fill="EAEAEA"/>
            <w:vAlign w:val="bottom"/>
          </w:tcPr>
          <w:p w14:paraId="2C04916A" w14:textId="77777777" w:rsidR="0002274B" w:rsidRPr="0088003B" w:rsidRDefault="0002274B" w:rsidP="00797A65">
            <w:pPr>
              <w:spacing w:after="0"/>
              <w:ind w:right="103"/>
              <w:jc w:val="right"/>
              <w:rPr>
                <w:rFonts w:cs="Arial"/>
                <w:b/>
                <w:szCs w:val="20"/>
              </w:rPr>
            </w:pPr>
            <w:r w:rsidRPr="0088003B">
              <w:rPr>
                <w:rFonts w:cs="Arial"/>
                <w:b/>
                <w:szCs w:val="20"/>
              </w:rPr>
              <w:t>2020</w:t>
            </w:r>
          </w:p>
          <w:p w14:paraId="464B557E" w14:textId="77777777" w:rsidR="0002274B" w:rsidRPr="0088003B" w:rsidRDefault="0002274B" w:rsidP="00797A65">
            <w:pPr>
              <w:spacing w:after="0"/>
              <w:ind w:right="103"/>
              <w:jc w:val="right"/>
              <w:rPr>
                <w:rFonts w:cs="Arial"/>
                <w:b/>
                <w:szCs w:val="20"/>
              </w:rPr>
            </w:pPr>
            <w:r w:rsidRPr="0088003B">
              <w:rPr>
                <w:rFonts w:cs="Arial"/>
                <w:b/>
                <w:szCs w:val="20"/>
              </w:rPr>
              <w:t>$</w:t>
            </w:r>
          </w:p>
        </w:tc>
      </w:tr>
      <w:tr w:rsidR="0002274B" w:rsidRPr="00763C01" w14:paraId="0D8AB902" w14:textId="77777777" w:rsidTr="005519A4">
        <w:tc>
          <w:tcPr>
            <w:tcW w:w="4998" w:type="dxa"/>
            <w:shd w:val="clear" w:color="auto" w:fill="auto"/>
            <w:vAlign w:val="bottom"/>
          </w:tcPr>
          <w:p w14:paraId="63545BBA"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on hand</w:t>
            </w:r>
          </w:p>
        </w:tc>
        <w:tc>
          <w:tcPr>
            <w:tcW w:w="1525" w:type="dxa"/>
            <w:shd w:val="clear" w:color="auto" w:fill="auto"/>
            <w:vAlign w:val="bottom"/>
          </w:tcPr>
          <w:p w14:paraId="364FCC9B" w14:textId="77777777" w:rsidR="0002274B" w:rsidRPr="0088003B" w:rsidRDefault="0002274B" w:rsidP="002F65A9">
            <w:pPr>
              <w:pStyle w:val="Note"/>
              <w:rPr>
                <w:rFonts w:ascii="Arial" w:hAnsi="Arial" w:cs="Arial"/>
                <w:sz w:val="20"/>
                <w:szCs w:val="20"/>
                <w:lang w:val="en-AU"/>
              </w:rPr>
            </w:pPr>
          </w:p>
        </w:tc>
        <w:tc>
          <w:tcPr>
            <w:tcW w:w="1526" w:type="dxa"/>
            <w:shd w:val="clear" w:color="auto" w:fill="auto"/>
            <w:vAlign w:val="bottom"/>
          </w:tcPr>
          <w:p w14:paraId="2E692E93"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169</w:t>
            </w:r>
          </w:p>
        </w:tc>
        <w:tc>
          <w:tcPr>
            <w:tcW w:w="1576" w:type="dxa"/>
            <w:shd w:val="clear" w:color="auto" w:fill="auto"/>
            <w:vAlign w:val="bottom"/>
          </w:tcPr>
          <w:p w14:paraId="142C9632"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68</w:t>
            </w:r>
          </w:p>
        </w:tc>
      </w:tr>
      <w:tr w:rsidR="0002274B" w:rsidRPr="00763C01" w14:paraId="1F268B03" w14:textId="77777777" w:rsidTr="00026371">
        <w:tc>
          <w:tcPr>
            <w:tcW w:w="4998" w:type="dxa"/>
            <w:shd w:val="clear" w:color="auto" w:fill="F8F8F8"/>
            <w:vAlign w:val="bottom"/>
          </w:tcPr>
          <w:p w14:paraId="1DE8481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at bank</w:t>
            </w:r>
          </w:p>
        </w:tc>
        <w:tc>
          <w:tcPr>
            <w:tcW w:w="1525" w:type="dxa"/>
            <w:shd w:val="clear" w:color="auto" w:fill="F8F8F8"/>
            <w:vAlign w:val="bottom"/>
          </w:tcPr>
          <w:p w14:paraId="73223CF8" w14:textId="77777777" w:rsidR="0002274B" w:rsidRPr="0088003B" w:rsidRDefault="0002274B" w:rsidP="002F65A9">
            <w:pPr>
              <w:pStyle w:val="Note"/>
              <w:rPr>
                <w:rFonts w:ascii="Arial" w:hAnsi="Arial" w:cs="Arial"/>
                <w:sz w:val="20"/>
                <w:szCs w:val="20"/>
                <w:lang w:val="en-AU"/>
              </w:rPr>
            </w:pPr>
          </w:p>
        </w:tc>
        <w:tc>
          <w:tcPr>
            <w:tcW w:w="1526" w:type="dxa"/>
            <w:shd w:val="clear" w:color="auto" w:fill="F8F8F8"/>
            <w:vAlign w:val="bottom"/>
          </w:tcPr>
          <w:p w14:paraId="0389F327"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625,393</w:t>
            </w:r>
          </w:p>
        </w:tc>
        <w:tc>
          <w:tcPr>
            <w:tcW w:w="1576" w:type="dxa"/>
            <w:shd w:val="clear" w:color="auto" w:fill="F8F8F8"/>
            <w:vAlign w:val="bottom"/>
          </w:tcPr>
          <w:p w14:paraId="5E41D8C9"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502,793</w:t>
            </w:r>
          </w:p>
        </w:tc>
      </w:tr>
      <w:tr w:rsidR="0002274B" w:rsidRPr="00763C01" w14:paraId="33C54E07" w14:textId="77777777" w:rsidTr="00026371">
        <w:tc>
          <w:tcPr>
            <w:tcW w:w="4998" w:type="dxa"/>
            <w:shd w:val="clear" w:color="auto" w:fill="auto"/>
            <w:vAlign w:val="bottom"/>
          </w:tcPr>
          <w:p w14:paraId="24AFAC7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Deposits at call</w:t>
            </w:r>
          </w:p>
        </w:tc>
        <w:tc>
          <w:tcPr>
            <w:tcW w:w="1525" w:type="dxa"/>
            <w:shd w:val="clear" w:color="auto" w:fill="auto"/>
            <w:vAlign w:val="bottom"/>
          </w:tcPr>
          <w:p w14:paraId="0277F174" w14:textId="77777777" w:rsidR="0002274B" w:rsidRPr="0088003B" w:rsidRDefault="0002274B" w:rsidP="002F65A9">
            <w:pPr>
              <w:pStyle w:val="Note"/>
              <w:rPr>
                <w:rFonts w:ascii="Arial" w:hAnsi="Arial" w:cs="Arial"/>
                <w:sz w:val="20"/>
                <w:szCs w:val="20"/>
                <w:lang w:val="en-AU"/>
              </w:rPr>
            </w:pPr>
          </w:p>
        </w:tc>
        <w:tc>
          <w:tcPr>
            <w:tcW w:w="1526" w:type="dxa"/>
            <w:shd w:val="clear" w:color="auto" w:fill="auto"/>
            <w:vAlign w:val="bottom"/>
          </w:tcPr>
          <w:p w14:paraId="4E76A6A9"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592,373</w:t>
            </w:r>
          </w:p>
        </w:tc>
        <w:tc>
          <w:tcPr>
            <w:tcW w:w="1576" w:type="dxa"/>
            <w:shd w:val="clear" w:color="auto" w:fill="auto"/>
            <w:vAlign w:val="bottom"/>
          </w:tcPr>
          <w:p w14:paraId="38E49217"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2,142,780</w:t>
            </w:r>
          </w:p>
        </w:tc>
      </w:tr>
      <w:tr w:rsidR="0002274B" w:rsidRPr="00763C01" w14:paraId="2ACB137E" w14:textId="77777777" w:rsidTr="00026371">
        <w:tc>
          <w:tcPr>
            <w:tcW w:w="4998" w:type="dxa"/>
            <w:shd w:val="clear" w:color="auto" w:fill="F8F8F8"/>
            <w:vAlign w:val="bottom"/>
          </w:tcPr>
          <w:p w14:paraId="334F3BEF" w14:textId="77777777" w:rsidR="0002274B" w:rsidRPr="0088003B" w:rsidRDefault="0002274B" w:rsidP="002F65A9">
            <w:pPr>
              <w:pStyle w:val="Description"/>
              <w:rPr>
                <w:rFonts w:ascii="Arial" w:hAnsi="Arial" w:cs="Arial"/>
                <w:sz w:val="20"/>
                <w:szCs w:val="20"/>
                <w:lang w:val="en-AU"/>
              </w:rPr>
            </w:pPr>
          </w:p>
        </w:tc>
        <w:tc>
          <w:tcPr>
            <w:tcW w:w="1525" w:type="dxa"/>
            <w:shd w:val="clear" w:color="auto" w:fill="F8F8F8"/>
            <w:vAlign w:val="bottom"/>
          </w:tcPr>
          <w:p w14:paraId="01BB0E0E" w14:textId="77777777" w:rsidR="0002274B" w:rsidRPr="0088003B" w:rsidRDefault="0002274B" w:rsidP="002F65A9">
            <w:pPr>
              <w:pStyle w:val="Note"/>
              <w:rPr>
                <w:rFonts w:ascii="Arial" w:hAnsi="Arial" w:cs="Arial"/>
                <w:sz w:val="20"/>
                <w:szCs w:val="20"/>
                <w:lang w:val="en-AU"/>
              </w:rPr>
            </w:pPr>
          </w:p>
        </w:tc>
        <w:tc>
          <w:tcPr>
            <w:tcW w:w="1526" w:type="dxa"/>
            <w:tcBorders>
              <w:bottom w:val="double" w:sz="4" w:space="0" w:color="auto"/>
            </w:tcBorders>
            <w:shd w:val="clear" w:color="auto" w:fill="F8F8F8"/>
            <w:vAlign w:val="bottom"/>
          </w:tcPr>
          <w:p w14:paraId="0016D47B"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1,217,935</w:t>
            </w:r>
          </w:p>
        </w:tc>
        <w:tc>
          <w:tcPr>
            <w:tcW w:w="1576" w:type="dxa"/>
            <w:tcBorders>
              <w:bottom w:val="double" w:sz="4" w:space="0" w:color="auto"/>
            </w:tcBorders>
            <w:shd w:val="clear" w:color="auto" w:fill="F8F8F8"/>
            <w:vAlign w:val="bottom"/>
          </w:tcPr>
          <w:p w14:paraId="06E2184E"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2,645,641</w:t>
            </w:r>
          </w:p>
        </w:tc>
      </w:tr>
    </w:tbl>
    <w:p w14:paraId="594820F7" w14:textId="77777777" w:rsidR="0002274B" w:rsidRPr="0088003B" w:rsidRDefault="0002274B" w:rsidP="007B7496">
      <w:pPr>
        <w:spacing w:after="0"/>
        <w:rPr>
          <w:rFonts w:cs="Arial"/>
          <w:szCs w:val="20"/>
        </w:rPr>
      </w:pPr>
    </w:p>
    <w:p w14:paraId="5A3338D4" w14:textId="35F02855" w:rsidR="0002274B" w:rsidRPr="00763C01" w:rsidRDefault="0002274B" w:rsidP="004D5ED6">
      <w:pPr>
        <w:spacing w:after="0"/>
        <w:rPr>
          <w:rFonts w:cs="Arial"/>
          <w:sz w:val="22"/>
        </w:rPr>
      </w:pPr>
      <w:r w:rsidRPr="004D5ED6">
        <w:rPr>
          <w:b/>
        </w:rPr>
        <w:t>NOTE 5: TRADE RECEIVABLES</w:t>
      </w:r>
    </w:p>
    <w:tbl>
      <w:tblPr>
        <w:tblW w:w="9631" w:type="dxa"/>
        <w:tblInd w:w="14" w:type="dxa"/>
        <w:tblLayout w:type="fixed"/>
        <w:tblCellMar>
          <w:left w:w="14" w:type="dxa"/>
          <w:right w:w="14" w:type="dxa"/>
        </w:tblCellMar>
        <w:tblLook w:val="0000" w:firstRow="0" w:lastRow="0" w:firstColumn="0" w:lastColumn="0" w:noHBand="0" w:noVBand="0"/>
      </w:tblPr>
      <w:tblGrid>
        <w:gridCol w:w="5012"/>
        <w:gridCol w:w="1525"/>
        <w:gridCol w:w="1512"/>
        <w:gridCol w:w="1582"/>
      </w:tblGrid>
      <w:tr w:rsidR="0002274B" w:rsidRPr="00763C01" w14:paraId="7E8A4E0F" w14:textId="77777777" w:rsidTr="00EA2FC1">
        <w:tc>
          <w:tcPr>
            <w:tcW w:w="5012" w:type="dxa"/>
            <w:shd w:val="clear" w:color="auto" w:fill="EAEAEA"/>
            <w:vAlign w:val="bottom"/>
          </w:tcPr>
          <w:p w14:paraId="7A1807DC" w14:textId="77777777" w:rsidR="0002274B" w:rsidRPr="0088003B" w:rsidRDefault="0002274B" w:rsidP="002F65A9">
            <w:pPr>
              <w:pStyle w:val="NoteHeading"/>
              <w:spacing w:before="0" w:after="120"/>
              <w:jc w:val="center"/>
              <w:rPr>
                <w:rFonts w:ascii="Arial" w:hAnsi="Arial"/>
                <w:sz w:val="20"/>
                <w:szCs w:val="20"/>
              </w:rPr>
            </w:pPr>
          </w:p>
        </w:tc>
        <w:tc>
          <w:tcPr>
            <w:tcW w:w="1525" w:type="dxa"/>
            <w:shd w:val="clear" w:color="auto" w:fill="EAEAEA"/>
            <w:vAlign w:val="bottom"/>
          </w:tcPr>
          <w:p w14:paraId="06F283E1" w14:textId="77777777" w:rsidR="0002274B" w:rsidRPr="0088003B" w:rsidRDefault="0002274B" w:rsidP="002F65A9">
            <w:pPr>
              <w:jc w:val="center"/>
              <w:rPr>
                <w:rFonts w:cs="Arial"/>
                <w:b/>
                <w:szCs w:val="20"/>
              </w:rPr>
            </w:pPr>
          </w:p>
        </w:tc>
        <w:tc>
          <w:tcPr>
            <w:tcW w:w="1512" w:type="dxa"/>
            <w:shd w:val="clear" w:color="auto" w:fill="EAEAEA"/>
          </w:tcPr>
          <w:p w14:paraId="20B9F315" w14:textId="77777777" w:rsidR="0002274B" w:rsidRPr="0088003B" w:rsidRDefault="0002274B" w:rsidP="00797A65">
            <w:pPr>
              <w:spacing w:after="0"/>
              <w:ind w:right="125"/>
              <w:jc w:val="right"/>
              <w:rPr>
                <w:rFonts w:cs="Arial"/>
                <w:b/>
                <w:szCs w:val="20"/>
              </w:rPr>
            </w:pPr>
            <w:r w:rsidRPr="0088003B">
              <w:rPr>
                <w:rFonts w:cs="Arial"/>
                <w:b/>
                <w:szCs w:val="20"/>
              </w:rPr>
              <w:t>2021</w:t>
            </w:r>
          </w:p>
          <w:p w14:paraId="18AF23C7" w14:textId="77777777" w:rsidR="0002274B" w:rsidRPr="0088003B" w:rsidRDefault="0002274B" w:rsidP="00797A65">
            <w:pPr>
              <w:pStyle w:val="CurrentYear"/>
              <w:spacing w:before="0"/>
              <w:ind w:right="125"/>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2" w:type="dxa"/>
            <w:shd w:val="clear" w:color="auto" w:fill="EAEAEA"/>
            <w:vAlign w:val="bottom"/>
          </w:tcPr>
          <w:p w14:paraId="11FC5726" w14:textId="77777777" w:rsidR="0002274B" w:rsidRPr="0088003B" w:rsidRDefault="0002274B" w:rsidP="00797A65">
            <w:pPr>
              <w:spacing w:after="0"/>
              <w:ind w:right="125"/>
              <w:jc w:val="right"/>
              <w:rPr>
                <w:rFonts w:cs="Arial"/>
                <w:b/>
                <w:szCs w:val="20"/>
              </w:rPr>
            </w:pPr>
            <w:r w:rsidRPr="0088003B">
              <w:rPr>
                <w:rFonts w:cs="Arial"/>
                <w:b/>
                <w:szCs w:val="20"/>
              </w:rPr>
              <w:t>2020</w:t>
            </w:r>
          </w:p>
          <w:p w14:paraId="18A7F5B8" w14:textId="77777777" w:rsidR="0002274B" w:rsidRPr="0088003B" w:rsidRDefault="0002274B" w:rsidP="00797A65">
            <w:pPr>
              <w:spacing w:after="0"/>
              <w:ind w:right="125"/>
              <w:jc w:val="right"/>
              <w:rPr>
                <w:rFonts w:cs="Arial"/>
                <w:b/>
                <w:szCs w:val="20"/>
              </w:rPr>
            </w:pPr>
            <w:r w:rsidRPr="0088003B">
              <w:rPr>
                <w:rFonts w:cs="Arial"/>
                <w:b/>
                <w:szCs w:val="20"/>
              </w:rPr>
              <w:t>$</w:t>
            </w:r>
          </w:p>
        </w:tc>
      </w:tr>
      <w:tr w:rsidR="0002274B" w:rsidRPr="00763C01" w14:paraId="4F6FB97F" w14:textId="77777777" w:rsidTr="00AD7611">
        <w:tc>
          <w:tcPr>
            <w:tcW w:w="5012" w:type="dxa"/>
            <w:shd w:val="clear" w:color="auto" w:fill="auto"/>
            <w:vAlign w:val="bottom"/>
          </w:tcPr>
          <w:p w14:paraId="1AE19AD3"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Trade receivables</w:t>
            </w:r>
          </w:p>
        </w:tc>
        <w:tc>
          <w:tcPr>
            <w:tcW w:w="1525" w:type="dxa"/>
            <w:shd w:val="clear" w:color="auto" w:fill="auto"/>
            <w:vAlign w:val="bottom"/>
          </w:tcPr>
          <w:p w14:paraId="5BFD506A" w14:textId="77777777" w:rsidR="0002274B" w:rsidRPr="0088003B" w:rsidRDefault="0002274B" w:rsidP="002F65A9">
            <w:pPr>
              <w:pStyle w:val="Note"/>
              <w:rPr>
                <w:rFonts w:ascii="Arial" w:hAnsi="Arial" w:cs="Arial"/>
                <w:sz w:val="20"/>
                <w:szCs w:val="20"/>
                <w:lang w:val="en-AU"/>
              </w:rPr>
            </w:pPr>
          </w:p>
        </w:tc>
        <w:tc>
          <w:tcPr>
            <w:tcW w:w="1512" w:type="dxa"/>
            <w:shd w:val="clear" w:color="auto" w:fill="auto"/>
            <w:vAlign w:val="bottom"/>
          </w:tcPr>
          <w:p w14:paraId="2002E274"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110,118</w:t>
            </w:r>
          </w:p>
        </w:tc>
        <w:tc>
          <w:tcPr>
            <w:tcW w:w="1582" w:type="dxa"/>
            <w:shd w:val="clear" w:color="auto" w:fill="auto"/>
            <w:vAlign w:val="bottom"/>
          </w:tcPr>
          <w:p w14:paraId="29B63DDB"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 xml:space="preserve">           189,306</w:t>
            </w:r>
          </w:p>
        </w:tc>
      </w:tr>
    </w:tbl>
    <w:p w14:paraId="4B0841CB" w14:textId="77777777" w:rsidR="0002274B" w:rsidRPr="0088003B" w:rsidRDefault="0002274B" w:rsidP="00D1158E">
      <w:pPr>
        <w:spacing w:after="0"/>
        <w:rPr>
          <w:rFonts w:cs="Arial"/>
        </w:rPr>
      </w:pPr>
    </w:p>
    <w:p w14:paraId="26AF7440" w14:textId="77777777" w:rsidR="0002274B" w:rsidRPr="00763C01" w:rsidRDefault="0002274B" w:rsidP="004D5ED6">
      <w:pPr>
        <w:spacing w:after="0"/>
        <w:rPr>
          <w:rFonts w:cs="Arial"/>
          <w:sz w:val="22"/>
        </w:rPr>
      </w:pPr>
      <w:r w:rsidRPr="004D5ED6">
        <w:rPr>
          <w:b/>
        </w:rPr>
        <w:t>NOTE 6: OTHER CURRENT ASSET</w:t>
      </w:r>
    </w:p>
    <w:tbl>
      <w:tblPr>
        <w:tblW w:w="9686" w:type="dxa"/>
        <w:tblInd w:w="14" w:type="dxa"/>
        <w:tblLayout w:type="fixed"/>
        <w:tblCellMar>
          <w:left w:w="14" w:type="dxa"/>
          <w:right w:w="14" w:type="dxa"/>
        </w:tblCellMar>
        <w:tblLook w:val="0000" w:firstRow="0" w:lastRow="0" w:firstColumn="0" w:lastColumn="0" w:noHBand="0" w:noVBand="0"/>
      </w:tblPr>
      <w:tblGrid>
        <w:gridCol w:w="5040"/>
        <w:gridCol w:w="1483"/>
        <w:gridCol w:w="1581"/>
        <w:gridCol w:w="1582"/>
      </w:tblGrid>
      <w:tr w:rsidR="0002274B" w:rsidRPr="00763C01" w14:paraId="7CA9BF26" w14:textId="77777777" w:rsidTr="00797A65">
        <w:tc>
          <w:tcPr>
            <w:tcW w:w="5040" w:type="dxa"/>
            <w:shd w:val="clear" w:color="auto" w:fill="EAEAEA"/>
            <w:vAlign w:val="bottom"/>
          </w:tcPr>
          <w:p w14:paraId="340B910B" w14:textId="77777777" w:rsidR="0002274B" w:rsidRPr="0088003B" w:rsidRDefault="0002274B" w:rsidP="002F65A9">
            <w:pPr>
              <w:pStyle w:val="NoteHeading"/>
              <w:spacing w:before="0" w:after="120"/>
              <w:jc w:val="center"/>
              <w:rPr>
                <w:rFonts w:ascii="Arial" w:hAnsi="Arial"/>
                <w:sz w:val="20"/>
                <w:szCs w:val="20"/>
              </w:rPr>
            </w:pPr>
          </w:p>
        </w:tc>
        <w:tc>
          <w:tcPr>
            <w:tcW w:w="1483" w:type="dxa"/>
            <w:shd w:val="clear" w:color="auto" w:fill="EAEAEA"/>
            <w:vAlign w:val="bottom"/>
          </w:tcPr>
          <w:p w14:paraId="3AC82C03" w14:textId="77777777" w:rsidR="0002274B" w:rsidRPr="0088003B" w:rsidRDefault="0002274B" w:rsidP="002F65A9">
            <w:pPr>
              <w:jc w:val="center"/>
              <w:rPr>
                <w:rFonts w:cs="Arial"/>
                <w:b/>
                <w:szCs w:val="20"/>
              </w:rPr>
            </w:pPr>
          </w:p>
        </w:tc>
        <w:tc>
          <w:tcPr>
            <w:tcW w:w="1581" w:type="dxa"/>
            <w:shd w:val="clear" w:color="auto" w:fill="EAEAEA"/>
          </w:tcPr>
          <w:p w14:paraId="2C4D40D7" w14:textId="77777777" w:rsidR="0002274B" w:rsidRPr="0088003B" w:rsidRDefault="0002274B" w:rsidP="00797A65">
            <w:pPr>
              <w:spacing w:after="0"/>
              <w:ind w:right="164"/>
              <w:jc w:val="right"/>
              <w:rPr>
                <w:rFonts w:cs="Arial"/>
                <w:b/>
                <w:szCs w:val="20"/>
              </w:rPr>
            </w:pPr>
            <w:r w:rsidRPr="0088003B">
              <w:rPr>
                <w:rFonts w:cs="Arial"/>
                <w:b/>
                <w:szCs w:val="20"/>
              </w:rPr>
              <w:t>2021</w:t>
            </w:r>
          </w:p>
          <w:p w14:paraId="2ABD321A" w14:textId="77777777" w:rsidR="0002274B" w:rsidRPr="0088003B" w:rsidRDefault="0002274B" w:rsidP="00797A65">
            <w:pPr>
              <w:pStyle w:val="CurrentYear"/>
              <w:spacing w:before="0"/>
              <w:ind w:right="164"/>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2" w:type="dxa"/>
            <w:shd w:val="clear" w:color="auto" w:fill="EAEAEA"/>
            <w:vAlign w:val="bottom"/>
          </w:tcPr>
          <w:p w14:paraId="3737D98D" w14:textId="77777777" w:rsidR="0002274B" w:rsidRPr="0088003B" w:rsidRDefault="0002274B" w:rsidP="00797A65">
            <w:pPr>
              <w:spacing w:after="0"/>
              <w:ind w:right="164"/>
              <w:jc w:val="right"/>
              <w:rPr>
                <w:rFonts w:cs="Arial"/>
                <w:b/>
                <w:szCs w:val="20"/>
              </w:rPr>
            </w:pPr>
            <w:r w:rsidRPr="0088003B">
              <w:rPr>
                <w:rFonts w:cs="Arial"/>
                <w:b/>
                <w:szCs w:val="20"/>
              </w:rPr>
              <w:t>2020</w:t>
            </w:r>
          </w:p>
          <w:p w14:paraId="74A1C259" w14:textId="77777777" w:rsidR="0002274B" w:rsidRPr="0088003B" w:rsidRDefault="0002274B" w:rsidP="00797A65">
            <w:pPr>
              <w:spacing w:after="0"/>
              <w:ind w:right="164"/>
              <w:jc w:val="right"/>
              <w:rPr>
                <w:rFonts w:cs="Arial"/>
                <w:b/>
                <w:szCs w:val="20"/>
              </w:rPr>
            </w:pPr>
            <w:r w:rsidRPr="0088003B">
              <w:rPr>
                <w:rFonts w:cs="Arial"/>
                <w:b/>
                <w:szCs w:val="20"/>
              </w:rPr>
              <w:t>$</w:t>
            </w:r>
          </w:p>
        </w:tc>
      </w:tr>
      <w:tr w:rsidR="0002274B" w:rsidRPr="00763C01" w14:paraId="6F15251D" w14:textId="77777777" w:rsidTr="00AD7611">
        <w:tc>
          <w:tcPr>
            <w:tcW w:w="5040" w:type="dxa"/>
            <w:shd w:val="clear" w:color="auto" w:fill="auto"/>
            <w:vAlign w:val="bottom"/>
          </w:tcPr>
          <w:p w14:paraId="1717078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Accrued Interest</w:t>
            </w:r>
          </w:p>
        </w:tc>
        <w:tc>
          <w:tcPr>
            <w:tcW w:w="1483" w:type="dxa"/>
            <w:shd w:val="clear" w:color="auto" w:fill="auto"/>
            <w:vAlign w:val="bottom"/>
          </w:tcPr>
          <w:p w14:paraId="698856C0"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2E74F0FF" w14:textId="77777777" w:rsidR="0002274B" w:rsidRPr="0088003B" w:rsidRDefault="0002274B" w:rsidP="002F65A9">
            <w:pPr>
              <w:pStyle w:val="CurrentYear"/>
              <w:tabs>
                <w:tab w:val="right" w:pos="1214"/>
                <w:tab w:val="left" w:pos="1240"/>
              </w:tabs>
              <w:ind w:right="15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586</w:t>
            </w:r>
          </w:p>
        </w:tc>
        <w:tc>
          <w:tcPr>
            <w:tcW w:w="1582" w:type="dxa"/>
            <w:shd w:val="clear" w:color="auto" w:fill="auto"/>
            <w:vAlign w:val="bottom"/>
          </w:tcPr>
          <w:p w14:paraId="574E3A08"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eastAsia="Trebuchet MS,Arial" w:hAnsi="Arial" w:cs="Arial"/>
                <w:b w:val="0"/>
                <w:sz w:val="20"/>
                <w:szCs w:val="20"/>
                <w:lang w:val="en-AU"/>
              </w:rPr>
              <w:t>9,177</w:t>
            </w:r>
          </w:p>
        </w:tc>
      </w:tr>
      <w:tr w:rsidR="0002274B" w:rsidRPr="00763C01" w14:paraId="2895F6D2" w14:textId="77777777" w:rsidTr="005E4D34">
        <w:tc>
          <w:tcPr>
            <w:tcW w:w="5040" w:type="dxa"/>
            <w:shd w:val="clear" w:color="auto" w:fill="F8F8F8"/>
            <w:vAlign w:val="bottom"/>
          </w:tcPr>
          <w:p w14:paraId="193DAC1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Prepayments and other receivable</w:t>
            </w:r>
          </w:p>
        </w:tc>
        <w:tc>
          <w:tcPr>
            <w:tcW w:w="1483" w:type="dxa"/>
            <w:shd w:val="clear" w:color="auto" w:fill="F8F8F8"/>
            <w:vAlign w:val="bottom"/>
          </w:tcPr>
          <w:p w14:paraId="6DFEDC9E"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65628E6F"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463</w:t>
            </w:r>
          </w:p>
        </w:tc>
        <w:tc>
          <w:tcPr>
            <w:tcW w:w="1582" w:type="dxa"/>
            <w:shd w:val="clear" w:color="auto" w:fill="F8F8F8"/>
            <w:vAlign w:val="bottom"/>
          </w:tcPr>
          <w:p w14:paraId="10FF2E0A"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1,311</w:t>
            </w:r>
          </w:p>
        </w:tc>
      </w:tr>
      <w:tr w:rsidR="0002274B" w:rsidRPr="00763C01" w14:paraId="557727CE" w14:textId="77777777" w:rsidTr="00AD7611">
        <w:tc>
          <w:tcPr>
            <w:tcW w:w="5040" w:type="dxa"/>
            <w:shd w:val="clear" w:color="auto" w:fill="auto"/>
            <w:vAlign w:val="bottom"/>
          </w:tcPr>
          <w:p w14:paraId="1C2AB12E"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 xml:space="preserve">Accrued Income </w:t>
            </w:r>
          </w:p>
        </w:tc>
        <w:tc>
          <w:tcPr>
            <w:tcW w:w="1483" w:type="dxa"/>
            <w:shd w:val="clear" w:color="auto" w:fill="auto"/>
            <w:vAlign w:val="bottom"/>
          </w:tcPr>
          <w:p w14:paraId="2CDBF1DA"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0CD9FE42"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43,534</w:t>
            </w:r>
          </w:p>
        </w:tc>
        <w:tc>
          <w:tcPr>
            <w:tcW w:w="1582" w:type="dxa"/>
            <w:shd w:val="clear" w:color="auto" w:fill="auto"/>
            <w:vAlign w:val="bottom"/>
          </w:tcPr>
          <w:p w14:paraId="21FBD716"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w:t>
            </w:r>
          </w:p>
        </w:tc>
      </w:tr>
      <w:tr w:rsidR="0002274B" w:rsidRPr="00763C01" w14:paraId="40BA1B72" w14:textId="77777777" w:rsidTr="005E4D34">
        <w:tc>
          <w:tcPr>
            <w:tcW w:w="5040" w:type="dxa"/>
            <w:shd w:val="clear" w:color="auto" w:fill="F8F8F8"/>
            <w:vAlign w:val="bottom"/>
          </w:tcPr>
          <w:p w14:paraId="573EE83F" w14:textId="77777777" w:rsidR="0002274B" w:rsidRPr="0088003B" w:rsidRDefault="0002274B" w:rsidP="002F65A9">
            <w:pPr>
              <w:pStyle w:val="Description"/>
              <w:tabs>
                <w:tab w:val="left" w:pos="5503"/>
              </w:tabs>
              <w:rPr>
                <w:rFonts w:ascii="Arial" w:hAnsi="Arial" w:cs="Arial"/>
                <w:sz w:val="20"/>
                <w:szCs w:val="20"/>
                <w:lang w:val="en-AU"/>
              </w:rPr>
            </w:pPr>
          </w:p>
        </w:tc>
        <w:tc>
          <w:tcPr>
            <w:tcW w:w="1483" w:type="dxa"/>
            <w:shd w:val="clear" w:color="auto" w:fill="F8F8F8"/>
            <w:vAlign w:val="bottom"/>
          </w:tcPr>
          <w:p w14:paraId="23608DA2"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F8F8F8"/>
            <w:vAlign w:val="bottom"/>
          </w:tcPr>
          <w:p w14:paraId="4A264409" w14:textId="77777777" w:rsidR="0002274B" w:rsidRPr="0088003B" w:rsidRDefault="0002274B" w:rsidP="002F65A9">
            <w:pPr>
              <w:pStyle w:val="CurrentYear"/>
              <w:tabs>
                <w:tab w:val="right" w:pos="1214"/>
                <w:tab w:val="left" w:pos="1240"/>
              </w:tabs>
              <w:ind w:right="153"/>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44,583</w:t>
            </w:r>
          </w:p>
        </w:tc>
        <w:tc>
          <w:tcPr>
            <w:tcW w:w="1582" w:type="dxa"/>
            <w:tcBorders>
              <w:bottom w:val="double" w:sz="4" w:space="0" w:color="auto"/>
            </w:tcBorders>
            <w:shd w:val="clear" w:color="auto" w:fill="F8F8F8"/>
            <w:vAlign w:val="bottom"/>
          </w:tcPr>
          <w:p w14:paraId="390CF259" w14:textId="77777777" w:rsidR="0002274B" w:rsidRPr="0088003B" w:rsidRDefault="0002274B" w:rsidP="002F65A9">
            <w:pPr>
              <w:pStyle w:val="CurrentYear"/>
              <w:tabs>
                <w:tab w:val="right" w:pos="1214"/>
                <w:tab w:val="left" w:pos="1240"/>
              </w:tabs>
              <w:ind w:right="153"/>
              <w:jc w:val="right"/>
              <w:rPr>
                <w:rFonts w:ascii="Arial" w:hAnsi="Arial" w:cs="Arial"/>
                <w:b w:val="0"/>
                <w:sz w:val="20"/>
                <w:szCs w:val="20"/>
                <w:lang w:val="en-AU"/>
              </w:rPr>
            </w:pPr>
            <w:r w:rsidRPr="0088003B">
              <w:rPr>
                <w:rFonts w:ascii="Arial" w:hAnsi="Arial" w:cs="Arial"/>
                <w:b w:val="0"/>
                <w:sz w:val="20"/>
                <w:szCs w:val="20"/>
                <w:lang w:val="en-AU"/>
              </w:rPr>
              <w:t>10,488</w:t>
            </w:r>
          </w:p>
        </w:tc>
      </w:tr>
    </w:tbl>
    <w:p w14:paraId="7881846E" w14:textId="77777777" w:rsidR="0002274B" w:rsidRDefault="0002274B" w:rsidP="00370C03">
      <w:pPr>
        <w:spacing w:after="0"/>
      </w:pPr>
    </w:p>
    <w:p w14:paraId="42C69D90" w14:textId="6AD13F97" w:rsidR="0002274B" w:rsidRPr="00370C03" w:rsidRDefault="0002274B" w:rsidP="00370C03">
      <w:pPr>
        <w:spacing w:after="0"/>
        <w:rPr>
          <w:b/>
        </w:rPr>
      </w:pPr>
      <w:r w:rsidRPr="00370C03">
        <w:rPr>
          <w:b/>
        </w:rPr>
        <w:t xml:space="preserve">NOTE 7: </w:t>
      </w:r>
      <w:r w:rsidR="00385810" w:rsidRPr="00370C03">
        <w:rPr>
          <w:b/>
          <w:bCs/>
        </w:rPr>
        <w:t>INVESTMENTS</w:t>
      </w:r>
    </w:p>
    <w:tbl>
      <w:tblPr>
        <w:tblW w:w="9631" w:type="dxa"/>
        <w:tblInd w:w="14" w:type="dxa"/>
        <w:tblLayout w:type="fixed"/>
        <w:tblCellMar>
          <w:left w:w="14" w:type="dxa"/>
          <w:right w:w="14" w:type="dxa"/>
        </w:tblCellMar>
        <w:tblLook w:val="0000" w:firstRow="0" w:lastRow="0" w:firstColumn="0" w:lastColumn="0" w:noHBand="0" w:noVBand="0"/>
      </w:tblPr>
      <w:tblGrid>
        <w:gridCol w:w="5012"/>
        <w:gridCol w:w="1525"/>
        <w:gridCol w:w="1512"/>
        <w:gridCol w:w="1582"/>
      </w:tblGrid>
      <w:tr w:rsidR="0002274B" w:rsidRPr="00763C01" w14:paraId="3703D03E" w14:textId="77777777" w:rsidTr="00E40718">
        <w:tc>
          <w:tcPr>
            <w:tcW w:w="5012" w:type="dxa"/>
            <w:shd w:val="clear" w:color="auto" w:fill="EAEAEA"/>
            <w:vAlign w:val="bottom"/>
          </w:tcPr>
          <w:p w14:paraId="589771E8" w14:textId="77777777" w:rsidR="0002274B" w:rsidRPr="0088003B" w:rsidRDefault="0002274B" w:rsidP="002F65A9">
            <w:pPr>
              <w:pStyle w:val="NoteHeading"/>
              <w:spacing w:before="0" w:after="120"/>
              <w:rPr>
                <w:rFonts w:ascii="Arial" w:hAnsi="Arial"/>
                <w:sz w:val="20"/>
                <w:szCs w:val="20"/>
              </w:rPr>
            </w:pPr>
            <w:r w:rsidRPr="0088003B">
              <w:rPr>
                <w:rFonts w:ascii="Arial" w:hAnsi="Arial"/>
                <w:sz w:val="20"/>
                <w:szCs w:val="20"/>
              </w:rPr>
              <w:t>Non-Current</w:t>
            </w:r>
          </w:p>
        </w:tc>
        <w:tc>
          <w:tcPr>
            <w:tcW w:w="1525" w:type="dxa"/>
            <w:shd w:val="clear" w:color="auto" w:fill="EAEAEA"/>
            <w:vAlign w:val="bottom"/>
          </w:tcPr>
          <w:p w14:paraId="44F9ADE5" w14:textId="77777777" w:rsidR="0002274B" w:rsidRPr="0088003B" w:rsidRDefault="0002274B" w:rsidP="002F65A9">
            <w:pPr>
              <w:jc w:val="center"/>
              <w:rPr>
                <w:rFonts w:cs="Arial"/>
                <w:b/>
                <w:szCs w:val="20"/>
              </w:rPr>
            </w:pPr>
          </w:p>
        </w:tc>
        <w:tc>
          <w:tcPr>
            <w:tcW w:w="1512" w:type="dxa"/>
            <w:shd w:val="clear" w:color="auto" w:fill="EAEAEA"/>
          </w:tcPr>
          <w:p w14:paraId="3990F126" w14:textId="77777777" w:rsidR="0002274B" w:rsidRPr="0088003B" w:rsidRDefault="0002274B" w:rsidP="00385810">
            <w:pPr>
              <w:spacing w:after="0"/>
              <w:ind w:right="125"/>
              <w:jc w:val="right"/>
              <w:rPr>
                <w:rFonts w:cs="Arial"/>
                <w:b/>
                <w:szCs w:val="20"/>
              </w:rPr>
            </w:pPr>
            <w:r w:rsidRPr="0088003B">
              <w:rPr>
                <w:rFonts w:cs="Arial"/>
                <w:b/>
                <w:szCs w:val="20"/>
              </w:rPr>
              <w:t>2021</w:t>
            </w:r>
          </w:p>
          <w:p w14:paraId="0880192C" w14:textId="77777777" w:rsidR="0002274B" w:rsidRPr="0088003B" w:rsidRDefault="0002274B" w:rsidP="00385810">
            <w:pPr>
              <w:pStyle w:val="CurrentYear"/>
              <w:spacing w:before="0"/>
              <w:ind w:right="125"/>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2" w:type="dxa"/>
            <w:shd w:val="clear" w:color="auto" w:fill="EAEAEA"/>
            <w:vAlign w:val="bottom"/>
          </w:tcPr>
          <w:p w14:paraId="355262B5" w14:textId="77777777" w:rsidR="0002274B" w:rsidRPr="0088003B" w:rsidRDefault="0002274B" w:rsidP="00385810">
            <w:pPr>
              <w:spacing w:after="0"/>
              <w:ind w:right="125"/>
              <w:jc w:val="right"/>
              <w:rPr>
                <w:rFonts w:cs="Arial"/>
                <w:b/>
                <w:szCs w:val="20"/>
              </w:rPr>
            </w:pPr>
            <w:r w:rsidRPr="0088003B">
              <w:rPr>
                <w:rFonts w:cs="Arial"/>
                <w:b/>
                <w:szCs w:val="20"/>
              </w:rPr>
              <w:t>2020</w:t>
            </w:r>
          </w:p>
          <w:p w14:paraId="34A19CA9" w14:textId="77777777" w:rsidR="0002274B" w:rsidRPr="0088003B" w:rsidRDefault="0002274B" w:rsidP="00385810">
            <w:pPr>
              <w:spacing w:after="0"/>
              <w:ind w:right="125"/>
              <w:jc w:val="right"/>
              <w:rPr>
                <w:rFonts w:cs="Arial"/>
                <w:b/>
                <w:szCs w:val="20"/>
              </w:rPr>
            </w:pPr>
            <w:r w:rsidRPr="0088003B">
              <w:rPr>
                <w:rFonts w:cs="Arial"/>
                <w:b/>
                <w:szCs w:val="20"/>
              </w:rPr>
              <w:t>$</w:t>
            </w:r>
          </w:p>
        </w:tc>
      </w:tr>
      <w:tr w:rsidR="0002274B" w:rsidRPr="00763C01" w14:paraId="124CC4C8" w14:textId="77777777" w:rsidTr="00E40718">
        <w:tc>
          <w:tcPr>
            <w:tcW w:w="5012" w:type="dxa"/>
            <w:shd w:val="clear" w:color="auto" w:fill="auto"/>
            <w:vAlign w:val="bottom"/>
          </w:tcPr>
          <w:p w14:paraId="2858B3F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 xml:space="preserve">Financial Assets at Fair Value through Profit and Loss </w:t>
            </w:r>
          </w:p>
        </w:tc>
        <w:tc>
          <w:tcPr>
            <w:tcW w:w="1525" w:type="dxa"/>
            <w:shd w:val="clear" w:color="auto" w:fill="auto"/>
            <w:vAlign w:val="bottom"/>
          </w:tcPr>
          <w:p w14:paraId="6DFDC61A" w14:textId="77777777" w:rsidR="0002274B" w:rsidRPr="0088003B" w:rsidRDefault="0002274B" w:rsidP="002F65A9">
            <w:pPr>
              <w:pStyle w:val="Note"/>
              <w:rPr>
                <w:rFonts w:ascii="Arial" w:hAnsi="Arial" w:cs="Arial"/>
                <w:sz w:val="20"/>
                <w:szCs w:val="20"/>
                <w:lang w:val="en-AU"/>
              </w:rPr>
            </w:pPr>
          </w:p>
        </w:tc>
        <w:tc>
          <w:tcPr>
            <w:tcW w:w="1512" w:type="dxa"/>
            <w:tcBorders>
              <w:bottom w:val="double" w:sz="4" w:space="0" w:color="auto"/>
            </w:tcBorders>
            <w:shd w:val="clear" w:color="auto" w:fill="auto"/>
            <w:vAlign w:val="bottom"/>
          </w:tcPr>
          <w:p w14:paraId="3BA5C171" w14:textId="77777777" w:rsidR="0002274B" w:rsidRPr="0088003B" w:rsidRDefault="0002274B" w:rsidP="002F65A9">
            <w:pPr>
              <w:pStyle w:val="CurrentYear"/>
              <w:tabs>
                <w:tab w:val="right" w:pos="1214"/>
                <w:tab w:val="left" w:pos="1240"/>
              </w:tabs>
              <w:ind w:right="11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1,729,146</w:t>
            </w:r>
          </w:p>
        </w:tc>
        <w:tc>
          <w:tcPr>
            <w:tcW w:w="1582" w:type="dxa"/>
            <w:tcBorders>
              <w:bottom w:val="double" w:sz="4" w:space="0" w:color="auto"/>
            </w:tcBorders>
            <w:shd w:val="clear" w:color="auto" w:fill="auto"/>
            <w:vAlign w:val="bottom"/>
          </w:tcPr>
          <w:p w14:paraId="60FAD867"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w:t>
            </w:r>
          </w:p>
        </w:tc>
      </w:tr>
    </w:tbl>
    <w:p w14:paraId="5E57FFDB" w14:textId="77777777" w:rsidR="0002274B" w:rsidRDefault="0002274B" w:rsidP="004D5ED6">
      <w:pPr>
        <w:spacing w:after="0"/>
        <w:rPr>
          <w:b/>
        </w:rPr>
      </w:pPr>
    </w:p>
    <w:p w14:paraId="04C02536" w14:textId="2A7179BD" w:rsidR="0002274B" w:rsidRPr="00763C01" w:rsidRDefault="0002274B" w:rsidP="004D5ED6">
      <w:pPr>
        <w:spacing w:after="0"/>
        <w:rPr>
          <w:rFonts w:cs="Arial"/>
          <w:sz w:val="22"/>
        </w:rPr>
      </w:pPr>
      <w:r w:rsidRPr="004D5ED6">
        <w:rPr>
          <w:b/>
        </w:rPr>
        <w:t>NOTE 8: PLANT AND EQUIPMENT</w:t>
      </w:r>
    </w:p>
    <w:tbl>
      <w:tblPr>
        <w:tblW w:w="9625" w:type="dxa"/>
        <w:tblInd w:w="14" w:type="dxa"/>
        <w:tblLayout w:type="fixed"/>
        <w:tblCellMar>
          <w:left w:w="14" w:type="dxa"/>
          <w:right w:w="14" w:type="dxa"/>
        </w:tblCellMar>
        <w:tblLook w:val="0000" w:firstRow="0" w:lastRow="0" w:firstColumn="0" w:lastColumn="0" w:noHBand="0" w:noVBand="0"/>
      </w:tblPr>
      <w:tblGrid>
        <w:gridCol w:w="5040"/>
        <w:gridCol w:w="1483"/>
        <w:gridCol w:w="1581"/>
        <w:gridCol w:w="1521"/>
      </w:tblGrid>
      <w:tr w:rsidR="0002274B" w:rsidRPr="00763C01" w14:paraId="47D18C7C" w14:textId="77777777" w:rsidTr="003248CE">
        <w:tc>
          <w:tcPr>
            <w:tcW w:w="5040" w:type="dxa"/>
            <w:shd w:val="clear" w:color="auto" w:fill="EAEAEA"/>
            <w:vAlign w:val="bottom"/>
          </w:tcPr>
          <w:p w14:paraId="5A602F6E" w14:textId="77777777" w:rsidR="0002274B" w:rsidRPr="0088003B" w:rsidRDefault="0002274B" w:rsidP="00714548">
            <w:pPr>
              <w:pStyle w:val="NoteHeading"/>
              <w:spacing w:before="0" w:after="0"/>
              <w:jc w:val="center"/>
              <w:rPr>
                <w:rFonts w:ascii="Arial" w:hAnsi="Arial"/>
                <w:sz w:val="20"/>
                <w:szCs w:val="20"/>
              </w:rPr>
            </w:pPr>
          </w:p>
        </w:tc>
        <w:tc>
          <w:tcPr>
            <w:tcW w:w="1483" w:type="dxa"/>
            <w:shd w:val="clear" w:color="auto" w:fill="EAEAEA"/>
            <w:vAlign w:val="bottom"/>
          </w:tcPr>
          <w:p w14:paraId="37086C3F" w14:textId="77777777" w:rsidR="0002274B" w:rsidRPr="0088003B" w:rsidRDefault="0002274B" w:rsidP="00714548">
            <w:pPr>
              <w:spacing w:after="0"/>
              <w:jc w:val="center"/>
              <w:rPr>
                <w:rFonts w:cs="Arial"/>
                <w:b/>
                <w:szCs w:val="20"/>
              </w:rPr>
            </w:pPr>
          </w:p>
        </w:tc>
        <w:tc>
          <w:tcPr>
            <w:tcW w:w="1581" w:type="dxa"/>
            <w:shd w:val="clear" w:color="auto" w:fill="EAEAEA"/>
          </w:tcPr>
          <w:p w14:paraId="592D8C32" w14:textId="77777777" w:rsidR="0002274B" w:rsidRPr="0088003B" w:rsidRDefault="0002274B" w:rsidP="00714548">
            <w:pPr>
              <w:spacing w:after="0"/>
              <w:ind w:right="165"/>
              <w:jc w:val="right"/>
              <w:rPr>
                <w:rFonts w:cs="Arial"/>
                <w:b/>
                <w:szCs w:val="20"/>
              </w:rPr>
            </w:pPr>
            <w:r w:rsidRPr="0088003B">
              <w:rPr>
                <w:rFonts w:cs="Arial"/>
                <w:b/>
                <w:szCs w:val="20"/>
              </w:rPr>
              <w:t>2021</w:t>
            </w:r>
          </w:p>
          <w:p w14:paraId="436835CD" w14:textId="77777777" w:rsidR="0002274B" w:rsidRPr="0088003B" w:rsidRDefault="0002274B" w:rsidP="00714548">
            <w:pPr>
              <w:pStyle w:val="CurrentYear"/>
              <w:spacing w:before="0"/>
              <w:ind w:right="165"/>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21" w:type="dxa"/>
            <w:shd w:val="clear" w:color="auto" w:fill="EAEAEA"/>
            <w:vAlign w:val="bottom"/>
          </w:tcPr>
          <w:p w14:paraId="0FE4D8EF" w14:textId="77777777" w:rsidR="0002274B" w:rsidRPr="0088003B" w:rsidRDefault="0002274B" w:rsidP="00714548">
            <w:pPr>
              <w:spacing w:after="0"/>
              <w:ind w:right="165"/>
              <w:jc w:val="right"/>
              <w:rPr>
                <w:rFonts w:cs="Arial"/>
                <w:b/>
                <w:szCs w:val="20"/>
              </w:rPr>
            </w:pPr>
            <w:r w:rsidRPr="0088003B">
              <w:rPr>
                <w:rFonts w:cs="Arial"/>
                <w:b/>
                <w:szCs w:val="20"/>
              </w:rPr>
              <w:t>2020</w:t>
            </w:r>
          </w:p>
          <w:p w14:paraId="59630C09" w14:textId="77777777" w:rsidR="0002274B" w:rsidRPr="0088003B" w:rsidRDefault="0002274B" w:rsidP="00714548">
            <w:pPr>
              <w:spacing w:after="0"/>
              <w:ind w:right="165"/>
              <w:jc w:val="right"/>
              <w:rPr>
                <w:rFonts w:cs="Arial"/>
                <w:b/>
                <w:szCs w:val="20"/>
              </w:rPr>
            </w:pPr>
            <w:r w:rsidRPr="0088003B">
              <w:rPr>
                <w:rFonts w:cs="Arial"/>
                <w:b/>
                <w:szCs w:val="20"/>
              </w:rPr>
              <w:t>$</w:t>
            </w:r>
          </w:p>
        </w:tc>
      </w:tr>
      <w:tr w:rsidR="0002274B" w:rsidRPr="00763C01" w14:paraId="3A82DC34" w14:textId="77777777" w:rsidTr="003248CE">
        <w:tc>
          <w:tcPr>
            <w:tcW w:w="5040" w:type="dxa"/>
            <w:shd w:val="clear" w:color="auto" w:fill="auto"/>
            <w:vAlign w:val="bottom"/>
          </w:tcPr>
          <w:p w14:paraId="4D075B5F" w14:textId="77777777" w:rsidR="0002274B" w:rsidRPr="0088003B" w:rsidRDefault="0002274B" w:rsidP="002F65A9">
            <w:pPr>
              <w:pStyle w:val="Description-heading"/>
              <w:keepNext/>
              <w:tabs>
                <w:tab w:val="left" w:pos="5503"/>
              </w:tabs>
              <w:rPr>
                <w:rFonts w:ascii="Arial" w:hAnsi="Arial" w:cs="Arial"/>
                <w:sz w:val="20"/>
                <w:szCs w:val="20"/>
                <w:lang w:val="en-AU"/>
              </w:rPr>
            </w:pPr>
            <w:r w:rsidRPr="0088003B">
              <w:rPr>
                <w:rFonts w:ascii="Arial" w:eastAsia="Trebuchet MS,Arial" w:hAnsi="Arial" w:cs="Arial"/>
                <w:sz w:val="20"/>
                <w:szCs w:val="20"/>
                <w:lang w:val="en-AU"/>
              </w:rPr>
              <w:t>PROPERTY, PLANT AND EQUIPMENT</w:t>
            </w:r>
          </w:p>
        </w:tc>
        <w:tc>
          <w:tcPr>
            <w:tcW w:w="1483" w:type="dxa"/>
            <w:shd w:val="clear" w:color="auto" w:fill="auto"/>
            <w:vAlign w:val="bottom"/>
          </w:tcPr>
          <w:p w14:paraId="2E491BB0" w14:textId="77777777" w:rsidR="0002274B" w:rsidRPr="0088003B" w:rsidRDefault="0002274B" w:rsidP="002F65A9">
            <w:pPr>
              <w:rPr>
                <w:rFonts w:cs="Arial"/>
                <w:szCs w:val="20"/>
              </w:rPr>
            </w:pPr>
          </w:p>
        </w:tc>
        <w:tc>
          <w:tcPr>
            <w:tcW w:w="1581" w:type="dxa"/>
            <w:shd w:val="clear" w:color="auto" w:fill="auto"/>
            <w:vAlign w:val="bottom"/>
          </w:tcPr>
          <w:p w14:paraId="45B7F00D" w14:textId="77777777" w:rsidR="0002274B" w:rsidRPr="0088003B" w:rsidRDefault="0002274B" w:rsidP="002F65A9">
            <w:pPr>
              <w:rPr>
                <w:rFonts w:cs="Arial"/>
                <w:szCs w:val="20"/>
              </w:rPr>
            </w:pPr>
          </w:p>
        </w:tc>
        <w:tc>
          <w:tcPr>
            <w:tcW w:w="1521" w:type="dxa"/>
            <w:shd w:val="clear" w:color="auto" w:fill="auto"/>
            <w:vAlign w:val="bottom"/>
          </w:tcPr>
          <w:p w14:paraId="3C80F6A5" w14:textId="77777777" w:rsidR="0002274B" w:rsidRPr="0088003B" w:rsidRDefault="0002274B" w:rsidP="002F65A9">
            <w:pPr>
              <w:rPr>
                <w:rFonts w:cs="Arial"/>
                <w:szCs w:val="20"/>
              </w:rPr>
            </w:pPr>
          </w:p>
        </w:tc>
      </w:tr>
      <w:tr w:rsidR="0002274B" w:rsidRPr="00763C01" w14:paraId="5D09661B" w14:textId="77777777" w:rsidTr="00E72DD3">
        <w:tc>
          <w:tcPr>
            <w:tcW w:w="5040" w:type="dxa"/>
            <w:shd w:val="clear" w:color="auto" w:fill="F8F8F8"/>
            <w:vAlign w:val="bottom"/>
          </w:tcPr>
          <w:p w14:paraId="49467C93" w14:textId="77777777" w:rsidR="0002274B" w:rsidRPr="0088003B" w:rsidRDefault="0002274B" w:rsidP="002F65A9">
            <w:pPr>
              <w:pStyle w:val="Description"/>
              <w:keepNext/>
              <w:rPr>
                <w:rFonts w:ascii="Arial" w:hAnsi="Arial" w:cs="Arial"/>
                <w:sz w:val="20"/>
                <w:szCs w:val="20"/>
                <w:lang w:val="en-AU"/>
              </w:rPr>
            </w:pPr>
            <w:r w:rsidRPr="0088003B">
              <w:rPr>
                <w:rFonts w:ascii="Arial" w:eastAsia="Trebuchet MS,Arial" w:hAnsi="Arial" w:cs="Arial"/>
                <w:sz w:val="20"/>
                <w:szCs w:val="20"/>
                <w:lang w:val="en-AU"/>
              </w:rPr>
              <w:t>(a) Office equipment</w:t>
            </w:r>
          </w:p>
        </w:tc>
        <w:tc>
          <w:tcPr>
            <w:tcW w:w="1483" w:type="dxa"/>
            <w:shd w:val="clear" w:color="auto" w:fill="F8F8F8"/>
            <w:vAlign w:val="bottom"/>
          </w:tcPr>
          <w:p w14:paraId="3025EA65" w14:textId="77777777" w:rsidR="0002274B" w:rsidRPr="0088003B" w:rsidRDefault="0002274B" w:rsidP="002F65A9">
            <w:pPr>
              <w:rPr>
                <w:rFonts w:cs="Arial"/>
                <w:szCs w:val="20"/>
              </w:rPr>
            </w:pPr>
          </w:p>
        </w:tc>
        <w:tc>
          <w:tcPr>
            <w:tcW w:w="1581" w:type="dxa"/>
            <w:shd w:val="clear" w:color="auto" w:fill="F8F8F8"/>
            <w:vAlign w:val="bottom"/>
          </w:tcPr>
          <w:p w14:paraId="399DFA1C" w14:textId="77777777" w:rsidR="0002274B" w:rsidRPr="0088003B" w:rsidRDefault="0002274B" w:rsidP="002F65A9">
            <w:pPr>
              <w:rPr>
                <w:rFonts w:cs="Arial"/>
                <w:szCs w:val="20"/>
                <w:highlight w:val="yellow"/>
              </w:rPr>
            </w:pPr>
          </w:p>
        </w:tc>
        <w:tc>
          <w:tcPr>
            <w:tcW w:w="1521" w:type="dxa"/>
            <w:shd w:val="clear" w:color="auto" w:fill="F8F8F8"/>
            <w:vAlign w:val="bottom"/>
          </w:tcPr>
          <w:p w14:paraId="7C90E0B4" w14:textId="77777777" w:rsidR="0002274B" w:rsidRPr="0088003B" w:rsidRDefault="0002274B" w:rsidP="002F65A9">
            <w:pPr>
              <w:rPr>
                <w:rFonts w:cs="Arial"/>
                <w:szCs w:val="20"/>
                <w:highlight w:val="yellow"/>
              </w:rPr>
            </w:pPr>
          </w:p>
        </w:tc>
      </w:tr>
      <w:tr w:rsidR="0002274B" w:rsidRPr="00763C01" w14:paraId="2216DAD7" w14:textId="77777777" w:rsidTr="00D70708">
        <w:tc>
          <w:tcPr>
            <w:tcW w:w="5040" w:type="dxa"/>
            <w:shd w:val="clear" w:color="auto" w:fill="auto"/>
            <w:vAlign w:val="bottom"/>
          </w:tcPr>
          <w:p w14:paraId="4C9EF871"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At cost</w:t>
            </w:r>
          </w:p>
        </w:tc>
        <w:tc>
          <w:tcPr>
            <w:tcW w:w="1483" w:type="dxa"/>
            <w:shd w:val="clear" w:color="auto" w:fill="auto"/>
            <w:vAlign w:val="bottom"/>
          </w:tcPr>
          <w:p w14:paraId="09ADF0B4"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70F7E136" w14:textId="77777777" w:rsidR="0002274B" w:rsidRPr="0088003B" w:rsidRDefault="0002274B" w:rsidP="002F65A9">
            <w:pPr>
              <w:pStyle w:val="CurrentYear"/>
              <w:tabs>
                <w:tab w:val="right" w:pos="1214"/>
                <w:tab w:val="left" w:pos="1240"/>
              </w:tabs>
              <w:ind w:right="12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137,172</w:t>
            </w:r>
          </w:p>
        </w:tc>
        <w:tc>
          <w:tcPr>
            <w:tcW w:w="1521" w:type="dxa"/>
            <w:shd w:val="clear" w:color="auto" w:fill="auto"/>
            <w:vAlign w:val="bottom"/>
          </w:tcPr>
          <w:p w14:paraId="7087BAD1"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eastAsia="Trebuchet MS,Arial" w:hAnsi="Arial" w:cs="Arial"/>
                <w:b w:val="0"/>
                <w:sz w:val="20"/>
                <w:szCs w:val="20"/>
                <w:lang w:val="en-AU"/>
              </w:rPr>
              <w:t>129,821</w:t>
            </w:r>
          </w:p>
        </w:tc>
      </w:tr>
      <w:tr w:rsidR="0002274B" w:rsidRPr="00763C01" w14:paraId="209EB266" w14:textId="77777777" w:rsidTr="004D4029">
        <w:tc>
          <w:tcPr>
            <w:tcW w:w="5040" w:type="dxa"/>
            <w:shd w:val="clear" w:color="auto" w:fill="F8F8F8"/>
            <w:vAlign w:val="bottom"/>
          </w:tcPr>
          <w:p w14:paraId="61D627C5"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Less accumulated depreciation</w:t>
            </w:r>
          </w:p>
        </w:tc>
        <w:tc>
          <w:tcPr>
            <w:tcW w:w="1483" w:type="dxa"/>
            <w:shd w:val="clear" w:color="auto" w:fill="F8F8F8"/>
            <w:vAlign w:val="bottom"/>
          </w:tcPr>
          <w:p w14:paraId="6FC09D36"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4B5C08FE" w14:textId="77777777" w:rsidR="0002274B" w:rsidRPr="0088003B" w:rsidRDefault="0002274B" w:rsidP="002F65A9">
            <w:pPr>
              <w:pStyle w:val="CurrentYear"/>
              <w:tabs>
                <w:tab w:val="right" w:pos="1214"/>
                <w:tab w:val="left" w:pos="1240"/>
              </w:tabs>
              <w:ind w:right="12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(113,612)</w:t>
            </w:r>
          </w:p>
        </w:tc>
        <w:tc>
          <w:tcPr>
            <w:tcW w:w="1521" w:type="dxa"/>
            <w:shd w:val="clear" w:color="auto" w:fill="F8F8F8"/>
            <w:vAlign w:val="bottom"/>
          </w:tcPr>
          <w:p w14:paraId="24D1D32A" w14:textId="77777777" w:rsidR="0002274B" w:rsidRPr="0088003B" w:rsidRDefault="0002274B" w:rsidP="002F65A9">
            <w:pPr>
              <w:pStyle w:val="CurrentYear"/>
              <w:tabs>
                <w:tab w:val="right" w:pos="1214"/>
                <w:tab w:val="left" w:pos="1240"/>
              </w:tabs>
              <w:ind w:right="69"/>
              <w:jc w:val="right"/>
              <w:rPr>
                <w:rFonts w:ascii="Arial" w:hAnsi="Arial" w:cs="Arial"/>
                <w:b w:val="0"/>
                <w:sz w:val="20"/>
                <w:szCs w:val="20"/>
                <w:lang w:val="en-AU"/>
              </w:rPr>
            </w:pPr>
            <w:r w:rsidRPr="0088003B">
              <w:rPr>
                <w:rFonts w:ascii="Arial" w:eastAsia="Trebuchet MS,Arial" w:hAnsi="Arial" w:cs="Arial"/>
                <w:b w:val="0"/>
                <w:sz w:val="20"/>
                <w:szCs w:val="20"/>
                <w:lang w:val="en-AU"/>
              </w:rPr>
              <w:t>(100,542)</w:t>
            </w:r>
          </w:p>
        </w:tc>
      </w:tr>
      <w:tr w:rsidR="0002274B" w:rsidRPr="00763C01" w14:paraId="42AE178A" w14:textId="77777777" w:rsidTr="004D4029">
        <w:tc>
          <w:tcPr>
            <w:tcW w:w="5040" w:type="dxa"/>
            <w:shd w:val="clear" w:color="auto" w:fill="auto"/>
            <w:vAlign w:val="bottom"/>
          </w:tcPr>
          <w:p w14:paraId="032EB91E" w14:textId="77777777" w:rsidR="0002274B" w:rsidRPr="0088003B" w:rsidRDefault="0002274B" w:rsidP="002F65A9">
            <w:pPr>
              <w:pStyle w:val="Description"/>
              <w:rPr>
                <w:rFonts w:ascii="Arial" w:hAnsi="Arial" w:cs="Arial"/>
                <w:sz w:val="20"/>
                <w:szCs w:val="20"/>
                <w:lang w:val="en-AU"/>
              </w:rPr>
            </w:pPr>
          </w:p>
        </w:tc>
        <w:tc>
          <w:tcPr>
            <w:tcW w:w="1483" w:type="dxa"/>
            <w:shd w:val="clear" w:color="auto" w:fill="auto"/>
            <w:vAlign w:val="bottom"/>
          </w:tcPr>
          <w:p w14:paraId="32806102"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auto"/>
            <w:vAlign w:val="bottom"/>
          </w:tcPr>
          <w:p w14:paraId="02164A8C" w14:textId="77777777" w:rsidR="0002274B" w:rsidRPr="0088003B" w:rsidRDefault="0002274B" w:rsidP="002F65A9">
            <w:pPr>
              <w:pStyle w:val="CurrentYear"/>
              <w:tabs>
                <w:tab w:val="right" w:pos="1214"/>
                <w:tab w:val="left" w:pos="1240"/>
              </w:tabs>
              <w:ind w:right="125"/>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23,560</w:t>
            </w:r>
          </w:p>
        </w:tc>
        <w:tc>
          <w:tcPr>
            <w:tcW w:w="1521" w:type="dxa"/>
            <w:tcBorders>
              <w:bottom w:val="double" w:sz="4" w:space="0" w:color="auto"/>
            </w:tcBorders>
            <w:shd w:val="clear" w:color="auto" w:fill="auto"/>
            <w:vAlign w:val="bottom"/>
          </w:tcPr>
          <w:p w14:paraId="2C36858C"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eastAsia="Trebuchet MS,Arial" w:hAnsi="Arial" w:cs="Arial"/>
                <w:b w:val="0"/>
                <w:sz w:val="20"/>
                <w:szCs w:val="20"/>
                <w:lang w:val="en-AU"/>
              </w:rPr>
              <w:t>29,279</w:t>
            </w:r>
          </w:p>
        </w:tc>
      </w:tr>
      <w:tr w:rsidR="0002274B" w:rsidRPr="00763C01" w14:paraId="0E56F081" w14:textId="77777777" w:rsidTr="004D4029">
        <w:tc>
          <w:tcPr>
            <w:tcW w:w="5040" w:type="dxa"/>
            <w:shd w:val="clear" w:color="auto" w:fill="F8F8F8"/>
            <w:vAlign w:val="bottom"/>
          </w:tcPr>
          <w:p w14:paraId="2BC9E525" w14:textId="77777777" w:rsidR="0002274B" w:rsidRPr="0088003B" w:rsidRDefault="0002274B" w:rsidP="002F65A9">
            <w:pPr>
              <w:pStyle w:val="Description"/>
              <w:keepNext/>
              <w:rPr>
                <w:rFonts w:ascii="Arial" w:hAnsi="Arial" w:cs="Arial"/>
                <w:sz w:val="20"/>
                <w:szCs w:val="20"/>
                <w:lang w:val="en-AU"/>
              </w:rPr>
            </w:pPr>
            <w:r w:rsidRPr="0088003B">
              <w:rPr>
                <w:rFonts w:ascii="Arial" w:eastAsia="Trebuchet MS,Arial" w:hAnsi="Arial" w:cs="Arial"/>
                <w:sz w:val="20"/>
                <w:szCs w:val="20"/>
                <w:lang w:val="en-AU"/>
              </w:rPr>
              <w:t>(b) Office furniture and fittings</w:t>
            </w:r>
          </w:p>
        </w:tc>
        <w:tc>
          <w:tcPr>
            <w:tcW w:w="1483" w:type="dxa"/>
            <w:shd w:val="clear" w:color="auto" w:fill="F8F8F8"/>
            <w:vAlign w:val="bottom"/>
          </w:tcPr>
          <w:p w14:paraId="7B689860" w14:textId="77777777" w:rsidR="0002274B" w:rsidRPr="0088003B" w:rsidRDefault="0002274B" w:rsidP="002F65A9">
            <w:pPr>
              <w:rPr>
                <w:rFonts w:cs="Arial"/>
                <w:szCs w:val="20"/>
              </w:rPr>
            </w:pPr>
          </w:p>
        </w:tc>
        <w:tc>
          <w:tcPr>
            <w:tcW w:w="1581" w:type="dxa"/>
            <w:tcBorders>
              <w:top w:val="double" w:sz="4" w:space="0" w:color="auto"/>
            </w:tcBorders>
            <w:shd w:val="clear" w:color="auto" w:fill="F8F8F8"/>
            <w:vAlign w:val="bottom"/>
          </w:tcPr>
          <w:p w14:paraId="76AA9634" w14:textId="77777777" w:rsidR="0002274B" w:rsidRPr="0088003B" w:rsidRDefault="0002274B" w:rsidP="002F65A9">
            <w:pPr>
              <w:rPr>
                <w:rFonts w:cs="Arial"/>
                <w:szCs w:val="20"/>
              </w:rPr>
            </w:pPr>
          </w:p>
        </w:tc>
        <w:tc>
          <w:tcPr>
            <w:tcW w:w="1521" w:type="dxa"/>
            <w:tcBorders>
              <w:top w:val="double" w:sz="4" w:space="0" w:color="auto"/>
            </w:tcBorders>
            <w:shd w:val="clear" w:color="auto" w:fill="F8F8F8"/>
            <w:vAlign w:val="bottom"/>
          </w:tcPr>
          <w:p w14:paraId="0951487F" w14:textId="77777777" w:rsidR="0002274B" w:rsidRPr="0088003B" w:rsidRDefault="0002274B" w:rsidP="002F65A9">
            <w:pPr>
              <w:rPr>
                <w:rFonts w:cs="Arial"/>
                <w:szCs w:val="20"/>
              </w:rPr>
            </w:pPr>
          </w:p>
        </w:tc>
      </w:tr>
      <w:tr w:rsidR="0002274B" w:rsidRPr="00763C01" w14:paraId="295EED43" w14:textId="77777777" w:rsidTr="00E72DD3">
        <w:tc>
          <w:tcPr>
            <w:tcW w:w="5040" w:type="dxa"/>
            <w:shd w:val="clear" w:color="auto" w:fill="auto"/>
            <w:vAlign w:val="bottom"/>
          </w:tcPr>
          <w:p w14:paraId="38553977"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At cost</w:t>
            </w:r>
          </w:p>
        </w:tc>
        <w:tc>
          <w:tcPr>
            <w:tcW w:w="1483" w:type="dxa"/>
            <w:shd w:val="clear" w:color="auto" w:fill="auto"/>
            <w:vAlign w:val="bottom"/>
          </w:tcPr>
          <w:p w14:paraId="388A5157"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2D5F388B"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14,229</w:t>
            </w:r>
          </w:p>
        </w:tc>
        <w:tc>
          <w:tcPr>
            <w:tcW w:w="1521" w:type="dxa"/>
            <w:shd w:val="clear" w:color="auto" w:fill="auto"/>
            <w:vAlign w:val="bottom"/>
          </w:tcPr>
          <w:p w14:paraId="39090057"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14,229</w:t>
            </w:r>
          </w:p>
        </w:tc>
      </w:tr>
      <w:tr w:rsidR="0002274B" w:rsidRPr="00763C01" w14:paraId="6F0C7A49" w14:textId="77777777" w:rsidTr="004D4029">
        <w:tc>
          <w:tcPr>
            <w:tcW w:w="5040" w:type="dxa"/>
            <w:shd w:val="clear" w:color="auto" w:fill="F8F8F8"/>
            <w:vAlign w:val="bottom"/>
          </w:tcPr>
          <w:p w14:paraId="39C0ED25"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Less accumulated depreciation</w:t>
            </w:r>
          </w:p>
        </w:tc>
        <w:tc>
          <w:tcPr>
            <w:tcW w:w="1483" w:type="dxa"/>
            <w:shd w:val="clear" w:color="auto" w:fill="F8F8F8"/>
            <w:vAlign w:val="bottom"/>
          </w:tcPr>
          <w:p w14:paraId="39567B0F"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45BBC764" w14:textId="77777777" w:rsidR="0002274B" w:rsidRPr="0088003B" w:rsidRDefault="0002274B" w:rsidP="002F65A9">
            <w:pPr>
              <w:pStyle w:val="CurrentYear"/>
              <w:tabs>
                <w:tab w:val="right" w:pos="1214"/>
                <w:tab w:val="left" w:pos="1240"/>
              </w:tabs>
              <w:ind w:right="69"/>
              <w:jc w:val="right"/>
              <w:rPr>
                <w:rFonts w:ascii="Arial" w:hAnsi="Arial" w:cs="Arial"/>
                <w:b w:val="0"/>
                <w:sz w:val="20"/>
                <w:szCs w:val="20"/>
                <w:lang w:val="en-AU"/>
              </w:rPr>
            </w:pPr>
            <w:r w:rsidRPr="0088003B">
              <w:rPr>
                <w:rFonts w:ascii="Arial" w:hAnsi="Arial" w:cs="Arial"/>
                <w:b w:val="0"/>
                <w:sz w:val="20"/>
                <w:szCs w:val="20"/>
                <w:lang w:val="en-AU"/>
              </w:rPr>
              <w:t>(14,229)</w:t>
            </w:r>
          </w:p>
        </w:tc>
        <w:tc>
          <w:tcPr>
            <w:tcW w:w="1521" w:type="dxa"/>
            <w:shd w:val="clear" w:color="auto" w:fill="F8F8F8"/>
            <w:vAlign w:val="bottom"/>
          </w:tcPr>
          <w:p w14:paraId="4FDD121B" w14:textId="77777777" w:rsidR="0002274B" w:rsidRPr="0088003B" w:rsidRDefault="0002274B" w:rsidP="002F65A9">
            <w:pPr>
              <w:pStyle w:val="CurrentYear"/>
              <w:tabs>
                <w:tab w:val="right" w:pos="1214"/>
                <w:tab w:val="left" w:pos="1240"/>
              </w:tabs>
              <w:ind w:right="69"/>
              <w:jc w:val="right"/>
              <w:rPr>
                <w:rFonts w:ascii="Arial" w:hAnsi="Arial" w:cs="Arial"/>
                <w:b w:val="0"/>
                <w:sz w:val="20"/>
                <w:szCs w:val="20"/>
                <w:lang w:val="en-AU"/>
              </w:rPr>
            </w:pPr>
            <w:r w:rsidRPr="0088003B">
              <w:rPr>
                <w:rFonts w:ascii="Arial" w:hAnsi="Arial" w:cs="Arial"/>
                <w:b w:val="0"/>
                <w:sz w:val="20"/>
                <w:szCs w:val="20"/>
                <w:lang w:val="en-AU"/>
              </w:rPr>
              <w:t>(14,178)</w:t>
            </w:r>
          </w:p>
        </w:tc>
      </w:tr>
      <w:tr w:rsidR="0002274B" w:rsidRPr="00763C01" w14:paraId="7F701623" w14:textId="77777777" w:rsidTr="00531F35">
        <w:tc>
          <w:tcPr>
            <w:tcW w:w="5040" w:type="dxa"/>
            <w:shd w:val="clear" w:color="auto" w:fill="auto"/>
            <w:vAlign w:val="bottom"/>
          </w:tcPr>
          <w:p w14:paraId="4CBC329D" w14:textId="77777777" w:rsidR="0002274B" w:rsidRPr="0088003B" w:rsidRDefault="0002274B" w:rsidP="002F65A9">
            <w:pPr>
              <w:pStyle w:val="Description"/>
              <w:rPr>
                <w:rFonts w:ascii="Arial" w:hAnsi="Arial" w:cs="Arial"/>
                <w:sz w:val="20"/>
                <w:szCs w:val="20"/>
                <w:lang w:val="en-AU"/>
              </w:rPr>
            </w:pPr>
          </w:p>
        </w:tc>
        <w:tc>
          <w:tcPr>
            <w:tcW w:w="1483" w:type="dxa"/>
            <w:shd w:val="clear" w:color="auto" w:fill="auto"/>
            <w:vAlign w:val="bottom"/>
          </w:tcPr>
          <w:p w14:paraId="6AEE80AE"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ACB96A2"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w:t>
            </w:r>
          </w:p>
        </w:tc>
        <w:tc>
          <w:tcPr>
            <w:tcW w:w="1521" w:type="dxa"/>
            <w:shd w:val="clear" w:color="auto" w:fill="auto"/>
            <w:vAlign w:val="bottom"/>
          </w:tcPr>
          <w:p w14:paraId="4F5EB5C5"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51</w:t>
            </w:r>
          </w:p>
        </w:tc>
      </w:tr>
      <w:tr w:rsidR="0002274B" w:rsidRPr="00763C01" w14:paraId="6338D74E" w14:textId="77777777" w:rsidTr="00531F35">
        <w:tc>
          <w:tcPr>
            <w:tcW w:w="5040" w:type="dxa"/>
            <w:shd w:val="clear" w:color="auto" w:fill="F8F8F8"/>
            <w:vAlign w:val="bottom"/>
          </w:tcPr>
          <w:p w14:paraId="0A0E392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Total property, plant, and equipment</w:t>
            </w:r>
          </w:p>
        </w:tc>
        <w:tc>
          <w:tcPr>
            <w:tcW w:w="1483" w:type="dxa"/>
            <w:shd w:val="clear" w:color="auto" w:fill="F8F8F8"/>
            <w:vAlign w:val="bottom"/>
          </w:tcPr>
          <w:p w14:paraId="5EB41B95"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F8F8F8"/>
            <w:vAlign w:val="bottom"/>
          </w:tcPr>
          <w:p w14:paraId="3E9311B9"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23,560</w:t>
            </w:r>
          </w:p>
        </w:tc>
        <w:tc>
          <w:tcPr>
            <w:tcW w:w="1521" w:type="dxa"/>
            <w:tcBorders>
              <w:bottom w:val="double" w:sz="4" w:space="0" w:color="auto"/>
            </w:tcBorders>
            <w:shd w:val="clear" w:color="auto" w:fill="F8F8F8"/>
            <w:vAlign w:val="bottom"/>
          </w:tcPr>
          <w:p w14:paraId="2B1BC3F2" w14:textId="77777777" w:rsidR="0002274B" w:rsidRPr="0088003B" w:rsidRDefault="0002274B" w:rsidP="002F65A9">
            <w:pPr>
              <w:pStyle w:val="CurrentYear"/>
              <w:tabs>
                <w:tab w:val="right" w:pos="1214"/>
                <w:tab w:val="left" w:pos="1240"/>
              </w:tabs>
              <w:ind w:right="125"/>
              <w:jc w:val="right"/>
              <w:rPr>
                <w:rFonts w:ascii="Arial" w:hAnsi="Arial" w:cs="Arial"/>
                <w:b w:val="0"/>
                <w:sz w:val="20"/>
                <w:szCs w:val="20"/>
                <w:lang w:val="en-AU"/>
              </w:rPr>
            </w:pPr>
            <w:r w:rsidRPr="0088003B">
              <w:rPr>
                <w:rFonts w:ascii="Arial" w:hAnsi="Arial" w:cs="Arial"/>
                <w:b w:val="0"/>
                <w:sz w:val="20"/>
                <w:szCs w:val="20"/>
                <w:lang w:val="en-AU"/>
              </w:rPr>
              <w:t>29,330</w:t>
            </w:r>
          </w:p>
        </w:tc>
      </w:tr>
    </w:tbl>
    <w:p w14:paraId="5DA04C84" w14:textId="77777777" w:rsidR="0002274B" w:rsidRDefault="0002274B" w:rsidP="0002274B"/>
    <w:p w14:paraId="639E050A" w14:textId="3EB9167B" w:rsidR="0002274B" w:rsidRPr="00763C01" w:rsidRDefault="0002274B" w:rsidP="00530378">
      <w:pPr>
        <w:spacing w:after="0"/>
        <w:rPr>
          <w:rFonts w:cs="Arial"/>
          <w:sz w:val="22"/>
        </w:rPr>
      </w:pPr>
      <w:r w:rsidRPr="00530378">
        <w:rPr>
          <w:b/>
          <w:sz w:val="24"/>
          <w:szCs w:val="24"/>
        </w:rPr>
        <w:t>Reconciliation</w:t>
      </w:r>
    </w:p>
    <w:p w14:paraId="40343530" w14:textId="77777777" w:rsidR="0002274B" w:rsidRPr="0088003B" w:rsidRDefault="0002274B" w:rsidP="0002274B">
      <w:pPr>
        <w:rPr>
          <w:rFonts w:cs="Arial"/>
          <w:szCs w:val="20"/>
        </w:rPr>
      </w:pPr>
      <w:r w:rsidRPr="0088003B">
        <w:rPr>
          <w:rFonts w:cs="Arial"/>
          <w:szCs w:val="20"/>
        </w:rPr>
        <w:t>Movement in the carrying amounts for each class of property, plant and equipment between the beginning and the end of the current financial year.</w:t>
      </w:r>
    </w:p>
    <w:tbl>
      <w:tblPr>
        <w:tblW w:w="9631" w:type="dxa"/>
        <w:tblInd w:w="8" w:type="dxa"/>
        <w:tblLayout w:type="fixed"/>
        <w:tblCellMar>
          <w:left w:w="5" w:type="dxa"/>
          <w:right w:w="5" w:type="dxa"/>
        </w:tblCellMar>
        <w:tblLook w:val="0000" w:firstRow="0" w:lastRow="0" w:firstColumn="0" w:lastColumn="0" w:noHBand="0" w:noVBand="0"/>
      </w:tblPr>
      <w:tblGrid>
        <w:gridCol w:w="3961"/>
        <w:gridCol w:w="476"/>
        <w:gridCol w:w="1651"/>
        <w:gridCol w:w="1701"/>
        <w:gridCol w:w="1842"/>
      </w:tblGrid>
      <w:tr w:rsidR="0002274B" w:rsidRPr="00763C01" w14:paraId="10E1D427" w14:textId="77777777" w:rsidTr="003248CE">
        <w:trPr>
          <w:trHeight w:val="649"/>
        </w:trPr>
        <w:tc>
          <w:tcPr>
            <w:tcW w:w="3961" w:type="dxa"/>
            <w:shd w:val="clear" w:color="auto" w:fill="EAEAEA"/>
            <w:vAlign w:val="center"/>
          </w:tcPr>
          <w:p w14:paraId="2DE94323" w14:textId="77777777" w:rsidR="0002274B" w:rsidRPr="0088003B" w:rsidRDefault="0002274B" w:rsidP="002F65A9">
            <w:pPr>
              <w:pStyle w:val="NoteHeading"/>
              <w:spacing w:before="0" w:after="120"/>
              <w:jc w:val="center"/>
              <w:rPr>
                <w:rFonts w:ascii="Arial" w:hAnsi="Arial"/>
                <w:sz w:val="20"/>
                <w:szCs w:val="20"/>
              </w:rPr>
            </w:pPr>
          </w:p>
        </w:tc>
        <w:tc>
          <w:tcPr>
            <w:tcW w:w="476" w:type="dxa"/>
            <w:shd w:val="clear" w:color="auto" w:fill="EAEAEA"/>
          </w:tcPr>
          <w:p w14:paraId="68C1613E" w14:textId="77777777" w:rsidR="0002274B" w:rsidRPr="0088003B" w:rsidRDefault="0002274B" w:rsidP="002F65A9">
            <w:pPr>
              <w:pStyle w:val="NoteHeading"/>
              <w:spacing w:before="0" w:after="120"/>
              <w:jc w:val="center"/>
              <w:rPr>
                <w:rFonts w:ascii="Arial" w:hAnsi="Arial"/>
                <w:sz w:val="20"/>
                <w:szCs w:val="20"/>
              </w:rPr>
            </w:pPr>
          </w:p>
        </w:tc>
        <w:tc>
          <w:tcPr>
            <w:tcW w:w="1651" w:type="dxa"/>
            <w:shd w:val="clear" w:color="auto" w:fill="EAEAEA"/>
            <w:vAlign w:val="center"/>
          </w:tcPr>
          <w:p w14:paraId="0CD58751" w14:textId="77777777" w:rsidR="003248CE" w:rsidRPr="0088003B" w:rsidRDefault="0002274B" w:rsidP="003248CE">
            <w:pPr>
              <w:pStyle w:val="NoteHeading"/>
              <w:tabs>
                <w:tab w:val="clear" w:pos="396"/>
                <w:tab w:val="left" w:pos="0"/>
              </w:tabs>
              <w:spacing w:before="0" w:after="0"/>
              <w:ind w:left="0" w:firstLine="0"/>
              <w:jc w:val="center"/>
              <w:rPr>
                <w:rFonts w:ascii="Arial" w:hAnsi="Arial"/>
                <w:sz w:val="20"/>
                <w:szCs w:val="20"/>
              </w:rPr>
            </w:pPr>
            <w:r w:rsidRPr="0088003B">
              <w:rPr>
                <w:rFonts w:ascii="Arial" w:hAnsi="Arial"/>
                <w:sz w:val="20"/>
                <w:szCs w:val="20"/>
              </w:rPr>
              <w:t xml:space="preserve">Furniture </w:t>
            </w:r>
          </w:p>
          <w:p w14:paraId="5DBC64F5" w14:textId="1440965F" w:rsidR="0002274B" w:rsidRPr="0088003B" w:rsidRDefault="0002274B" w:rsidP="003248CE">
            <w:pPr>
              <w:pStyle w:val="NoteHeading"/>
              <w:tabs>
                <w:tab w:val="clear" w:pos="396"/>
                <w:tab w:val="left" w:pos="0"/>
              </w:tabs>
              <w:spacing w:before="0" w:after="0"/>
              <w:ind w:left="0" w:firstLine="0"/>
              <w:jc w:val="center"/>
              <w:rPr>
                <w:rFonts w:ascii="Arial" w:hAnsi="Arial"/>
                <w:sz w:val="20"/>
                <w:szCs w:val="20"/>
              </w:rPr>
            </w:pPr>
            <w:r w:rsidRPr="0088003B">
              <w:rPr>
                <w:rFonts w:ascii="Arial" w:hAnsi="Arial"/>
                <w:sz w:val="20"/>
                <w:szCs w:val="20"/>
              </w:rPr>
              <w:t>and Fittings</w:t>
            </w:r>
          </w:p>
        </w:tc>
        <w:tc>
          <w:tcPr>
            <w:tcW w:w="1701" w:type="dxa"/>
            <w:shd w:val="clear" w:color="auto" w:fill="EAEAEA"/>
            <w:vAlign w:val="center"/>
          </w:tcPr>
          <w:p w14:paraId="27F8785D" w14:textId="77777777" w:rsidR="003248CE" w:rsidRPr="0088003B" w:rsidRDefault="0002274B" w:rsidP="003248CE">
            <w:pPr>
              <w:pStyle w:val="NoteHeading"/>
              <w:tabs>
                <w:tab w:val="clear" w:pos="396"/>
                <w:tab w:val="left" w:pos="0"/>
              </w:tabs>
              <w:spacing w:before="0" w:after="0"/>
              <w:ind w:left="0" w:firstLine="0"/>
              <w:jc w:val="center"/>
              <w:rPr>
                <w:rFonts w:ascii="Arial" w:hAnsi="Arial"/>
                <w:sz w:val="20"/>
                <w:szCs w:val="20"/>
              </w:rPr>
            </w:pPr>
            <w:r w:rsidRPr="0088003B">
              <w:rPr>
                <w:rFonts w:ascii="Arial" w:hAnsi="Arial"/>
                <w:sz w:val="20"/>
                <w:szCs w:val="20"/>
              </w:rPr>
              <w:t xml:space="preserve">Office </w:t>
            </w:r>
          </w:p>
          <w:p w14:paraId="1F79F840" w14:textId="1AAADD4C" w:rsidR="0002274B" w:rsidRPr="0088003B" w:rsidRDefault="0002274B" w:rsidP="003248CE">
            <w:pPr>
              <w:pStyle w:val="NoteHeading"/>
              <w:tabs>
                <w:tab w:val="clear" w:pos="396"/>
                <w:tab w:val="left" w:pos="0"/>
              </w:tabs>
              <w:spacing w:before="0" w:after="0"/>
              <w:ind w:left="0" w:firstLine="0"/>
              <w:jc w:val="center"/>
              <w:rPr>
                <w:rFonts w:ascii="Arial" w:hAnsi="Arial"/>
                <w:sz w:val="20"/>
                <w:szCs w:val="20"/>
              </w:rPr>
            </w:pPr>
            <w:r w:rsidRPr="0088003B">
              <w:rPr>
                <w:rFonts w:ascii="Arial" w:hAnsi="Arial"/>
                <w:sz w:val="20"/>
                <w:szCs w:val="20"/>
              </w:rPr>
              <w:t>Equipment</w:t>
            </w:r>
          </w:p>
        </w:tc>
        <w:tc>
          <w:tcPr>
            <w:tcW w:w="1842" w:type="dxa"/>
            <w:shd w:val="clear" w:color="auto" w:fill="EAEAEA"/>
            <w:vAlign w:val="center"/>
          </w:tcPr>
          <w:p w14:paraId="253582A6" w14:textId="77777777" w:rsidR="0002274B" w:rsidRPr="0088003B" w:rsidRDefault="0002274B" w:rsidP="003248CE">
            <w:pPr>
              <w:pStyle w:val="NoteHeading"/>
              <w:tabs>
                <w:tab w:val="clear" w:pos="396"/>
                <w:tab w:val="left" w:pos="0"/>
              </w:tabs>
              <w:spacing w:before="0" w:after="0"/>
              <w:ind w:left="0" w:right="131" w:firstLine="0"/>
              <w:jc w:val="right"/>
              <w:rPr>
                <w:rFonts w:ascii="Arial" w:hAnsi="Arial"/>
                <w:sz w:val="20"/>
                <w:szCs w:val="20"/>
              </w:rPr>
            </w:pPr>
            <w:r w:rsidRPr="0088003B">
              <w:rPr>
                <w:rFonts w:ascii="Arial" w:hAnsi="Arial"/>
                <w:sz w:val="20"/>
                <w:szCs w:val="20"/>
              </w:rPr>
              <w:t>Total</w:t>
            </w:r>
          </w:p>
        </w:tc>
      </w:tr>
      <w:tr w:rsidR="0002274B" w:rsidRPr="00763C01" w14:paraId="6FDE6DE7" w14:textId="77777777" w:rsidTr="004D4029">
        <w:trPr>
          <w:trHeight w:val="222"/>
        </w:trPr>
        <w:tc>
          <w:tcPr>
            <w:tcW w:w="3961" w:type="dxa"/>
            <w:shd w:val="clear" w:color="auto" w:fill="EAEAEA"/>
            <w:vAlign w:val="bottom"/>
          </w:tcPr>
          <w:p w14:paraId="42949856" w14:textId="77777777" w:rsidR="0002274B" w:rsidRPr="0088003B" w:rsidRDefault="0002274B" w:rsidP="00252A75">
            <w:pPr>
              <w:pStyle w:val="NoteHeading"/>
              <w:spacing w:before="0" w:after="0"/>
              <w:ind w:left="397" w:hanging="397"/>
              <w:jc w:val="left"/>
              <w:rPr>
                <w:rFonts w:ascii="Arial" w:hAnsi="Arial"/>
                <w:sz w:val="20"/>
                <w:szCs w:val="20"/>
              </w:rPr>
            </w:pPr>
            <w:r w:rsidRPr="0088003B">
              <w:rPr>
                <w:rFonts w:ascii="Arial" w:hAnsi="Arial"/>
                <w:sz w:val="20"/>
                <w:szCs w:val="20"/>
              </w:rPr>
              <w:t>2021</w:t>
            </w:r>
          </w:p>
        </w:tc>
        <w:tc>
          <w:tcPr>
            <w:tcW w:w="476" w:type="dxa"/>
            <w:shd w:val="clear" w:color="auto" w:fill="EAEAEA"/>
          </w:tcPr>
          <w:p w14:paraId="59A4EF9C" w14:textId="77777777" w:rsidR="0002274B" w:rsidRPr="0088003B" w:rsidRDefault="0002274B" w:rsidP="00252A75">
            <w:pPr>
              <w:pStyle w:val="NoteHeading"/>
              <w:spacing w:before="0" w:after="0"/>
              <w:ind w:left="397" w:hanging="397"/>
              <w:jc w:val="center"/>
              <w:rPr>
                <w:rFonts w:ascii="Arial" w:hAnsi="Arial"/>
                <w:sz w:val="20"/>
                <w:szCs w:val="20"/>
              </w:rPr>
            </w:pPr>
          </w:p>
        </w:tc>
        <w:tc>
          <w:tcPr>
            <w:tcW w:w="1651" w:type="dxa"/>
            <w:shd w:val="clear" w:color="auto" w:fill="EAEAEA"/>
            <w:vAlign w:val="bottom"/>
          </w:tcPr>
          <w:p w14:paraId="278921BE"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c>
          <w:tcPr>
            <w:tcW w:w="1701" w:type="dxa"/>
            <w:shd w:val="clear" w:color="auto" w:fill="EAEAEA"/>
            <w:vAlign w:val="bottom"/>
          </w:tcPr>
          <w:p w14:paraId="52E04958"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c>
          <w:tcPr>
            <w:tcW w:w="1842" w:type="dxa"/>
            <w:shd w:val="clear" w:color="auto" w:fill="EAEAEA"/>
            <w:vAlign w:val="bottom"/>
          </w:tcPr>
          <w:p w14:paraId="016A8E36"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r>
      <w:tr w:rsidR="0002274B" w:rsidRPr="00763C01" w14:paraId="6FB197F9" w14:textId="77777777" w:rsidTr="003248CE">
        <w:tc>
          <w:tcPr>
            <w:tcW w:w="3961" w:type="dxa"/>
            <w:shd w:val="clear" w:color="auto" w:fill="auto"/>
            <w:vAlign w:val="bottom"/>
          </w:tcPr>
          <w:p w14:paraId="432B3147"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Balance at the beginning of the year</w:t>
            </w:r>
          </w:p>
        </w:tc>
        <w:tc>
          <w:tcPr>
            <w:tcW w:w="476" w:type="dxa"/>
            <w:shd w:val="clear" w:color="auto" w:fill="auto"/>
          </w:tcPr>
          <w:p w14:paraId="6B0E47A2"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auto"/>
            <w:vAlign w:val="bottom"/>
          </w:tcPr>
          <w:p w14:paraId="1DDEFFB3"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51</w:t>
            </w:r>
          </w:p>
        </w:tc>
        <w:tc>
          <w:tcPr>
            <w:tcW w:w="1701" w:type="dxa"/>
            <w:shd w:val="clear" w:color="auto" w:fill="auto"/>
            <w:vAlign w:val="bottom"/>
          </w:tcPr>
          <w:p w14:paraId="0F043499"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29,279</w:t>
            </w:r>
          </w:p>
        </w:tc>
        <w:tc>
          <w:tcPr>
            <w:tcW w:w="1842" w:type="dxa"/>
            <w:shd w:val="clear" w:color="auto" w:fill="auto"/>
            <w:vAlign w:val="bottom"/>
          </w:tcPr>
          <w:p w14:paraId="2F627865"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29,330</w:t>
            </w:r>
          </w:p>
        </w:tc>
      </w:tr>
      <w:tr w:rsidR="0002274B" w:rsidRPr="00763C01" w14:paraId="61C86469" w14:textId="77777777" w:rsidTr="004D4029">
        <w:tc>
          <w:tcPr>
            <w:tcW w:w="3961" w:type="dxa"/>
            <w:shd w:val="clear" w:color="auto" w:fill="F8F8F8"/>
            <w:vAlign w:val="bottom"/>
          </w:tcPr>
          <w:p w14:paraId="0B203122"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Additions</w:t>
            </w:r>
          </w:p>
        </w:tc>
        <w:tc>
          <w:tcPr>
            <w:tcW w:w="476" w:type="dxa"/>
            <w:shd w:val="clear" w:color="auto" w:fill="F8F8F8"/>
          </w:tcPr>
          <w:p w14:paraId="6D099AA0"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F8F8F8"/>
            <w:vAlign w:val="bottom"/>
          </w:tcPr>
          <w:p w14:paraId="247DCB96"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c>
          <w:tcPr>
            <w:tcW w:w="1701" w:type="dxa"/>
            <w:shd w:val="clear" w:color="auto" w:fill="F8F8F8"/>
            <w:vAlign w:val="bottom"/>
          </w:tcPr>
          <w:p w14:paraId="08F7FCDB"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7,351</w:t>
            </w:r>
          </w:p>
        </w:tc>
        <w:tc>
          <w:tcPr>
            <w:tcW w:w="1842" w:type="dxa"/>
            <w:shd w:val="clear" w:color="auto" w:fill="F8F8F8"/>
            <w:vAlign w:val="bottom"/>
          </w:tcPr>
          <w:p w14:paraId="2CAC1C5A"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7,351</w:t>
            </w:r>
          </w:p>
        </w:tc>
      </w:tr>
      <w:tr w:rsidR="0002274B" w:rsidRPr="00763C01" w14:paraId="590E5988" w14:textId="77777777" w:rsidTr="004D4029">
        <w:tc>
          <w:tcPr>
            <w:tcW w:w="3961" w:type="dxa"/>
            <w:shd w:val="clear" w:color="auto" w:fill="auto"/>
            <w:vAlign w:val="bottom"/>
          </w:tcPr>
          <w:p w14:paraId="5FC1076E"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Depreciation expense</w:t>
            </w:r>
          </w:p>
        </w:tc>
        <w:tc>
          <w:tcPr>
            <w:tcW w:w="476" w:type="dxa"/>
            <w:shd w:val="clear" w:color="auto" w:fill="auto"/>
          </w:tcPr>
          <w:p w14:paraId="0B46E766"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auto"/>
            <w:vAlign w:val="bottom"/>
          </w:tcPr>
          <w:p w14:paraId="3A27DEC4"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(51)</w:t>
            </w:r>
          </w:p>
        </w:tc>
        <w:tc>
          <w:tcPr>
            <w:tcW w:w="1701" w:type="dxa"/>
            <w:shd w:val="clear" w:color="auto" w:fill="auto"/>
            <w:vAlign w:val="bottom"/>
          </w:tcPr>
          <w:p w14:paraId="2699CD36"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(13,070)</w:t>
            </w:r>
          </w:p>
        </w:tc>
        <w:tc>
          <w:tcPr>
            <w:tcW w:w="1842" w:type="dxa"/>
            <w:shd w:val="clear" w:color="auto" w:fill="auto"/>
            <w:vAlign w:val="bottom"/>
          </w:tcPr>
          <w:p w14:paraId="75625972"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(13,121)</w:t>
            </w:r>
          </w:p>
        </w:tc>
      </w:tr>
      <w:tr w:rsidR="0002274B" w:rsidRPr="00763C01" w14:paraId="0ADCF15E" w14:textId="77777777" w:rsidTr="004D4029">
        <w:tc>
          <w:tcPr>
            <w:tcW w:w="3961" w:type="dxa"/>
            <w:shd w:val="clear" w:color="auto" w:fill="F8F8F8"/>
            <w:vAlign w:val="bottom"/>
          </w:tcPr>
          <w:p w14:paraId="168D9EA2"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Carrying amount at end of year</w:t>
            </w:r>
          </w:p>
        </w:tc>
        <w:tc>
          <w:tcPr>
            <w:tcW w:w="476" w:type="dxa"/>
            <w:shd w:val="clear" w:color="auto" w:fill="F8F8F8"/>
          </w:tcPr>
          <w:p w14:paraId="520B79BA"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tcBorders>
              <w:bottom w:val="double" w:sz="4" w:space="0" w:color="auto"/>
            </w:tcBorders>
            <w:shd w:val="clear" w:color="auto" w:fill="F8F8F8"/>
            <w:vAlign w:val="bottom"/>
          </w:tcPr>
          <w:p w14:paraId="1D49BC59"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c>
          <w:tcPr>
            <w:tcW w:w="1701" w:type="dxa"/>
            <w:tcBorders>
              <w:bottom w:val="double" w:sz="4" w:space="0" w:color="auto"/>
            </w:tcBorders>
            <w:shd w:val="clear" w:color="auto" w:fill="F8F8F8"/>
            <w:vAlign w:val="bottom"/>
          </w:tcPr>
          <w:p w14:paraId="30CB6BC3"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23,560</w:t>
            </w:r>
          </w:p>
        </w:tc>
        <w:tc>
          <w:tcPr>
            <w:tcW w:w="1842" w:type="dxa"/>
            <w:tcBorders>
              <w:bottom w:val="double" w:sz="4" w:space="0" w:color="auto"/>
            </w:tcBorders>
            <w:shd w:val="clear" w:color="auto" w:fill="F8F8F8"/>
            <w:vAlign w:val="bottom"/>
          </w:tcPr>
          <w:p w14:paraId="06F1F1FB"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23,560</w:t>
            </w:r>
          </w:p>
        </w:tc>
      </w:tr>
    </w:tbl>
    <w:p w14:paraId="59246C0D" w14:textId="77777777" w:rsidR="0002274B" w:rsidRPr="0088003B" w:rsidRDefault="0002274B" w:rsidP="0002274B">
      <w:pPr>
        <w:pStyle w:val="Heading"/>
        <w:outlineLvl w:val="0"/>
        <w:rPr>
          <w:rFonts w:ascii="Arial" w:hAnsi="Arial" w:cs="Arial"/>
          <w:lang w:val="en-AU"/>
        </w:rPr>
      </w:pPr>
    </w:p>
    <w:tbl>
      <w:tblPr>
        <w:tblW w:w="9631" w:type="dxa"/>
        <w:tblInd w:w="8" w:type="dxa"/>
        <w:tblLayout w:type="fixed"/>
        <w:tblCellMar>
          <w:left w:w="5" w:type="dxa"/>
          <w:right w:w="5" w:type="dxa"/>
        </w:tblCellMar>
        <w:tblLook w:val="04A0" w:firstRow="1" w:lastRow="0" w:firstColumn="1" w:lastColumn="0" w:noHBand="0" w:noVBand="1"/>
      </w:tblPr>
      <w:tblGrid>
        <w:gridCol w:w="3961"/>
        <w:gridCol w:w="476"/>
        <w:gridCol w:w="1651"/>
        <w:gridCol w:w="1701"/>
        <w:gridCol w:w="1842"/>
      </w:tblGrid>
      <w:tr w:rsidR="0002274B" w:rsidRPr="00763C01" w14:paraId="69102A0B" w14:textId="77777777" w:rsidTr="004D4029">
        <w:tc>
          <w:tcPr>
            <w:tcW w:w="3961" w:type="dxa"/>
            <w:shd w:val="clear" w:color="auto" w:fill="EAEAEA"/>
            <w:vAlign w:val="bottom"/>
          </w:tcPr>
          <w:p w14:paraId="655224CF" w14:textId="77777777" w:rsidR="0002274B" w:rsidRPr="0088003B" w:rsidRDefault="0002274B" w:rsidP="00252A75">
            <w:pPr>
              <w:pStyle w:val="NoteHeading"/>
              <w:spacing w:before="0" w:after="0"/>
              <w:ind w:left="397" w:hanging="397"/>
              <w:jc w:val="left"/>
              <w:rPr>
                <w:rFonts w:ascii="Arial" w:hAnsi="Arial"/>
                <w:sz w:val="20"/>
                <w:szCs w:val="20"/>
              </w:rPr>
            </w:pPr>
            <w:r w:rsidRPr="0088003B">
              <w:rPr>
                <w:rFonts w:ascii="Arial" w:hAnsi="Arial"/>
                <w:sz w:val="20"/>
                <w:szCs w:val="20"/>
              </w:rPr>
              <w:t>2020</w:t>
            </w:r>
          </w:p>
        </w:tc>
        <w:tc>
          <w:tcPr>
            <w:tcW w:w="476" w:type="dxa"/>
            <w:shd w:val="clear" w:color="auto" w:fill="EAEAEA"/>
          </w:tcPr>
          <w:p w14:paraId="1B5AFD3B" w14:textId="77777777" w:rsidR="0002274B" w:rsidRPr="0088003B" w:rsidRDefault="0002274B" w:rsidP="00252A75">
            <w:pPr>
              <w:pStyle w:val="NoteHeading"/>
              <w:spacing w:before="0" w:after="0"/>
              <w:ind w:left="397" w:hanging="397"/>
              <w:jc w:val="center"/>
              <w:rPr>
                <w:rFonts w:ascii="Arial" w:hAnsi="Arial"/>
                <w:sz w:val="20"/>
                <w:szCs w:val="20"/>
              </w:rPr>
            </w:pPr>
          </w:p>
        </w:tc>
        <w:tc>
          <w:tcPr>
            <w:tcW w:w="1651" w:type="dxa"/>
            <w:shd w:val="clear" w:color="auto" w:fill="EAEAEA"/>
            <w:vAlign w:val="bottom"/>
            <w:hideMark/>
          </w:tcPr>
          <w:p w14:paraId="0CB186B8"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c>
          <w:tcPr>
            <w:tcW w:w="1701" w:type="dxa"/>
            <w:shd w:val="clear" w:color="auto" w:fill="EAEAEA"/>
            <w:vAlign w:val="bottom"/>
            <w:hideMark/>
          </w:tcPr>
          <w:p w14:paraId="118A02DC"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c>
          <w:tcPr>
            <w:tcW w:w="1842" w:type="dxa"/>
            <w:shd w:val="clear" w:color="auto" w:fill="EAEAEA"/>
            <w:vAlign w:val="bottom"/>
            <w:hideMark/>
          </w:tcPr>
          <w:p w14:paraId="769C665E" w14:textId="77777777" w:rsidR="0002274B" w:rsidRPr="0088003B" w:rsidRDefault="0002274B" w:rsidP="00252A75">
            <w:pPr>
              <w:pStyle w:val="NoteHeading"/>
              <w:spacing w:before="0" w:after="0"/>
              <w:ind w:left="397" w:right="129" w:hanging="397"/>
              <w:jc w:val="right"/>
              <w:rPr>
                <w:rFonts w:ascii="Arial" w:hAnsi="Arial"/>
                <w:sz w:val="20"/>
                <w:szCs w:val="20"/>
              </w:rPr>
            </w:pPr>
            <w:r w:rsidRPr="0088003B">
              <w:rPr>
                <w:rFonts w:ascii="Arial" w:hAnsi="Arial"/>
                <w:sz w:val="20"/>
                <w:szCs w:val="20"/>
              </w:rPr>
              <w:t>$</w:t>
            </w:r>
          </w:p>
        </w:tc>
      </w:tr>
      <w:tr w:rsidR="0002274B" w:rsidRPr="00763C01" w14:paraId="794103AD" w14:textId="77777777" w:rsidTr="00650D45">
        <w:tc>
          <w:tcPr>
            <w:tcW w:w="3961" w:type="dxa"/>
            <w:shd w:val="clear" w:color="auto" w:fill="auto"/>
            <w:vAlign w:val="bottom"/>
            <w:hideMark/>
          </w:tcPr>
          <w:p w14:paraId="2C29D89D"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Balance at the beginning of the year</w:t>
            </w:r>
          </w:p>
        </w:tc>
        <w:tc>
          <w:tcPr>
            <w:tcW w:w="476" w:type="dxa"/>
            <w:shd w:val="clear" w:color="auto" w:fill="auto"/>
          </w:tcPr>
          <w:p w14:paraId="5C67D919"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auto"/>
            <w:vAlign w:val="bottom"/>
            <w:hideMark/>
          </w:tcPr>
          <w:p w14:paraId="17007AA9"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255</w:t>
            </w:r>
          </w:p>
        </w:tc>
        <w:tc>
          <w:tcPr>
            <w:tcW w:w="1701" w:type="dxa"/>
            <w:shd w:val="clear" w:color="auto" w:fill="auto"/>
            <w:vAlign w:val="bottom"/>
            <w:hideMark/>
          </w:tcPr>
          <w:p w14:paraId="086E726D"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31,944</w:t>
            </w:r>
          </w:p>
        </w:tc>
        <w:tc>
          <w:tcPr>
            <w:tcW w:w="1842" w:type="dxa"/>
            <w:shd w:val="clear" w:color="auto" w:fill="auto"/>
            <w:vAlign w:val="bottom"/>
            <w:hideMark/>
          </w:tcPr>
          <w:p w14:paraId="10286896"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32,199</w:t>
            </w:r>
          </w:p>
        </w:tc>
      </w:tr>
      <w:tr w:rsidR="0002274B" w:rsidRPr="00763C01" w14:paraId="3752C11A" w14:textId="77777777" w:rsidTr="004D4029">
        <w:tc>
          <w:tcPr>
            <w:tcW w:w="3961" w:type="dxa"/>
            <w:shd w:val="clear" w:color="auto" w:fill="F8F8F8"/>
            <w:vAlign w:val="bottom"/>
            <w:hideMark/>
          </w:tcPr>
          <w:p w14:paraId="4E370519"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Additions</w:t>
            </w:r>
          </w:p>
        </w:tc>
        <w:tc>
          <w:tcPr>
            <w:tcW w:w="476" w:type="dxa"/>
            <w:shd w:val="clear" w:color="auto" w:fill="F8F8F8"/>
          </w:tcPr>
          <w:p w14:paraId="2FCB76A9"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F8F8F8"/>
            <w:vAlign w:val="bottom"/>
            <w:hideMark/>
          </w:tcPr>
          <w:p w14:paraId="2B93FE6C"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w:t>
            </w:r>
          </w:p>
        </w:tc>
        <w:tc>
          <w:tcPr>
            <w:tcW w:w="1701" w:type="dxa"/>
            <w:shd w:val="clear" w:color="auto" w:fill="F8F8F8"/>
            <w:vAlign w:val="bottom"/>
            <w:hideMark/>
          </w:tcPr>
          <w:p w14:paraId="67944495"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 xml:space="preserve">         10,860</w:t>
            </w:r>
          </w:p>
        </w:tc>
        <w:tc>
          <w:tcPr>
            <w:tcW w:w="1842" w:type="dxa"/>
            <w:shd w:val="clear" w:color="auto" w:fill="F8F8F8"/>
            <w:vAlign w:val="bottom"/>
            <w:hideMark/>
          </w:tcPr>
          <w:p w14:paraId="3E17EFAE"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10,860</w:t>
            </w:r>
          </w:p>
        </w:tc>
      </w:tr>
      <w:tr w:rsidR="0002274B" w:rsidRPr="00763C01" w14:paraId="1E6895C6" w14:textId="77777777" w:rsidTr="004D4029">
        <w:tc>
          <w:tcPr>
            <w:tcW w:w="3961" w:type="dxa"/>
            <w:shd w:val="clear" w:color="auto" w:fill="auto"/>
            <w:vAlign w:val="bottom"/>
            <w:hideMark/>
          </w:tcPr>
          <w:p w14:paraId="7CC6C295"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Depreciation expense</w:t>
            </w:r>
          </w:p>
        </w:tc>
        <w:tc>
          <w:tcPr>
            <w:tcW w:w="476" w:type="dxa"/>
            <w:shd w:val="clear" w:color="auto" w:fill="auto"/>
          </w:tcPr>
          <w:p w14:paraId="7023BA8C"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shd w:val="clear" w:color="auto" w:fill="auto"/>
            <w:vAlign w:val="bottom"/>
            <w:hideMark/>
          </w:tcPr>
          <w:p w14:paraId="25B886C5" w14:textId="77777777" w:rsidR="0002274B" w:rsidRPr="0088003B" w:rsidRDefault="0002274B" w:rsidP="002F65A9">
            <w:pPr>
              <w:pStyle w:val="Prioryear"/>
              <w:tabs>
                <w:tab w:val="right" w:pos="1465"/>
                <w:tab w:val="left" w:pos="1606"/>
              </w:tabs>
              <w:ind w:right="62"/>
              <w:jc w:val="right"/>
              <w:rPr>
                <w:rFonts w:ascii="Arial" w:hAnsi="Arial" w:cs="Arial"/>
                <w:sz w:val="20"/>
                <w:szCs w:val="20"/>
                <w:lang w:val="en-AU"/>
              </w:rPr>
            </w:pPr>
            <w:r w:rsidRPr="0088003B">
              <w:rPr>
                <w:rFonts w:ascii="Arial" w:eastAsia="Trebuchet MS,Arial" w:hAnsi="Arial" w:cs="Arial"/>
                <w:sz w:val="20"/>
                <w:szCs w:val="20"/>
                <w:lang w:val="en-AU"/>
              </w:rPr>
              <w:t>(204)</w:t>
            </w:r>
          </w:p>
        </w:tc>
        <w:tc>
          <w:tcPr>
            <w:tcW w:w="1701" w:type="dxa"/>
            <w:shd w:val="clear" w:color="auto" w:fill="auto"/>
            <w:vAlign w:val="bottom"/>
            <w:hideMark/>
          </w:tcPr>
          <w:p w14:paraId="3316FB6C" w14:textId="77777777" w:rsidR="0002274B" w:rsidRPr="0088003B" w:rsidRDefault="0002274B" w:rsidP="002F65A9">
            <w:pPr>
              <w:pStyle w:val="Prioryear"/>
              <w:tabs>
                <w:tab w:val="right" w:pos="1465"/>
                <w:tab w:val="left" w:pos="1606"/>
              </w:tabs>
              <w:ind w:right="62"/>
              <w:jc w:val="right"/>
              <w:rPr>
                <w:rFonts w:ascii="Arial" w:hAnsi="Arial" w:cs="Arial"/>
                <w:sz w:val="20"/>
                <w:szCs w:val="20"/>
                <w:lang w:val="en-AU"/>
              </w:rPr>
            </w:pPr>
            <w:r w:rsidRPr="0088003B">
              <w:rPr>
                <w:rFonts w:ascii="Arial" w:eastAsia="Trebuchet MS,Arial" w:hAnsi="Arial" w:cs="Arial"/>
                <w:sz w:val="20"/>
                <w:szCs w:val="20"/>
                <w:lang w:val="en-AU"/>
              </w:rPr>
              <w:t>(13,525)</w:t>
            </w:r>
          </w:p>
        </w:tc>
        <w:tc>
          <w:tcPr>
            <w:tcW w:w="1842" w:type="dxa"/>
            <w:shd w:val="clear" w:color="auto" w:fill="auto"/>
            <w:vAlign w:val="bottom"/>
            <w:hideMark/>
          </w:tcPr>
          <w:p w14:paraId="13B83F7F" w14:textId="77777777" w:rsidR="0002274B" w:rsidRPr="0088003B" w:rsidRDefault="0002274B" w:rsidP="002F65A9">
            <w:pPr>
              <w:pStyle w:val="Prioryear"/>
              <w:tabs>
                <w:tab w:val="right" w:pos="1465"/>
                <w:tab w:val="left" w:pos="1606"/>
              </w:tabs>
              <w:ind w:right="62"/>
              <w:jc w:val="right"/>
              <w:rPr>
                <w:rFonts w:ascii="Arial" w:hAnsi="Arial" w:cs="Arial"/>
                <w:sz w:val="20"/>
                <w:szCs w:val="20"/>
                <w:lang w:val="en-AU"/>
              </w:rPr>
            </w:pPr>
            <w:r w:rsidRPr="0088003B">
              <w:rPr>
                <w:rFonts w:ascii="Arial" w:eastAsia="Trebuchet MS,Arial" w:hAnsi="Arial" w:cs="Arial"/>
                <w:sz w:val="20"/>
                <w:szCs w:val="20"/>
                <w:lang w:val="en-AU"/>
              </w:rPr>
              <w:t>(13,729)</w:t>
            </w:r>
          </w:p>
        </w:tc>
      </w:tr>
      <w:tr w:rsidR="0002274B" w:rsidRPr="00763C01" w14:paraId="6CEA8359" w14:textId="77777777" w:rsidTr="004D4029">
        <w:tc>
          <w:tcPr>
            <w:tcW w:w="3961" w:type="dxa"/>
            <w:shd w:val="clear" w:color="auto" w:fill="F8F8F8"/>
            <w:vAlign w:val="bottom"/>
            <w:hideMark/>
          </w:tcPr>
          <w:p w14:paraId="2D468DF8"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Carrying amount at end of year</w:t>
            </w:r>
          </w:p>
        </w:tc>
        <w:tc>
          <w:tcPr>
            <w:tcW w:w="476" w:type="dxa"/>
            <w:shd w:val="clear" w:color="auto" w:fill="F8F8F8"/>
          </w:tcPr>
          <w:p w14:paraId="06C1300D"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651" w:type="dxa"/>
            <w:tcBorders>
              <w:left w:val="nil"/>
              <w:bottom w:val="double" w:sz="4" w:space="0" w:color="auto"/>
              <w:right w:val="nil"/>
            </w:tcBorders>
            <w:shd w:val="clear" w:color="auto" w:fill="F8F8F8"/>
            <w:vAlign w:val="bottom"/>
            <w:hideMark/>
          </w:tcPr>
          <w:p w14:paraId="3C5D04BE"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 xml:space="preserve">                51</w:t>
            </w:r>
          </w:p>
        </w:tc>
        <w:tc>
          <w:tcPr>
            <w:tcW w:w="1701" w:type="dxa"/>
            <w:tcBorders>
              <w:left w:val="nil"/>
              <w:bottom w:val="double" w:sz="4" w:space="0" w:color="auto"/>
              <w:right w:val="nil"/>
            </w:tcBorders>
            <w:shd w:val="clear" w:color="auto" w:fill="F8F8F8"/>
            <w:vAlign w:val="bottom"/>
            <w:hideMark/>
          </w:tcPr>
          <w:p w14:paraId="578BB255"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29,279</w:t>
            </w:r>
          </w:p>
        </w:tc>
        <w:tc>
          <w:tcPr>
            <w:tcW w:w="1842" w:type="dxa"/>
            <w:tcBorders>
              <w:left w:val="nil"/>
              <w:bottom w:val="double" w:sz="4" w:space="0" w:color="auto"/>
              <w:right w:val="nil"/>
            </w:tcBorders>
            <w:shd w:val="clear" w:color="auto" w:fill="F8F8F8"/>
            <w:vAlign w:val="bottom"/>
            <w:hideMark/>
          </w:tcPr>
          <w:p w14:paraId="25454165" w14:textId="77777777" w:rsidR="0002274B" w:rsidRPr="0088003B" w:rsidRDefault="0002274B" w:rsidP="002F65A9">
            <w:pPr>
              <w:pStyle w:val="Prioryear"/>
              <w:tabs>
                <w:tab w:val="right" w:pos="1248"/>
                <w:tab w:val="left" w:pos="1274"/>
              </w:tabs>
              <w:ind w:right="115"/>
              <w:jc w:val="right"/>
              <w:rPr>
                <w:rFonts w:ascii="Arial" w:hAnsi="Arial" w:cs="Arial"/>
                <w:sz w:val="20"/>
                <w:szCs w:val="20"/>
                <w:lang w:val="en-AU"/>
              </w:rPr>
            </w:pPr>
            <w:r w:rsidRPr="0088003B">
              <w:rPr>
                <w:rFonts w:ascii="Arial" w:eastAsia="Trebuchet MS,Arial" w:hAnsi="Arial" w:cs="Arial"/>
                <w:sz w:val="20"/>
                <w:szCs w:val="20"/>
                <w:lang w:val="en-AU"/>
              </w:rPr>
              <w:t>29,330</w:t>
            </w:r>
          </w:p>
        </w:tc>
      </w:tr>
    </w:tbl>
    <w:p w14:paraId="406E112B" w14:textId="133DBECC" w:rsidR="0002274B" w:rsidRPr="0088003B" w:rsidRDefault="0002274B" w:rsidP="00252A75"/>
    <w:p w14:paraId="59957F0D" w14:textId="77777777" w:rsidR="0002274B" w:rsidRPr="00763C01" w:rsidRDefault="0002274B" w:rsidP="00252A75">
      <w:pPr>
        <w:spacing w:after="0"/>
        <w:rPr>
          <w:rFonts w:cs="Arial"/>
          <w:sz w:val="22"/>
        </w:rPr>
      </w:pPr>
      <w:r w:rsidRPr="00252A75">
        <w:rPr>
          <w:b/>
        </w:rPr>
        <w:t xml:space="preserve">NOTE 9: TRADE AND </w:t>
      </w:r>
      <w:r w:rsidRPr="00763C01">
        <w:rPr>
          <w:rFonts w:cs="Arial"/>
          <w:sz w:val="22"/>
        </w:rPr>
        <w:t>OTHER PAYABLES</w:t>
      </w:r>
    </w:p>
    <w:tbl>
      <w:tblPr>
        <w:tblW w:w="9643" w:type="dxa"/>
        <w:tblInd w:w="14" w:type="dxa"/>
        <w:tblLayout w:type="fixed"/>
        <w:tblCellMar>
          <w:left w:w="14" w:type="dxa"/>
          <w:right w:w="14" w:type="dxa"/>
        </w:tblCellMar>
        <w:tblLook w:val="0000" w:firstRow="0" w:lastRow="0" w:firstColumn="0" w:lastColumn="0" w:noHBand="0" w:noVBand="0"/>
      </w:tblPr>
      <w:tblGrid>
        <w:gridCol w:w="5038"/>
        <w:gridCol w:w="1440"/>
        <w:gridCol w:w="1581"/>
        <w:gridCol w:w="1584"/>
      </w:tblGrid>
      <w:tr w:rsidR="0002274B" w:rsidRPr="00763C01" w14:paraId="41C2EA52" w14:textId="77777777" w:rsidTr="003248CE">
        <w:tc>
          <w:tcPr>
            <w:tcW w:w="5038" w:type="dxa"/>
            <w:shd w:val="clear" w:color="auto" w:fill="EAEAEA"/>
            <w:vAlign w:val="bottom"/>
          </w:tcPr>
          <w:p w14:paraId="57380D28" w14:textId="77777777" w:rsidR="0002274B" w:rsidRPr="0088003B" w:rsidRDefault="0002274B" w:rsidP="003248CE">
            <w:pPr>
              <w:pStyle w:val="NoteHeading"/>
              <w:spacing w:before="0" w:after="0"/>
              <w:jc w:val="center"/>
              <w:rPr>
                <w:rFonts w:ascii="Arial" w:hAnsi="Arial"/>
                <w:sz w:val="20"/>
                <w:szCs w:val="20"/>
              </w:rPr>
            </w:pPr>
          </w:p>
        </w:tc>
        <w:tc>
          <w:tcPr>
            <w:tcW w:w="1440" w:type="dxa"/>
            <w:shd w:val="clear" w:color="auto" w:fill="EAEAEA"/>
            <w:vAlign w:val="bottom"/>
          </w:tcPr>
          <w:p w14:paraId="1C5DA5E7" w14:textId="77777777" w:rsidR="0002274B" w:rsidRPr="0088003B" w:rsidRDefault="0002274B" w:rsidP="003248CE">
            <w:pPr>
              <w:spacing w:after="0"/>
              <w:jc w:val="center"/>
              <w:rPr>
                <w:rFonts w:cs="Arial"/>
                <w:b/>
                <w:szCs w:val="20"/>
              </w:rPr>
            </w:pPr>
          </w:p>
        </w:tc>
        <w:tc>
          <w:tcPr>
            <w:tcW w:w="1581" w:type="dxa"/>
            <w:shd w:val="clear" w:color="auto" w:fill="EAEAEA"/>
          </w:tcPr>
          <w:p w14:paraId="4FB257BF" w14:textId="77777777" w:rsidR="0002274B" w:rsidRPr="0088003B" w:rsidRDefault="0002274B" w:rsidP="003248CE">
            <w:pPr>
              <w:spacing w:after="0"/>
              <w:ind w:right="122"/>
              <w:jc w:val="right"/>
              <w:rPr>
                <w:rFonts w:cs="Arial"/>
                <w:b/>
                <w:szCs w:val="20"/>
              </w:rPr>
            </w:pPr>
            <w:r w:rsidRPr="0088003B">
              <w:rPr>
                <w:rFonts w:cs="Arial"/>
                <w:b/>
                <w:szCs w:val="20"/>
              </w:rPr>
              <w:t>2021</w:t>
            </w:r>
          </w:p>
          <w:p w14:paraId="07DD2982" w14:textId="77777777" w:rsidR="0002274B" w:rsidRPr="0088003B" w:rsidRDefault="0002274B" w:rsidP="003248CE">
            <w:pPr>
              <w:pStyle w:val="CurrentYear"/>
              <w:spacing w:before="0"/>
              <w:ind w:right="122"/>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4" w:type="dxa"/>
            <w:shd w:val="clear" w:color="auto" w:fill="EAEAEA"/>
            <w:vAlign w:val="bottom"/>
          </w:tcPr>
          <w:p w14:paraId="4A8E2203" w14:textId="77777777" w:rsidR="0002274B" w:rsidRPr="0088003B" w:rsidRDefault="0002274B" w:rsidP="003248CE">
            <w:pPr>
              <w:spacing w:after="0"/>
              <w:ind w:right="122"/>
              <w:jc w:val="right"/>
              <w:rPr>
                <w:rFonts w:cs="Arial"/>
                <w:b/>
                <w:szCs w:val="20"/>
              </w:rPr>
            </w:pPr>
            <w:r w:rsidRPr="0088003B">
              <w:rPr>
                <w:rFonts w:cs="Arial"/>
                <w:b/>
                <w:szCs w:val="20"/>
              </w:rPr>
              <w:t>2020</w:t>
            </w:r>
          </w:p>
          <w:p w14:paraId="49BBB95C" w14:textId="77777777" w:rsidR="0002274B" w:rsidRPr="0088003B" w:rsidRDefault="0002274B" w:rsidP="003248CE">
            <w:pPr>
              <w:spacing w:after="0"/>
              <w:ind w:right="122"/>
              <w:jc w:val="right"/>
              <w:rPr>
                <w:rFonts w:cs="Arial"/>
                <w:b/>
                <w:szCs w:val="20"/>
              </w:rPr>
            </w:pPr>
            <w:r w:rsidRPr="0088003B">
              <w:rPr>
                <w:rFonts w:cs="Arial"/>
                <w:b/>
                <w:szCs w:val="20"/>
              </w:rPr>
              <w:t>$</w:t>
            </w:r>
          </w:p>
        </w:tc>
      </w:tr>
      <w:tr w:rsidR="0002274B" w:rsidRPr="00763C01" w14:paraId="5AEB2F44" w14:textId="77777777" w:rsidTr="00AD7611">
        <w:tc>
          <w:tcPr>
            <w:tcW w:w="5038" w:type="dxa"/>
            <w:shd w:val="clear" w:color="auto" w:fill="auto"/>
            <w:vAlign w:val="bottom"/>
          </w:tcPr>
          <w:p w14:paraId="6DA414D7"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hAnsi="Arial" w:cs="Arial"/>
                <w:sz w:val="20"/>
                <w:szCs w:val="20"/>
                <w:lang w:val="en-AU"/>
              </w:rPr>
              <w:tab/>
            </w:r>
          </w:p>
        </w:tc>
        <w:tc>
          <w:tcPr>
            <w:tcW w:w="1440" w:type="dxa"/>
            <w:shd w:val="clear" w:color="auto" w:fill="auto"/>
            <w:vAlign w:val="bottom"/>
          </w:tcPr>
          <w:p w14:paraId="4AC08021"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6004DED" w14:textId="77777777" w:rsidR="0002274B" w:rsidRPr="0088003B" w:rsidRDefault="0002274B" w:rsidP="002F65A9">
            <w:pPr>
              <w:pStyle w:val="CurrentYear"/>
              <w:jc w:val="right"/>
              <w:rPr>
                <w:rFonts w:ascii="Arial" w:hAnsi="Arial" w:cs="Arial"/>
                <w:b w:val="0"/>
                <w:sz w:val="20"/>
                <w:szCs w:val="20"/>
                <w:lang w:val="en-AU"/>
              </w:rPr>
            </w:pPr>
          </w:p>
        </w:tc>
        <w:tc>
          <w:tcPr>
            <w:tcW w:w="1584" w:type="dxa"/>
            <w:shd w:val="clear" w:color="auto" w:fill="auto"/>
            <w:vAlign w:val="bottom"/>
          </w:tcPr>
          <w:p w14:paraId="64BA5210" w14:textId="77777777" w:rsidR="0002274B" w:rsidRPr="0088003B" w:rsidRDefault="0002274B" w:rsidP="002F65A9">
            <w:pPr>
              <w:pStyle w:val="CurrentYear"/>
              <w:jc w:val="right"/>
              <w:rPr>
                <w:rFonts w:ascii="Arial" w:hAnsi="Arial" w:cs="Arial"/>
                <w:b w:val="0"/>
                <w:sz w:val="20"/>
                <w:szCs w:val="20"/>
                <w:lang w:val="en-AU"/>
              </w:rPr>
            </w:pPr>
          </w:p>
        </w:tc>
      </w:tr>
      <w:tr w:rsidR="0002274B" w:rsidRPr="00763C01" w14:paraId="13197B76" w14:textId="77777777" w:rsidTr="003248CE">
        <w:tc>
          <w:tcPr>
            <w:tcW w:w="5038" w:type="dxa"/>
            <w:shd w:val="clear" w:color="auto" w:fill="F8F8F8"/>
            <w:vAlign w:val="bottom"/>
          </w:tcPr>
          <w:p w14:paraId="0B811C6C"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Trade payables</w:t>
            </w:r>
          </w:p>
        </w:tc>
        <w:tc>
          <w:tcPr>
            <w:tcW w:w="1440" w:type="dxa"/>
            <w:shd w:val="clear" w:color="auto" w:fill="F8F8F8"/>
            <w:vAlign w:val="bottom"/>
          </w:tcPr>
          <w:p w14:paraId="732C111B"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7C9929A6"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72,600</w:t>
            </w:r>
          </w:p>
        </w:tc>
        <w:tc>
          <w:tcPr>
            <w:tcW w:w="1584" w:type="dxa"/>
            <w:shd w:val="clear" w:color="auto" w:fill="F8F8F8"/>
            <w:vAlign w:val="bottom"/>
          </w:tcPr>
          <w:p w14:paraId="1ADFB46D"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49,086</w:t>
            </w:r>
          </w:p>
        </w:tc>
      </w:tr>
      <w:tr w:rsidR="0002274B" w:rsidRPr="00763C01" w14:paraId="7A9C11A1" w14:textId="77777777" w:rsidTr="00AD7611">
        <w:tc>
          <w:tcPr>
            <w:tcW w:w="5038" w:type="dxa"/>
            <w:shd w:val="clear" w:color="auto" w:fill="auto"/>
            <w:vAlign w:val="bottom"/>
          </w:tcPr>
          <w:p w14:paraId="53A22ABE"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GST Payable</w:t>
            </w:r>
          </w:p>
        </w:tc>
        <w:tc>
          <w:tcPr>
            <w:tcW w:w="1440" w:type="dxa"/>
            <w:shd w:val="clear" w:color="auto" w:fill="auto"/>
            <w:vAlign w:val="bottom"/>
          </w:tcPr>
          <w:p w14:paraId="0F4EA2CD"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6C85BE7"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43,307</w:t>
            </w:r>
          </w:p>
        </w:tc>
        <w:tc>
          <w:tcPr>
            <w:tcW w:w="1584" w:type="dxa"/>
            <w:shd w:val="clear" w:color="auto" w:fill="auto"/>
            <w:vAlign w:val="bottom"/>
          </w:tcPr>
          <w:p w14:paraId="5F7A870E"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40,968</w:t>
            </w:r>
          </w:p>
        </w:tc>
      </w:tr>
      <w:tr w:rsidR="0002274B" w:rsidRPr="00763C01" w14:paraId="16B12204" w14:textId="77777777" w:rsidTr="003248CE">
        <w:tc>
          <w:tcPr>
            <w:tcW w:w="5038" w:type="dxa"/>
            <w:shd w:val="clear" w:color="auto" w:fill="F8F8F8"/>
            <w:vAlign w:val="bottom"/>
          </w:tcPr>
          <w:p w14:paraId="505D3CC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 xml:space="preserve">Annual leave </w:t>
            </w:r>
          </w:p>
        </w:tc>
        <w:tc>
          <w:tcPr>
            <w:tcW w:w="1440" w:type="dxa"/>
            <w:shd w:val="clear" w:color="auto" w:fill="F8F8F8"/>
            <w:vAlign w:val="bottom"/>
          </w:tcPr>
          <w:p w14:paraId="23F0AE47"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635A9E6D"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188,244</w:t>
            </w:r>
          </w:p>
        </w:tc>
        <w:tc>
          <w:tcPr>
            <w:tcW w:w="1584" w:type="dxa"/>
            <w:shd w:val="clear" w:color="auto" w:fill="F8F8F8"/>
            <w:vAlign w:val="bottom"/>
          </w:tcPr>
          <w:p w14:paraId="267CA420"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129,962</w:t>
            </w:r>
          </w:p>
        </w:tc>
      </w:tr>
      <w:tr w:rsidR="0002274B" w:rsidRPr="00763C01" w14:paraId="467BBE75" w14:textId="77777777" w:rsidTr="00AD7611">
        <w:tc>
          <w:tcPr>
            <w:tcW w:w="5038" w:type="dxa"/>
            <w:shd w:val="clear" w:color="auto" w:fill="auto"/>
            <w:vAlign w:val="bottom"/>
          </w:tcPr>
          <w:p w14:paraId="2472A46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Accrued expenses</w:t>
            </w:r>
          </w:p>
        </w:tc>
        <w:tc>
          <w:tcPr>
            <w:tcW w:w="1440" w:type="dxa"/>
            <w:shd w:val="clear" w:color="auto" w:fill="auto"/>
            <w:vAlign w:val="bottom"/>
          </w:tcPr>
          <w:p w14:paraId="5D190E87"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254F4376"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156,986</w:t>
            </w:r>
          </w:p>
        </w:tc>
        <w:tc>
          <w:tcPr>
            <w:tcW w:w="1584" w:type="dxa"/>
            <w:shd w:val="clear" w:color="auto" w:fill="auto"/>
            <w:vAlign w:val="bottom"/>
          </w:tcPr>
          <w:p w14:paraId="6CDBC75A"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204,631</w:t>
            </w:r>
          </w:p>
        </w:tc>
      </w:tr>
      <w:tr w:rsidR="0002274B" w:rsidRPr="00763C01" w14:paraId="2D63B5F7" w14:textId="77777777" w:rsidTr="003248CE">
        <w:tc>
          <w:tcPr>
            <w:tcW w:w="5038" w:type="dxa"/>
            <w:shd w:val="clear" w:color="auto" w:fill="F8F8F8"/>
            <w:vAlign w:val="bottom"/>
          </w:tcPr>
          <w:p w14:paraId="14466499"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Long service and other leave</w:t>
            </w:r>
          </w:p>
        </w:tc>
        <w:tc>
          <w:tcPr>
            <w:tcW w:w="1440" w:type="dxa"/>
            <w:shd w:val="clear" w:color="auto" w:fill="F8F8F8"/>
            <w:vAlign w:val="bottom"/>
          </w:tcPr>
          <w:p w14:paraId="6B8E101B"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440CC36F"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75,810</w:t>
            </w:r>
          </w:p>
        </w:tc>
        <w:tc>
          <w:tcPr>
            <w:tcW w:w="1584" w:type="dxa"/>
            <w:shd w:val="clear" w:color="auto" w:fill="F8F8F8"/>
            <w:vAlign w:val="bottom"/>
          </w:tcPr>
          <w:p w14:paraId="38B25B42"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78,442</w:t>
            </w:r>
          </w:p>
        </w:tc>
      </w:tr>
      <w:tr w:rsidR="0002274B" w:rsidRPr="00763C01" w14:paraId="32625808" w14:textId="77777777" w:rsidTr="00AD7611">
        <w:tc>
          <w:tcPr>
            <w:tcW w:w="5038" w:type="dxa"/>
            <w:shd w:val="clear" w:color="auto" w:fill="auto"/>
            <w:vAlign w:val="bottom"/>
          </w:tcPr>
          <w:p w14:paraId="6548870A"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Deferred grant income</w:t>
            </w:r>
          </w:p>
        </w:tc>
        <w:tc>
          <w:tcPr>
            <w:tcW w:w="1440" w:type="dxa"/>
            <w:shd w:val="clear" w:color="auto" w:fill="auto"/>
            <w:vAlign w:val="bottom"/>
          </w:tcPr>
          <w:p w14:paraId="2A718152"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F7AF5D6"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408,454</w:t>
            </w:r>
          </w:p>
        </w:tc>
        <w:tc>
          <w:tcPr>
            <w:tcW w:w="1584" w:type="dxa"/>
            <w:shd w:val="clear" w:color="auto" w:fill="auto"/>
            <w:vAlign w:val="bottom"/>
          </w:tcPr>
          <w:p w14:paraId="0B3604C9"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280,393</w:t>
            </w:r>
          </w:p>
        </w:tc>
      </w:tr>
      <w:tr w:rsidR="0002274B" w:rsidRPr="00763C01" w14:paraId="085A1CFD" w14:textId="77777777" w:rsidTr="004D4029">
        <w:tc>
          <w:tcPr>
            <w:tcW w:w="5038" w:type="dxa"/>
            <w:shd w:val="clear" w:color="auto" w:fill="F8F8F8"/>
            <w:vAlign w:val="bottom"/>
          </w:tcPr>
          <w:p w14:paraId="01D7E98D" w14:textId="77777777" w:rsidR="0002274B" w:rsidRPr="0088003B" w:rsidRDefault="0002274B" w:rsidP="002F65A9">
            <w:pPr>
              <w:pStyle w:val="Description"/>
              <w:tabs>
                <w:tab w:val="left" w:pos="5503"/>
              </w:tabs>
              <w:rPr>
                <w:rFonts w:ascii="Arial" w:eastAsia="Trebuchet MS,Arial" w:hAnsi="Arial" w:cs="Arial"/>
                <w:sz w:val="20"/>
                <w:szCs w:val="20"/>
                <w:lang w:val="en-AU"/>
              </w:rPr>
            </w:pPr>
            <w:r w:rsidRPr="0088003B">
              <w:rPr>
                <w:rFonts w:ascii="Arial" w:eastAsia="Trebuchet MS,Arial" w:hAnsi="Arial" w:cs="Arial"/>
                <w:sz w:val="20"/>
                <w:szCs w:val="20"/>
                <w:lang w:val="en-AU"/>
              </w:rPr>
              <w:t>Memberships received in advanced</w:t>
            </w:r>
          </w:p>
        </w:tc>
        <w:tc>
          <w:tcPr>
            <w:tcW w:w="1440" w:type="dxa"/>
            <w:shd w:val="clear" w:color="auto" w:fill="F8F8F8"/>
            <w:vAlign w:val="bottom"/>
          </w:tcPr>
          <w:p w14:paraId="53277401"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2B9A2388"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138,349</w:t>
            </w:r>
          </w:p>
        </w:tc>
        <w:tc>
          <w:tcPr>
            <w:tcW w:w="1584" w:type="dxa"/>
            <w:shd w:val="clear" w:color="auto" w:fill="F8F8F8"/>
            <w:vAlign w:val="bottom"/>
          </w:tcPr>
          <w:p w14:paraId="5351E8BB"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105,259</w:t>
            </w:r>
          </w:p>
        </w:tc>
      </w:tr>
      <w:tr w:rsidR="0002274B" w:rsidRPr="00763C01" w14:paraId="63168CC8" w14:textId="77777777" w:rsidTr="004D4029">
        <w:tc>
          <w:tcPr>
            <w:tcW w:w="5038" w:type="dxa"/>
            <w:shd w:val="clear" w:color="auto" w:fill="auto"/>
            <w:vAlign w:val="bottom"/>
          </w:tcPr>
          <w:p w14:paraId="0416BB3A"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Other income received in advance</w:t>
            </w:r>
          </w:p>
        </w:tc>
        <w:tc>
          <w:tcPr>
            <w:tcW w:w="1440" w:type="dxa"/>
            <w:shd w:val="clear" w:color="auto" w:fill="auto"/>
            <w:vAlign w:val="bottom"/>
          </w:tcPr>
          <w:p w14:paraId="77196514"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24479545"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55,426</w:t>
            </w:r>
          </w:p>
        </w:tc>
        <w:tc>
          <w:tcPr>
            <w:tcW w:w="1584" w:type="dxa"/>
            <w:shd w:val="clear" w:color="auto" w:fill="auto"/>
            <w:vAlign w:val="bottom"/>
          </w:tcPr>
          <w:p w14:paraId="69364C35"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30,145</w:t>
            </w:r>
          </w:p>
        </w:tc>
      </w:tr>
      <w:tr w:rsidR="0002274B" w:rsidRPr="00763C01" w14:paraId="780C7C29" w14:textId="77777777" w:rsidTr="004D4029">
        <w:tc>
          <w:tcPr>
            <w:tcW w:w="5038" w:type="dxa"/>
            <w:shd w:val="clear" w:color="auto" w:fill="auto"/>
            <w:vAlign w:val="bottom"/>
          </w:tcPr>
          <w:p w14:paraId="7323B456" w14:textId="77777777" w:rsidR="0002274B" w:rsidRPr="0088003B" w:rsidRDefault="0002274B" w:rsidP="002F65A9">
            <w:pPr>
              <w:pStyle w:val="Description"/>
              <w:tabs>
                <w:tab w:val="left" w:pos="5503"/>
              </w:tabs>
              <w:rPr>
                <w:rFonts w:ascii="Arial" w:hAnsi="Arial" w:cs="Arial"/>
                <w:sz w:val="20"/>
                <w:szCs w:val="20"/>
                <w:lang w:val="en-AU"/>
              </w:rPr>
            </w:pPr>
          </w:p>
        </w:tc>
        <w:tc>
          <w:tcPr>
            <w:tcW w:w="1440" w:type="dxa"/>
            <w:shd w:val="clear" w:color="auto" w:fill="auto"/>
            <w:vAlign w:val="bottom"/>
          </w:tcPr>
          <w:p w14:paraId="3BCA45B9"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F8F8F8"/>
            <w:vAlign w:val="bottom"/>
          </w:tcPr>
          <w:p w14:paraId="59E1950F"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1,139,176</w:t>
            </w:r>
          </w:p>
        </w:tc>
        <w:tc>
          <w:tcPr>
            <w:tcW w:w="1584" w:type="dxa"/>
            <w:tcBorders>
              <w:bottom w:val="double" w:sz="4" w:space="0" w:color="auto"/>
            </w:tcBorders>
            <w:shd w:val="clear" w:color="auto" w:fill="F8F8F8"/>
            <w:vAlign w:val="bottom"/>
          </w:tcPr>
          <w:p w14:paraId="3E204BE6"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918,886</w:t>
            </w:r>
          </w:p>
        </w:tc>
      </w:tr>
      <w:tr w:rsidR="00653039" w:rsidRPr="0088003B" w14:paraId="614935D1" w14:textId="77777777" w:rsidTr="00B37B47">
        <w:tc>
          <w:tcPr>
            <w:tcW w:w="5038" w:type="dxa"/>
            <w:shd w:val="clear" w:color="auto" w:fill="auto"/>
            <w:vAlign w:val="bottom"/>
          </w:tcPr>
          <w:p w14:paraId="5D0DB796" w14:textId="77777777" w:rsidR="00653039" w:rsidRDefault="00653039" w:rsidP="009111CA">
            <w:pPr>
              <w:pStyle w:val="Description"/>
              <w:tabs>
                <w:tab w:val="left" w:pos="5503"/>
              </w:tabs>
              <w:rPr>
                <w:rFonts w:ascii="Arial" w:hAnsi="Arial" w:cs="Arial"/>
                <w:sz w:val="20"/>
                <w:szCs w:val="20"/>
                <w:lang w:val="en-AU"/>
              </w:rPr>
            </w:pPr>
          </w:p>
          <w:p w14:paraId="726891F5" w14:textId="77777777" w:rsidR="00252A75" w:rsidRDefault="00252A75" w:rsidP="009111CA">
            <w:pPr>
              <w:pStyle w:val="Description"/>
              <w:tabs>
                <w:tab w:val="left" w:pos="5503"/>
              </w:tabs>
              <w:rPr>
                <w:rFonts w:ascii="Arial" w:hAnsi="Arial" w:cs="Arial"/>
                <w:sz w:val="20"/>
                <w:szCs w:val="20"/>
                <w:lang w:val="en-AU"/>
              </w:rPr>
            </w:pPr>
          </w:p>
          <w:p w14:paraId="0C08F54C" w14:textId="7248EAE7" w:rsidR="00252A75" w:rsidRPr="0088003B" w:rsidRDefault="00252A75" w:rsidP="009111CA">
            <w:pPr>
              <w:pStyle w:val="Description"/>
              <w:tabs>
                <w:tab w:val="left" w:pos="5503"/>
              </w:tabs>
              <w:rPr>
                <w:rFonts w:ascii="Arial" w:hAnsi="Arial" w:cs="Arial"/>
                <w:sz w:val="20"/>
                <w:szCs w:val="20"/>
                <w:lang w:val="en-AU"/>
              </w:rPr>
            </w:pPr>
          </w:p>
        </w:tc>
        <w:tc>
          <w:tcPr>
            <w:tcW w:w="1440" w:type="dxa"/>
            <w:shd w:val="clear" w:color="auto" w:fill="auto"/>
            <w:vAlign w:val="bottom"/>
          </w:tcPr>
          <w:p w14:paraId="4EB70CEC" w14:textId="77777777" w:rsidR="00653039" w:rsidRPr="0088003B" w:rsidRDefault="00653039" w:rsidP="009111CA">
            <w:pPr>
              <w:pStyle w:val="Note"/>
              <w:rPr>
                <w:rFonts w:ascii="Arial" w:hAnsi="Arial" w:cs="Arial"/>
                <w:sz w:val="20"/>
                <w:szCs w:val="20"/>
                <w:lang w:val="en-AU"/>
              </w:rPr>
            </w:pPr>
          </w:p>
        </w:tc>
        <w:tc>
          <w:tcPr>
            <w:tcW w:w="1581" w:type="dxa"/>
            <w:tcBorders>
              <w:top w:val="double" w:sz="4" w:space="0" w:color="auto"/>
            </w:tcBorders>
            <w:shd w:val="clear" w:color="auto" w:fill="auto"/>
            <w:vAlign w:val="bottom"/>
          </w:tcPr>
          <w:p w14:paraId="5F7788EF" w14:textId="77777777" w:rsidR="00653039" w:rsidRPr="0088003B" w:rsidRDefault="00653039" w:rsidP="009111CA">
            <w:pPr>
              <w:pStyle w:val="CurrentYear"/>
              <w:tabs>
                <w:tab w:val="right" w:pos="1214"/>
                <w:tab w:val="left" w:pos="1240"/>
              </w:tabs>
              <w:ind w:right="127"/>
              <w:jc w:val="right"/>
              <w:rPr>
                <w:rFonts w:ascii="Arial" w:eastAsia="Trebuchet MS,Arial" w:hAnsi="Arial" w:cs="Arial"/>
                <w:b w:val="0"/>
                <w:bCs w:val="0"/>
                <w:sz w:val="20"/>
                <w:szCs w:val="20"/>
                <w:lang w:val="en-AU"/>
              </w:rPr>
            </w:pPr>
          </w:p>
        </w:tc>
        <w:tc>
          <w:tcPr>
            <w:tcW w:w="1584" w:type="dxa"/>
            <w:tcBorders>
              <w:top w:val="double" w:sz="4" w:space="0" w:color="auto"/>
            </w:tcBorders>
            <w:shd w:val="clear" w:color="auto" w:fill="auto"/>
            <w:vAlign w:val="bottom"/>
          </w:tcPr>
          <w:p w14:paraId="07CD1271" w14:textId="77777777" w:rsidR="00653039" w:rsidRPr="0088003B" w:rsidRDefault="00653039" w:rsidP="009111CA">
            <w:pPr>
              <w:pStyle w:val="CurrentYear"/>
              <w:tabs>
                <w:tab w:val="right" w:pos="1214"/>
                <w:tab w:val="left" w:pos="1240"/>
              </w:tabs>
              <w:ind w:right="127"/>
              <w:jc w:val="right"/>
              <w:rPr>
                <w:rFonts w:ascii="Arial" w:eastAsia="Trebuchet MS,Arial" w:hAnsi="Arial" w:cs="Arial"/>
                <w:b w:val="0"/>
                <w:bCs w:val="0"/>
                <w:sz w:val="20"/>
                <w:szCs w:val="20"/>
                <w:lang w:val="en-AU"/>
              </w:rPr>
            </w:pPr>
          </w:p>
        </w:tc>
      </w:tr>
    </w:tbl>
    <w:p w14:paraId="3AACBA46" w14:textId="1E239F2F" w:rsidR="0002274B" w:rsidRPr="00763C01" w:rsidRDefault="0002274B" w:rsidP="004D5ED6">
      <w:pPr>
        <w:spacing w:after="0"/>
        <w:rPr>
          <w:rFonts w:cs="Arial"/>
          <w:sz w:val="22"/>
        </w:rPr>
      </w:pPr>
      <w:r w:rsidRPr="004D5ED6">
        <w:rPr>
          <w:b/>
        </w:rPr>
        <w:t>NOTE 10: PROVISIONS</w:t>
      </w:r>
    </w:p>
    <w:tbl>
      <w:tblPr>
        <w:tblW w:w="9643" w:type="dxa"/>
        <w:tblInd w:w="14" w:type="dxa"/>
        <w:tblLayout w:type="fixed"/>
        <w:tblCellMar>
          <w:left w:w="14" w:type="dxa"/>
          <w:right w:w="14" w:type="dxa"/>
        </w:tblCellMar>
        <w:tblLook w:val="0000" w:firstRow="0" w:lastRow="0" w:firstColumn="0" w:lastColumn="0" w:noHBand="0" w:noVBand="0"/>
      </w:tblPr>
      <w:tblGrid>
        <w:gridCol w:w="5040"/>
        <w:gridCol w:w="1440"/>
        <w:gridCol w:w="1586"/>
        <w:gridCol w:w="1577"/>
      </w:tblGrid>
      <w:tr w:rsidR="0002274B" w:rsidRPr="00763C01" w14:paraId="24364C86" w14:textId="77777777" w:rsidTr="003D6C33">
        <w:tc>
          <w:tcPr>
            <w:tcW w:w="5040" w:type="dxa"/>
            <w:shd w:val="clear" w:color="auto" w:fill="EAEAEA"/>
            <w:vAlign w:val="bottom"/>
          </w:tcPr>
          <w:p w14:paraId="0F72DFD5" w14:textId="77777777" w:rsidR="0002274B" w:rsidRPr="0088003B" w:rsidRDefault="0002274B" w:rsidP="004F6AE2">
            <w:pPr>
              <w:pStyle w:val="NoteHeading"/>
              <w:spacing w:before="0" w:after="0"/>
              <w:jc w:val="center"/>
              <w:rPr>
                <w:rFonts w:ascii="Arial" w:hAnsi="Arial"/>
                <w:sz w:val="20"/>
                <w:szCs w:val="20"/>
              </w:rPr>
            </w:pPr>
          </w:p>
        </w:tc>
        <w:tc>
          <w:tcPr>
            <w:tcW w:w="1440" w:type="dxa"/>
            <w:shd w:val="clear" w:color="auto" w:fill="EAEAEA"/>
            <w:vAlign w:val="bottom"/>
          </w:tcPr>
          <w:p w14:paraId="45019E09" w14:textId="77777777" w:rsidR="0002274B" w:rsidRPr="0088003B" w:rsidRDefault="0002274B" w:rsidP="004F6AE2">
            <w:pPr>
              <w:spacing w:after="0"/>
              <w:jc w:val="center"/>
              <w:rPr>
                <w:rFonts w:cs="Arial"/>
                <w:b/>
                <w:szCs w:val="20"/>
              </w:rPr>
            </w:pPr>
          </w:p>
        </w:tc>
        <w:tc>
          <w:tcPr>
            <w:tcW w:w="1586" w:type="dxa"/>
            <w:shd w:val="clear" w:color="auto" w:fill="EAEAEA"/>
          </w:tcPr>
          <w:p w14:paraId="6A1886D3" w14:textId="77777777" w:rsidR="0002274B" w:rsidRPr="0088003B" w:rsidRDefault="0002274B" w:rsidP="004F6AE2">
            <w:pPr>
              <w:spacing w:after="0"/>
              <w:ind w:right="122"/>
              <w:jc w:val="right"/>
              <w:rPr>
                <w:rFonts w:cs="Arial"/>
                <w:b/>
                <w:szCs w:val="20"/>
              </w:rPr>
            </w:pPr>
            <w:r w:rsidRPr="0088003B">
              <w:rPr>
                <w:rFonts w:cs="Arial"/>
                <w:b/>
                <w:szCs w:val="20"/>
              </w:rPr>
              <w:t>2021</w:t>
            </w:r>
          </w:p>
          <w:p w14:paraId="49F93866" w14:textId="77777777" w:rsidR="0002274B" w:rsidRPr="0088003B" w:rsidRDefault="0002274B" w:rsidP="004F6AE2">
            <w:pPr>
              <w:pStyle w:val="CurrentYear"/>
              <w:spacing w:before="0"/>
              <w:ind w:right="122"/>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77" w:type="dxa"/>
            <w:shd w:val="clear" w:color="auto" w:fill="EAEAEA"/>
          </w:tcPr>
          <w:p w14:paraId="78F58289" w14:textId="77777777" w:rsidR="0002274B" w:rsidRPr="0088003B" w:rsidRDefault="0002274B" w:rsidP="004F6AE2">
            <w:pPr>
              <w:spacing w:after="0"/>
              <w:ind w:right="122"/>
              <w:jc w:val="right"/>
              <w:rPr>
                <w:rFonts w:cs="Arial"/>
                <w:b/>
                <w:szCs w:val="20"/>
              </w:rPr>
            </w:pPr>
            <w:r w:rsidRPr="0088003B">
              <w:rPr>
                <w:rFonts w:cs="Arial"/>
                <w:b/>
                <w:szCs w:val="20"/>
              </w:rPr>
              <w:t>2020</w:t>
            </w:r>
          </w:p>
          <w:p w14:paraId="7D9DA7AB" w14:textId="77777777" w:rsidR="0002274B" w:rsidRPr="0088003B" w:rsidRDefault="0002274B" w:rsidP="004F6AE2">
            <w:pPr>
              <w:spacing w:after="0"/>
              <w:ind w:right="122"/>
              <w:jc w:val="right"/>
              <w:rPr>
                <w:rFonts w:cs="Arial"/>
                <w:b/>
                <w:szCs w:val="20"/>
              </w:rPr>
            </w:pPr>
            <w:r w:rsidRPr="0088003B">
              <w:rPr>
                <w:rFonts w:cs="Arial"/>
                <w:b/>
                <w:szCs w:val="20"/>
              </w:rPr>
              <w:t>$</w:t>
            </w:r>
          </w:p>
        </w:tc>
      </w:tr>
      <w:tr w:rsidR="0002274B" w:rsidRPr="00763C01" w14:paraId="155FAAB8" w14:textId="77777777" w:rsidTr="00AD7611">
        <w:tc>
          <w:tcPr>
            <w:tcW w:w="5040" w:type="dxa"/>
            <w:shd w:val="clear" w:color="auto" w:fill="auto"/>
            <w:vAlign w:val="bottom"/>
          </w:tcPr>
          <w:p w14:paraId="52227ED4" w14:textId="5B398CFA" w:rsidR="0002274B" w:rsidRPr="00531F35" w:rsidRDefault="0002274B" w:rsidP="002F65A9">
            <w:pPr>
              <w:pStyle w:val="Description"/>
              <w:tabs>
                <w:tab w:val="left" w:pos="5503"/>
              </w:tabs>
              <w:rPr>
                <w:rFonts w:ascii="Arial" w:hAnsi="Arial" w:cs="Arial"/>
                <w:b/>
                <w:sz w:val="20"/>
                <w:szCs w:val="20"/>
                <w:lang w:val="en-AU"/>
              </w:rPr>
            </w:pPr>
            <w:r w:rsidRPr="00531F35">
              <w:rPr>
                <w:rFonts w:ascii="Arial" w:eastAsia="Trebuchet MS,Arial" w:hAnsi="Arial" w:cs="Arial"/>
                <w:b/>
                <w:bCs/>
                <w:sz w:val="20"/>
                <w:szCs w:val="20"/>
                <w:lang w:val="en-AU"/>
              </w:rPr>
              <w:t>NON</w:t>
            </w:r>
            <w:r w:rsidR="00531F35">
              <w:rPr>
                <w:rFonts w:ascii="Arial" w:eastAsia="Trebuchet MS,Arial" w:hAnsi="Arial" w:cs="Arial"/>
                <w:b/>
                <w:bCs/>
                <w:sz w:val="20"/>
                <w:szCs w:val="20"/>
                <w:lang w:val="en-AU"/>
              </w:rPr>
              <w:t>-</w:t>
            </w:r>
            <w:r w:rsidRPr="00531F35">
              <w:rPr>
                <w:rFonts w:ascii="Arial" w:eastAsia="Trebuchet MS,Arial" w:hAnsi="Arial" w:cs="Arial"/>
                <w:b/>
                <w:bCs/>
                <w:sz w:val="20"/>
                <w:szCs w:val="20"/>
                <w:lang w:val="en-AU"/>
              </w:rPr>
              <w:t>CURRENT</w:t>
            </w:r>
          </w:p>
        </w:tc>
        <w:tc>
          <w:tcPr>
            <w:tcW w:w="1440" w:type="dxa"/>
            <w:shd w:val="clear" w:color="auto" w:fill="auto"/>
            <w:vAlign w:val="bottom"/>
          </w:tcPr>
          <w:p w14:paraId="1068762B" w14:textId="77777777" w:rsidR="0002274B" w:rsidRPr="0088003B" w:rsidRDefault="0002274B" w:rsidP="002F65A9">
            <w:pPr>
              <w:pStyle w:val="Note"/>
              <w:rPr>
                <w:rFonts w:ascii="Arial" w:hAnsi="Arial" w:cs="Arial"/>
                <w:sz w:val="20"/>
                <w:szCs w:val="20"/>
                <w:lang w:val="en-AU"/>
              </w:rPr>
            </w:pPr>
          </w:p>
        </w:tc>
        <w:tc>
          <w:tcPr>
            <w:tcW w:w="1586" w:type="dxa"/>
            <w:shd w:val="clear" w:color="auto" w:fill="auto"/>
            <w:vAlign w:val="bottom"/>
          </w:tcPr>
          <w:p w14:paraId="1289F95C" w14:textId="77777777" w:rsidR="0002274B" w:rsidRPr="0088003B" w:rsidRDefault="0002274B" w:rsidP="002F65A9">
            <w:pPr>
              <w:pStyle w:val="CurrentYear"/>
              <w:ind w:right="127"/>
              <w:jc w:val="right"/>
              <w:rPr>
                <w:rFonts w:ascii="Arial" w:hAnsi="Arial" w:cs="Arial"/>
                <w:sz w:val="20"/>
                <w:szCs w:val="20"/>
                <w:lang w:val="en-AU"/>
              </w:rPr>
            </w:pPr>
          </w:p>
        </w:tc>
        <w:tc>
          <w:tcPr>
            <w:tcW w:w="1577" w:type="dxa"/>
            <w:shd w:val="clear" w:color="auto" w:fill="auto"/>
            <w:vAlign w:val="bottom"/>
          </w:tcPr>
          <w:p w14:paraId="522FF891" w14:textId="77777777" w:rsidR="0002274B" w:rsidRPr="0088003B" w:rsidRDefault="0002274B" w:rsidP="002F65A9">
            <w:pPr>
              <w:pStyle w:val="CurrentYear"/>
              <w:ind w:right="149"/>
              <w:jc w:val="right"/>
              <w:rPr>
                <w:rFonts w:ascii="Arial" w:hAnsi="Arial" w:cs="Arial"/>
                <w:sz w:val="20"/>
                <w:szCs w:val="20"/>
                <w:lang w:val="en-AU"/>
              </w:rPr>
            </w:pPr>
          </w:p>
        </w:tc>
      </w:tr>
      <w:tr w:rsidR="0002274B" w:rsidRPr="00763C01" w14:paraId="65C15574" w14:textId="77777777" w:rsidTr="004D4029">
        <w:tc>
          <w:tcPr>
            <w:tcW w:w="5040" w:type="dxa"/>
            <w:shd w:val="clear" w:color="auto" w:fill="F8F8F8"/>
            <w:vAlign w:val="bottom"/>
          </w:tcPr>
          <w:p w14:paraId="122518B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Employee entitlements – Long service leave</w:t>
            </w:r>
          </w:p>
        </w:tc>
        <w:tc>
          <w:tcPr>
            <w:tcW w:w="1440" w:type="dxa"/>
            <w:shd w:val="clear" w:color="auto" w:fill="F8F8F8"/>
            <w:vAlign w:val="bottom"/>
          </w:tcPr>
          <w:p w14:paraId="34328724" w14:textId="77777777" w:rsidR="0002274B" w:rsidRPr="0088003B" w:rsidRDefault="0002274B" w:rsidP="002F65A9">
            <w:pPr>
              <w:pStyle w:val="Note"/>
              <w:rPr>
                <w:rFonts w:ascii="Arial" w:hAnsi="Arial" w:cs="Arial"/>
                <w:sz w:val="20"/>
                <w:szCs w:val="20"/>
                <w:lang w:val="en-AU"/>
              </w:rPr>
            </w:pPr>
          </w:p>
        </w:tc>
        <w:tc>
          <w:tcPr>
            <w:tcW w:w="1586" w:type="dxa"/>
            <w:tcBorders>
              <w:bottom w:val="double" w:sz="4" w:space="0" w:color="auto"/>
            </w:tcBorders>
            <w:shd w:val="clear" w:color="auto" w:fill="F8F8F8"/>
            <w:vAlign w:val="bottom"/>
          </w:tcPr>
          <w:p w14:paraId="11773551" w14:textId="77777777" w:rsidR="0002274B" w:rsidRPr="0088003B" w:rsidRDefault="0002274B" w:rsidP="002F65A9">
            <w:pPr>
              <w:pStyle w:val="CurrentYear"/>
              <w:tabs>
                <w:tab w:val="right" w:pos="1214"/>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10,745</w:t>
            </w:r>
          </w:p>
        </w:tc>
        <w:tc>
          <w:tcPr>
            <w:tcW w:w="1577" w:type="dxa"/>
            <w:tcBorders>
              <w:bottom w:val="double" w:sz="4" w:space="0" w:color="auto"/>
            </w:tcBorders>
            <w:shd w:val="clear" w:color="auto" w:fill="F8F8F8"/>
            <w:vAlign w:val="bottom"/>
          </w:tcPr>
          <w:p w14:paraId="2545119C"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13,674</w:t>
            </w:r>
          </w:p>
        </w:tc>
      </w:tr>
      <w:tr w:rsidR="0002274B" w:rsidRPr="00763C01" w14:paraId="0F34E0B4" w14:textId="77777777" w:rsidTr="004D4029">
        <w:tc>
          <w:tcPr>
            <w:tcW w:w="5040" w:type="dxa"/>
            <w:shd w:val="clear" w:color="auto" w:fill="auto"/>
            <w:vAlign w:val="bottom"/>
          </w:tcPr>
          <w:p w14:paraId="44F81D6E" w14:textId="77777777" w:rsidR="0002274B" w:rsidRPr="0088003B" w:rsidRDefault="0002274B" w:rsidP="002F65A9">
            <w:pPr>
              <w:pStyle w:val="Description"/>
              <w:rPr>
                <w:rFonts w:ascii="Arial" w:hAnsi="Arial" w:cs="Arial"/>
                <w:sz w:val="20"/>
                <w:szCs w:val="20"/>
                <w:lang w:val="en-AU"/>
              </w:rPr>
            </w:pPr>
          </w:p>
        </w:tc>
        <w:tc>
          <w:tcPr>
            <w:tcW w:w="1440" w:type="dxa"/>
            <w:shd w:val="clear" w:color="auto" w:fill="auto"/>
            <w:vAlign w:val="bottom"/>
          </w:tcPr>
          <w:p w14:paraId="7D8DDA13" w14:textId="77777777" w:rsidR="0002274B" w:rsidRPr="0088003B" w:rsidRDefault="0002274B" w:rsidP="002F65A9">
            <w:pPr>
              <w:pStyle w:val="Note"/>
              <w:rPr>
                <w:rFonts w:ascii="Arial" w:hAnsi="Arial" w:cs="Arial"/>
                <w:sz w:val="20"/>
                <w:szCs w:val="20"/>
                <w:lang w:val="en-AU"/>
              </w:rPr>
            </w:pPr>
          </w:p>
        </w:tc>
        <w:tc>
          <w:tcPr>
            <w:tcW w:w="1586" w:type="dxa"/>
            <w:tcBorders>
              <w:top w:val="double" w:sz="4" w:space="0" w:color="auto"/>
            </w:tcBorders>
            <w:shd w:val="clear" w:color="auto" w:fill="auto"/>
            <w:vAlign w:val="bottom"/>
          </w:tcPr>
          <w:p w14:paraId="45F4184B" w14:textId="77777777" w:rsidR="0002274B" w:rsidRPr="0088003B" w:rsidRDefault="0002274B" w:rsidP="002F65A9">
            <w:pPr>
              <w:pStyle w:val="CurrentYear"/>
              <w:ind w:right="127"/>
              <w:jc w:val="right"/>
              <w:rPr>
                <w:rFonts w:ascii="Arial" w:hAnsi="Arial" w:cs="Arial"/>
                <w:sz w:val="20"/>
                <w:szCs w:val="20"/>
                <w:lang w:val="en-AU"/>
              </w:rPr>
            </w:pPr>
          </w:p>
        </w:tc>
        <w:tc>
          <w:tcPr>
            <w:tcW w:w="1577" w:type="dxa"/>
            <w:tcBorders>
              <w:top w:val="double" w:sz="4" w:space="0" w:color="auto"/>
            </w:tcBorders>
            <w:shd w:val="clear" w:color="auto" w:fill="auto"/>
            <w:vAlign w:val="bottom"/>
          </w:tcPr>
          <w:p w14:paraId="4054C5CB" w14:textId="77777777" w:rsidR="0002274B" w:rsidRPr="0088003B" w:rsidRDefault="0002274B" w:rsidP="002F65A9">
            <w:pPr>
              <w:pStyle w:val="CurrentYear"/>
              <w:ind w:right="127"/>
              <w:jc w:val="right"/>
              <w:rPr>
                <w:rFonts w:ascii="Arial" w:hAnsi="Arial" w:cs="Arial"/>
                <w:sz w:val="20"/>
                <w:szCs w:val="20"/>
                <w:lang w:val="en-AU"/>
              </w:rPr>
            </w:pPr>
          </w:p>
        </w:tc>
      </w:tr>
    </w:tbl>
    <w:p w14:paraId="5CC0EE1C" w14:textId="77777777" w:rsidR="0002274B" w:rsidRPr="0088003B" w:rsidRDefault="0002274B" w:rsidP="0002274B">
      <w:pPr>
        <w:pStyle w:val="Normal-Hide"/>
        <w:rPr>
          <w:rFonts w:ascii="Arial" w:hAnsi="Arial" w:cs="Arial"/>
          <w:b/>
          <w:sz w:val="20"/>
          <w:szCs w:val="20"/>
          <w:highlight w:val="yellow"/>
          <w:lang w:val="en-AU"/>
        </w:rPr>
      </w:pPr>
    </w:p>
    <w:p w14:paraId="51145246" w14:textId="49D8B0CD" w:rsidR="0002274B" w:rsidRPr="00991252" w:rsidRDefault="0002274B" w:rsidP="00991252">
      <w:pPr>
        <w:spacing w:after="0"/>
        <w:rPr>
          <w:b/>
        </w:rPr>
      </w:pPr>
      <w:r w:rsidRPr="00991252">
        <w:rPr>
          <w:b/>
        </w:rPr>
        <w:t>NOTE 11: RIGHT-OF-USE ASSETS AND LEASED LIABILITY</w:t>
      </w:r>
    </w:p>
    <w:tbl>
      <w:tblPr>
        <w:tblW w:w="9600" w:type="dxa"/>
        <w:tblInd w:w="14" w:type="dxa"/>
        <w:tblLayout w:type="fixed"/>
        <w:tblCellMar>
          <w:left w:w="0" w:type="dxa"/>
          <w:right w:w="0" w:type="dxa"/>
        </w:tblCellMar>
        <w:tblLook w:val="0000" w:firstRow="0" w:lastRow="0" w:firstColumn="0" w:lastColumn="0" w:noHBand="0" w:noVBand="0"/>
      </w:tblPr>
      <w:tblGrid>
        <w:gridCol w:w="5040"/>
        <w:gridCol w:w="1440"/>
        <w:gridCol w:w="1563"/>
        <w:gridCol w:w="1557"/>
      </w:tblGrid>
      <w:tr w:rsidR="0002274B" w:rsidRPr="00763C01" w14:paraId="7879B586" w14:textId="77777777" w:rsidTr="003D6C33">
        <w:trPr>
          <w:cantSplit/>
          <w:trHeight w:val="318"/>
        </w:trPr>
        <w:tc>
          <w:tcPr>
            <w:tcW w:w="5040" w:type="dxa"/>
            <w:shd w:val="clear" w:color="auto" w:fill="EAEAEA"/>
          </w:tcPr>
          <w:p w14:paraId="13A522C5" w14:textId="77777777" w:rsidR="0002274B" w:rsidRPr="0088003B" w:rsidRDefault="0002274B" w:rsidP="003D6C33">
            <w:pPr>
              <w:pStyle w:val="NoteHeading"/>
              <w:spacing w:before="0" w:after="0"/>
              <w:ind w:left="397" w:hanging="397"/>
              <w:jc w:val="left"/>
              <w:rPr>
                <w:rFonts w:ascii="Arial" w:hAnsi="Arial"/>
                <w:sz w:val="20"/>
                <w:szCs w:val="20"/>
                <w:highlight w:val="yellow"/>
              </w:rPr>
            </w:pPr>
          </w:p>
          <w:p w14:paraId="4133A327" w14:textId="77777777" w:rsidR="0002274B" w:rsidRPr="0088003B" w:rsidRDefault="0002274B" w:rsidP="003D6C33">
            <w:pPr>
              <w:pStyle w:val="NoteHeading"/>
              <w:spacing w:before="0" w:after="0"/>
              <w:ind w:left="397" w:hanging="397"/>
              <w:jc w:val="left"/>
              <w:rPr>
                <w:rFonts w:ascii="Arial" w:hAnsi="Arial"/>
                <w:sz w:val="20"/>
                <w:szCs w:val="20"/>
                <w:highlight w:val="yellow"/>
              </w:rPr>
            </w:pPr>
            <w:r w:rsidRPr="0088003B">
              <w:rPr>
                <w:rFonts w:ascii="Arial" w:hAnsi="Arial"/>
                <w:sz w:val="20"/>
                <w:szCs w:val="20"/>
              </w:rPr>
              <w:t>Right-of-use Assets</w:t>
            </w:r>
          </w:p>
        </w:tc>
        <w:tc>
          <w:tcPr>
            <w:tcW w:w="1440" w:type="dxa"/>
            <w:shd w:val="clear" w:color="auto" w:fill="EAEAEA"/>
            <w:vAlign w:val="bottom"/>
          </w:tcPr>
          <w:p w14:paraId="7506E2DC" w14:textId="77777777" w:rsidR="0002274B" w:rsidRPr="0088003B" w:rsidRDefault="0002274B" w:rsidP="003D6C33">
            <w:pPr>
              <w:pStyle w:val="NoteHeading"/>
              <w:spacing w:before="0" w:after="0"/>
              <w:ind w:left="397" w:hanging="397"/>
              <w:jc w:val="center"/>
              <w:rPr>
                <w:rFonts w:ascii="Arial" w:hAnsi="Arial"/>
                <w:sz w:val="20"/>
                <w:szCs w:val="20"/>
                <w:highlight w:val="yellow"/>
              </w:rPr>
            </w:pPr>
          </w:p>
        </w:tc>
        <w:tc>
          <w:tcPr>
            <w:tcW w:w="1563" w:type="dxa"/>
            <w:shd w:val="clear" w:color="auto" w:fill="EAEAEA"/>
            <w:vAlign w:val="bottom"/>
          </w:tcPr>
          <w:p w14:paraId="243A0E01"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2021</w:t>
            </w:r>
          </w:p>
          <w:p w14:paraId="62380E68"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c>
          <w:tcPr>
            <w:tcW w:w="1557" w:type="dxa"/>
            <w:shd w:val="clear" w:color="auto" w:fill="EAEAEA"/>
            <w:vAlign w:val="bottom"/>
          </w:tcPr>
          <w:p w14:paraId="1B8DA804"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2020</w:t>
            </w:r>
          </w:p>
          <w:p w14:paraId="24735B13"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r>
      <w:tr w:rsidR="0002274B" w:rsidRPr="00763C01" w14:paraId="15F5FA40" w14:textId="77777777" w:rsidTr="002F65A9">
        <w:trPr>
          <w:cantSplit/>
          <w:trHeight w:val="318"/>
        </w:trPr>
        <w:tc>
          <w:tcPr>
            <w:tcW w:w="5040" w:type="dxa"/>
            <w:shd w:val="clear" w:color="auto" w:fill="auto"/>
          </w:tcPr>
          <w:p w14:paraId="7035DCC6" w14:textId="77777777" w:rsidR="0002274B" w:rsidRPr="0088003B" w:rsidRDefault="0002274B" w:rsidP="002F65A9">
            <w:pPr>
              <w:pStyle w:val="Tabletext9pt"/>
              <w:rPr>
                <w:rStyle w:val="Tablecharbold9pt"/>
                <w:rFonts w:cs="Arial"/>
                <w:b w:val="0"/>
                <w:sz w:val="20"/>
                <w:highlight w:val="yellow"/>
              </w:rPr>
            </w:pPr>
            <w:r w:rsidRPr="0088003B">
              <w:rPr>
                <w:rStyle w:val="Tablecharbold9pt"/>
                <w:rFonts w:cs="Arial"/>
                <w:sz w:val="20"/>
              </w:rPr>
              <w:t>Leased building – right-of-use</w:t>
            </w:r>
          </w:p>
        </w:tc>
        <w:tc>
          <w:tcPr>
            <w:tcW w:w="1440" w:type="dxa"/>
            <w:shd w:val="clear" w:color="auto" w:fill="auto"/>
          </w:tcPr>
          <w:p w14:paraId="5D6384F3"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4DF04335" w14:textId="77777777" w:rsidR="0002274B" w:rsidRPr="0088003B" w:rsidRDefault="0002274B" w:rsidP="002F65A9">
            <w:pPr>
              <w:pStyle w:val="Tabletext9pt"/>
              <w:ind w:right="-717"/>
              <w:jc w:val="center"/>
              <w:rPr>
                <w:rFonts w:cs="Arial"/>
                <w:sz w:val="20"/>
              </w:rPr>
            </w:pPr>
            <w:r w:rsidRPr="0088003B">
              <w:rPr>
                <w:rFonts w:cs="Arial"/>
                <w:sz w:val="20"/>
              </w:rPr>
              <w:t>569,321</w:t>
            </w:r>
          </w:p>
        </w:tc>
        <w:tc>
          <w:tcPr>
            <w:tcW w:w="1557" w:type="dxa"/>
            <w:shd w:val="clear" w:color="auto" w:fill="auto"/>
          </w:tcPr>
          <w:p w14:paraId="154F156F" w14:textId="77777777" w:rsidR="0002274B" w:rsidRPr="0088003B" w:rsidRDefault="0002274B" w:rsidP="002F65A9">
            <w:pPr>
              <w:pStyle w:val="Tabletext9pt"/>
              <w:ind w:right="-717"/>
              <w:jc w:val="center"/>
              <w:rPr>
                <w:rFonts w:cs="Arial"/>
                <w:sz w:val="20"/>
              </w:rPr>
            </w:pPr>
            <w:r w:rsidRPr="0088003B">
              <w:rPr>
                <w:rFonts w:cs="Arial"/>
                <w:sz w:val="20"/>
              </w:rPr>
              <w:t xml:space="preserve"> 33,036</w:t>
            </w:r>
          </w:p>
        </w:tc>
      </w:tr>
      <w:tr w:rsidR="0002274B" w:rsidRPr="00763C01" w14:paraId="2206027D" w14:textId="77777777" w:rsidTr="004D4029">
        <w:trPr>
          <w:cantSplit/>
          <w:trHeight w:val="318"/>
        </w:trPr>
        <w:tc>
          <w:tcPr>
            <w:tcW w:w="5040" w:type="dxa"/>
            <w:shd w:val="clear" w:color="auto" w:fill="F8F8F8"/>
          </w:tcPr>
          <w:p w14:paraId="188E2233" w14:textId="77777777" w:rsidR="0002274B" w:rsidRPr="0088003B" w:rsidRDefault="0002274B" w:rsidP="002F65A9">
            <w:pPr>
              <w:pStyle w:val="Tabletext9pt"/>
              <w:rPr>
                <w:rFonts w:cs="Arial"/>
                <w:sz w:val="20"/>
                <w:highlight w:val="yellow"/>
              </w:rPr>
            </w:pPr>
            <w:r w:rsidRPr="0088003B">
              <w:rPr>
                <w:rFonts w:cs="Arial"/>
                <w:sz w:val="20"/>
              </w:rPr>
              <w:t>Motor Vehicle</w:t>
            </w:r>
          </w:p>
        </w:tc>
        <w:tc>
          <w:tcPr>
            <w:tcW w:w="1440" w:type="dxa"/>
            <w:shd w:val="clear" w:color="auto" w:fill="F8F8F8"/>
          </w:tcPr>
          <w:p w14:paraId="1FC2B3CE" w14:textId="77777777" w:rsidR="0002274B" w:rsidRPr="0088003B" w:rsidRDefault="0002274B" w:rsidP="002F65A9">
            <w:pPr>
              <w:pStyle w:val="Tabletext9pt"/>
              <w:jc w:val="center"/>
              <w:rPr>
                <w:rFonts w:cs="Arial"/>
                <w:sz w:val="20"/>
                <w:highlight w:val="yellow"/>
              </w:rPr>
            </w:pPr>
          </w:p>
        </w:tc>
        <w:tc>
          <w:tcPr>
            <w:tcW w:w="1563" w:type="dxa"/>
            <w:shd w:val="clear" w:color="auto" w:fill="F8F8F8"/>
          </w:tcPr>
          <w:p w14:paraId="0B789EEF" w14:textId="77777777" w:rsidR="0002274B" w:rsidRPr="0088003B" w:rsidRDefault="0002274B" w:rsidP="002F65A9">
            <w:pPr>
              <w:pStyle w:val="Tabletext9pt"/>
              <w:ind w:right="-717"/>
              <w:jc w:val="center"/>
              <w:rPr>
                <w:rFonts w:cs="Arial"/>
                <w:sz w:val="20"/>
              </w:rPr>
            </w:pPr>
            <w:r w:rsidRPr="0088003B">
              <w:rPr>
                <w:rFonts w:cs="Arial"/>
                <w:sz w:val="20"/>
              </w:rPr>
              <w:t xml:space="preserve">  1,334</w:t>
            </w:r>
          </w:p>
        </w:tc>
        <w:tc>
          <w:tcPr>
            <w:tcW w:w="1557" w:type="dxa"/>
            <w:shd w:val="clear" w:color="auto" w:fill="F8F8F8"/>
          </w:tcPr>
          <w:p w14:paraId="2D75FA09" w14:textId="77777777" w:rsidR="0002274B" w:rsidRPr="0088003B" w:rsidRDefault="0002274B" w:rsidP="002F65A9">
            <w:pPr>
              <w:pStyle w:val="Tabletext9pt"/>
              <w:ind w:right="-717"/>
              <w:jc w:val="center"/>
              <w:rPr>
                <w:rFonts w:cs="Arial"/>
                <w:sz w:val="20"/>
              </w:rPr>
            </w:pPr>
            <w:r w:rsidRPr="0088003B">
              <w:rPr>
                <w:rFonts w:cs="Arial"/>
                <w:sz w:val="20"/>
              </w:rPr>
              <w:t xml:space="preserve">  6,671</w:t>
            </w:r>
          </w:p>
        </w:tc>
      </w:tr>
      <w:tr w:rsidR="0002274B" w:rsidRPr="00763C01" w14:paraId="77BC1A33" w14:textId="77777777" w:rsidTr="004D4029">
        <w:trPr>
          <w:cantSplit/>
          <w:trHeight w:val="318"/>
        </w:trPr>
        <w:tc>
          <w:tcPr>
            <w:tcW w:w="5040" w:type="dxa"/>
            <w:shd w:val="clear" w:color="auto" w:fill="auto"/>
          </w:tcPr>
          <w:p w14:paraId="5B9A395E" w14:textId="77777777" w:rsidR="0002274B" w:rsidRPr="0088003B" w:rsidRDefault="0002274B" w:rsidP="002F65A9">
            <w:pPr>
              <w:pStyle w:val="Tabletext9pt"/>
              <w:rPr>
                <w:rFonts w:cs="Arial"/>
                <w:sz w:val="20"/>
                <w:highlight w:val="yellow"/>
              </w:rPr>
            </w:pPr>
          </w:p>
        </w:tc>
        <w:tc>
          <w:tcPr>
            <w:tcW w:w="1440" w:type="dxa"/>
            <w:shd w:val="clear" w:color="auto" w:fill="auto"/>
          </w:tcPr>
          <w:p w14:paraId="4697C1AF" w14:textId="77777777" w:rsidR="0002274B" w:rsidRPr="0088003B" w:rsidRDefault="0002274B" w:rsidP="002F65A9">
            <w:pPr>
              <w:pStyle w:val="Tabletext9pt"/>
              <w:jc w:val="center"/>
              <w:rPr>
                <w:rFonts w:cs="Arial"/>
                <w:sz w:val="20"/>
                <w:highlight w:val="yellow"/>
              </w:rPr>
            </w:pPr>
          </w:p>
        </w:tc>
        <w:tc>
          <w:tcPr>
            <w:tcW w:w="1563" w:type="dxa"/>
            <w:tcBorders>
              <w:bottom w:val="double" w:sz="4" w:space="0" w:color="auto"/>
            </w:tcBorders>
            <w:shd w:val="clear" w:color="auto" w:fill="auto"/>
          </w:tcPr>
          <w:p w14:paraId="46EE3E0D"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570,655</w:t>
            </w:r>
          </w:p>
        </w:tc>
        <w:tc>
          <w:tcPr>
            <w:tcW w:w="1557" w:type="dxa"/>
            <w:tcBorders>
              <w:bottom w:val="double" w:sz="4" w:space="0" w:color="auto"/>
            </w:tcBorders>
            <w:shd w:val="clear" w:color="auto" w:fill="auto"/>
          </w:tcPr>
          <w:p w14:paraId="3CCF4CA5"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39,707</w:t>
            </w:r>
          </w:p>
        </w:tc>
      </w:tr>
      <w:tr w:rsidR="0002274B" w:rsidRPr="00763C01" w14:paraId="46DD988B" w14:textId="77777777" w:rsidTr="002F65A9">
        <w:trPr>
          <w:cantSplit/>
          <w:trHeight w:val="318"/>
        </w:trPr>
        <w:tc>
          <w:tcPr>
            <w:tcW w:w="9600" w:type="dxa"/>
            <w:gridSpan w:val="4"/>
            <w:shd w:val="clear" w:color="auto" w:fill="auto"/>
          </w:tcPr>
          <w:p w14:paraId="06460294" w14:textId="77777777" w:rsidR="0002274B" w:rsidRPr="0088003B" w:rsidRDefault="0002274B" w:rsidP="002F65A9">
            <w:pPr>
              <w:pStyle w:val="Tabletext9pt"/>
              <w:ind w:right="120"/>
              <w:jc w:val="both"/>
              <w:rPr>
                <w:rFonts w:cs="Arial"/>
                <w:sz w:val="20"/>
              </w:rPr>
            </w:pPr>
          </w:p>
        </w:tc>
      </w:tr>
    </w:tbl>
    <w:p w14:paraId="3E31EFDA" w14:textId="77777777" w:rsidR="0002274B" w:rsidRPr="0088003B" w:rsidRDefault="0002274B" w:rsidP="0002274B">
      <w:pPr>
        <w:rPr>
          <w:rFonts w:cs="Arial"/>
          <w:szCs w:val="20"/>
        </w:rPr>
      </w:pPr>
    </w:p>
    <w:tbl>
      <w:tblPr>
        <w:tblW w:w="9600" w:type="dxa"/>
        <w:tblInd w:w="14" w:type="dxa"/>
        <w:tblLayout w:type="fixed"/>
        <w:tblCellMar>
          <w:left w:w="0" w:type="dxa"/>
          <w:right w:w="0" w:type="dxa"/>
        </w:tblCellMar>
        <w:tblLook w:val="0000" w:firstRow="0" w:lastRow="0" w:firstColumn="0" w:lastColumn="0" w:noHBand="0" w:noVBand="0"/>
      </w:tblPr>
      <w:tblGrid>
        <w:gridCol w:w="5040"/>
        <w:gridCol w:w="1440"/>
        <w:gridCol w:w="1563"/>
        <w:gridCol w:w="1557"/>
      </w:tblGrid>
      <w:tr w:rsidR="0002274B" w:rsidRPr="00763C01" w14:paraId="39C130D6" w14:textId="77777777" w:rsidTr="003D6C33">
        <w:trPr>
          <w:cantSplit/>
          <w:trHeight w:val="318"/>
        </w:trPr>
        <w:tc>
          <w:tcPr>
            <w:tcW w:w="5040" w:type="dxa"/>
            <w:shd w:val="clear" w:color="auto" w:fill="EAEAEA"/>
          </w:tcPr>
          <w:p w14:paraId="1CCB527E" w14:textId="77777777" w:rsidR="0002274B" w:rsidRPr="0088003B" w:rsidRDefault="0002274B" w:rsidP="003D6C33">
            <w:pPr>
              <w:pStyle w:val="NoteHeading"/>
              <w:spacing w:before="0" w:after="0"/>
              <w:ind w:left="397" w:hanging="397"/>
              <w:jc w:val="left"/>
              <w:rPr>
                <w:rFonts w:ascii="Arial" w:hAnsi="Arial"/>
                <w:sz w:val="20"/>
                <w:szCs w:val="20"/>
                <w:highlight w:val="yellow"/>
              </w:rPr>
            </w:pPr>
          </w:p>
          <w:p w14:paraId="3F286C83" w14:textId="77777777" w:rsidR="0002274B" w:rsidRPr="0088003B" w:rsidRDefault="0002274B" w:rsidP="003D6C33">
            <w:pPr>
              <w:pStyle w:val="NoteHeading"/>
              <w:spacing w:before="0" w:after="0"/>
              <w:ind w:left="397" w:hanging="397"/>
              <w:jc w:val="left"/>
              <w:rPr>
                <w:rFonts w:ascii="Arial" w:hAnsi="Arial"/>
                <w:sz w:val="20"/>
                <w:szCs w:val="20"/>
                <w:highlight w:val="yellow"/>
              </w:rPr>
            </w:pPr>
            <w:r w:rsidRPr="0088003B">
              <w:rPr>
                <w:rFonts w:ascii="Arial" w:hAnsi="Arial"/>
                <w:sz w:val="20"/>
                <w:szCs w:val="20"/>
              </w:rPr>
              <w:t>Lease liabilities</w:t>
            </w:r>
          </w:p>
        </w:tc>
        <w:tc>
          <w:tcPr>
            <w:tcW w:w="1440" w:type="dxa"/>
            <w:shd w:val="clear" w:color="auto" w:fill="EAEAEA"/>
            <w:vAlign w:val="bottom"/>
          </w:tcPr>
          <w:p w14:paraId="0CD7B509" w14:textId="77777777" w:rsidR="0002274B" w:rsidRPr="0088003B" w:rsidRDefault="0002274B" w:rsidP="003D6C33">
            <w:pPr>
              <w:pStyle w:val="NoteHeading"/>
              <w:spacing w:before="0" w:after="0"/>
              <w:ind w:left="397" w:hanging="397"/>
              <w:jc w:val="center"/>
              <w:rPr>
                <w:rFonts w:ascii="Arial" w:hAnsi="Arial"/>
                <w:sz w:val="20"/>
                <w:szCs w:val="20"/>
                <w:highlight w:val="yellow"/>
              </w:rPr>
            </w:pPr>
          </w:p>
        </w:tc>
        <w:tc>
          <w:tcPr>
            <w:tcW w:w="1563" w:type="dxa"/>
            <w:shd w:val="clear" w:color="auto" w:fill="EAEAEA"/>
            <w:vAlign w:val="bottom"/>
          </w:tcPr>
          <w:p w14:paraId="4A48CCC5"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2021</w:t>
            </w:r>
          </w:p>
          <w:p w14:paraId="65E48BBD"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c>
          <w:tcPr>
            <w:tcW w:w="1557" w:type="dxa"/>
            <w:shd w:val="clear" w:color="auto" w:fill="EAEAEA"/>
            <w:vAlign w:val="bottom"/>
          </w:tcPr>
          <w:p w14:paraId="0BD1BA43"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2020</w:t>
            </w:r>
          </w:p>
          <w:p w14:paraId="07E365B3"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r>
      <w:tr w:rsidR="0002274B" w:rsidRPr="00763C01" w14:paraId="0922B0A2" w14:textId="77777777" w:rsidTr="002F65A9">
        <w:trPr>
          <w:cantSplit/>
          <w:trHeight w:val="318"/>
        </w:trPr>
        <w:tc>
          <w:tcPr>
            <w:tcW w:w="5040" w:type="dxa"/>
            <w:shd w:val="clear" w:color="auto" w:fill="auto"/>
          </w:tcPr>
          <w:p w14:paraId="437B4D0C" w14:textId="77777777" w:rsidR="0002274B" w:rsidRPr="0088003B" w:rsidRDefault="0002274B" w:rsidP="002F65A9">
            <w:pPr>
              <w:pStyle w:val="Tabletext9pt"/>
              <w:rPr>
                <w:rStyle w:val="Tablecharbold9pt"/>
                <w:rFonts w:cs="Arial"/>
                <w:b w:val="0"/>
                <w:sz w:val="20"/>
                <w:highlight w:val="yellow"/>
              </w:rPr>
            </w:pPr>
            <w:r w:rsidRPr="0088003B">
              <w:rPr>
                <w:rStyle w:val="Tablecharbold9pt"/>
                <w:rFonts w:cs="Arial"/>
                <w:sz w:val="20"/>
              </w:rPr>
              <w:t>CURRENT</w:t>
            </w:r>
          </w:p>
        </w:tc>
        <w:tc>
          <w:tcPr>
            <w:tcW w:w="1440" w:type="dxa"/>
            <w:shd w:val="clear" w:color="auto" w:fill="auto"/>
          </w:tcPr>
          <w:p w14:paraId="6C478DE3"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101B3714" w14:textId="77777777" w:rsidR="0002274B" w:rsidRPr="0088003B" w:rsidRDefault="0002274B" w:rsidP="002F65A9">
            <w:pPr>
              <w:pStyle w:val="Tabletext9pt"/>
              <w:ind w:right="-717"/>
              <w:jc w:val="center"/>
              <w:rPr>
                <w:rFonts w:cs="Arial"/>
                <w:sz w:val="20"/>
              </w:rPr>
            </w:pPr>
          </w:p>
        </w:tc>
        <w:tc>
          <w:tcPr>
            <w:tcW w:w="1557" w:type="dxa"/>
            <w:shd w:val="clear" w:color="auto" w:fill="auto"/>
          </w:tcPr>
          <w:p w14:paraId="7F1CA63F" w14:textId="77777777" w:rsidR="0002274B" w:rsidRPr="0088003B" w:rsidRDefault="0002274B" w:rsidP="002F65A9">
            <w:pPr>
              <w:pStyle w:val="Tabletext9pt"/>
              <w:ind w:right="-717"/>
              <w:jc w:val="center"/>
              <w:rPr>
                <w:rFonts w:cs="Arial"/>
                <w:sz w:val="20"/>
              </w:rPr>
            </w:pPr>
          </w:p>
        </w:tc>
      </w:tr>
      <w:tr w:rsidR="0002274B" w:rsidRPr="00763C01" w14:paraId="07A6FF19" w14:textId="77777777" w:rsidTr="004D4029">
        <w:trPr>
          <w:cantSplit/>
          <w:trHeight w:val="318"/>
        </w:trPr>
        <w:tc>
          <w:tcPr>
            <w:tcW w:w="5040" w:type="dxa"/>
            <w:shd w:val="clear" w:color="auto" w:fill="F8F8F8"/>
          </w:tcPr>
          <w:p w14:paraId="12DEE024" w14:textId="77777777" w:rsidR="0002274B" w:rsidRPr="0088003B" w:rsidRDefault="0002274B" w:rsidP="002F65A9">
            <w:pPr>
              <w:pStyle w:val="Tabletext9pt"/>
              <w:rPr>
                <w:rFonts w:cs="Arial"/>
                <w:sz w:val="20"/>
              </w:rPr>
            </w:pPr>
            <w:r w:rsidRPr="0088003B">
              <w:rPr>
                <w:rFonts w:cs="Arial"/>
                <w:sz w:val="20"/>
              </w:rPr>
              <w:t>Leases for building premise</w:t>
            </w:r>
          </w:p>
        </w:tc>
        <w:tc>
          <w:tcPr>
            <w:tcW w:w="1440" w:type="dxa"/>
            <w:shd w:val="clear" w:color="auto" w:fill="F8F8F8"/>
          </w:tcPr>
          <w:p w14:paraId="0B497BC8" w14:textId="77777777" w:rsidR="0002274B" w:rsidRPr="0088003B" w:rsidRDefault="0002274B" w:rsidP="002F65A9">
            <w:pPr>
              <w:pStyle w:val="Tabletext9pt"/>
              <w:jc w:val="center"/>
              <w:rPr>
                <w:rFonts w:cs="Arial"/>
                <w:sz w:val="20"/>
                <w:highlight w:val="yellow"/>
              </w:rPr>
            </w:pPr>
          </w:p>
        </w:tc>
        <w:tc>
          <w:tcPr>
            <w:tcW w:w="1563" w:type="dxa"/>
            <w:shd w:val="clear" w:color="auto" w:fill="F8F8F8"/>
          </w:tcPr>
          <w:p w14:paraId="1D1E4BB3" w14:textId="77777777" w:rsidR="0002274B" w:rsidRPr="0088003B" w:rsidRDefault="0002274B" w:rsidP="002F65A9">
            <w:pPr>
              <w:pStyle w:val="Tabletext9pt"/>
              <w:ind w:right="-717"/>
              <w:jc w:val="center"/>
              <w:rPr>
                <w:rFonts w:cs="Arial"/>
                <w:sz w:val="20"/>
              </w:rPr>
            </w:pPr>
            <w:r w:rsidRPr="0088003B">
              <w:rPr>
                <w:rFonts w:cs="Arial"/>
                <w:sz w:val="20"/>
              </w:rPr>
              <w:t>145,988</w:t>
            </w:r>
          </w:p>
        </w:tc>
        <w:tc>
          <w:tcPr>
            <w:tcW w:w="1557" w:type="dxa"/>
            <w:shd w:val="clear" w:color="auto" w:fill="F8F8F8"/>
          </w:tcPr>
          <w:p w14:paraId="2E4AD3AA" w14:textId="77777777" w:rsidR="0002274B" w:rsidRPr="0088003B" w:rsidRDefault="0002274B" w:rsidP="002F65A9">
            <w:pPr>
              <w:pStyle w:val="Tabletext9pt"/>
              <w:ind w:right="-717"/>
              <w:jc w:val="center"/>
              <w:rPr>
                <w:rFonts w:cs="Arial"/>
                <w:sz w:val="20"/>
              </w:rPr>
            </w:pPr>
            <w:r w:rsidRPr="0088003B">
              <w:rPr>
                <w:rFonts w:cs="Arial"/>
                <w:sz w:val="20"/>
              </w:rPr>
              <w:t>34,058</w:t>
            </w:r>
          </w:p>
        </w:tc>
      </w:tr>
      <w:tr w:rsidR="0002274B" w:rsidRPr="00763C01" w14:paraId="37EFFF1D" w14:textId="77777777" w:rsidTr="004D4029">
        <w:trPr>
          <w:cantSplit/>
          <w:trHeight w:val="318"/>
        </w:trPr>
        <w:tc>
          <w:tcPr>
            <w:tcW w:w="5040" w:type="dxa"/>
            <w:shd w:val="clear" w:color="auto" w:fill="auto"/>
          </w:tcPr>
          <w:p w14:paraId="2C95097F" w14:textId="77777777" w:rsidR="0002274B" w:rsidRPr="0088003B" w:rsidRDefault="0002274B" w:rsidP="002F65A9">
            <w:pPr>
              <w:pStyle w:val="Tabletext9pt"/>
              <w:rPr>
                <w:rFonts w:cs="Arial"/>
                <w:sz w:val="20"/>
              </w:rPr>
            </w:pPr>
            <w:r w:rsidRPr="0088003B">
              <w:rPr>
                <w:rFonts w:cs="Arial"/>
                <w:sz w:val="20"/>
              </w:rPr>
              <w:t>Leases for vehicle</w:t>
            </w:r>
          </w:p>
        </w:tc>
        <w:tc>
          <w:tcPr>
            <w:tcW w:w="1440" w:type="dxa"/>
            <w:shd w:val="clear" w:color="auto" w:fill="auto"/>
          </w:tcPr>
          <w:p w14:paraId="6C9A1571"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6E3574C0"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1,440</w:t>
            </w:r>
          </w:p>
        </w:tc>
        <w:tc>
          <w:tcPr>
            <w:tcW w:w="1557" w:type="dxa"/>
            <w:shd w:val="clear" w:color="auto" w:fill="auto"/>
          </w:tcPr>
          <w:p w14:paraId="13CCEEC0" w14:textId="77777777" w:rsidR="0002274B" w:rsidRPr="0088003B" w:rsidRDefault="0002274B" w:rsidP="002F65A9">
            <w:pPr>
              <w:pStyle w:val="Bullet1"/>
              <w:numPr>
                <w:ilvl w:val="0"/>
                <w:numId w:val="0"/>
              </w:numPr>
              <w:ind w:left="426" w:right="119"/>
              <w:jc w:val="right"/>
              <w:rPr>
                <w:rFonts w:ascii="Arial" w:hAnsi="Arial"/>
              </w:rPr>
            </w:pPr>
            <w:r w:rsidRPr="0088003B">
              <w:rPr>
                <w:rFonts w:ascii="Arial" w:hAnsi="Arial"/>
              </w:rPr>
              <w:t>5,463</w:t>
            </w:r>
          </w:p>
        </w:tc>
      </w:tr>
      <w:tr w:rsidR="0002274B" w:rsidRPr="00763C01" w14:paraId="22466DDE" w14:textId="77777777" w:rsidTr="004D4029">
        <w:trPr>
          <w:cantSplit/>
          <w:trHeight w:val="318"/>
        </w:trPr>
        <w:tc>
          <w:tcPr>
            <w:tcW w:w="5040" w:type="dxa"/>
            <w:shd w:val="clear" w:color="auto" w:fill="auto"/>
          </w:tcPr>
          <w:p w14:paraId="0D1ABA54" w14:textId="77777777" w:rsidR="0002274B" w:rsidRPr="0088003B" w:rsidRDefault="0002274B" w:rsidP="002F65A9">
            <w:pPr>
              <w:pStyle w:val="Tabletext9pt"/>
              <w:rPr>
                <w:rFonts w:cs="Arial"/>
                <w:sz w:val="20"/>
                <w:highlight w:val="yellow"/>
              </w:rPr>
            </w:pPr>
          </w:p>
        </w:tc>
        <w:tc>
          <w:tcPr>
            <w:tcW w:w="1440" w:type="dxa"/>
            <w:shd w:val="clear" w:color="auto" w:fill="auto"/>
          </w:tcPr>
          <w:p w14:paraId="556AE43C" w14:textId="77777777" w:rsidR="0002274B" w:rsidRPr="0088003B" w:rsidRDefault="0002274B" w:rsidP="002F65A9">
            <w:pPr>
              <w:pStyle w:val="Tabletext9pt"/>
              <w:jc w:val="center"/>
              <w:rPr>
                <w:rFonts w:cs="Arial"/>
                <w:sz w:val="20"/>
                <w:highlight w:val="yellow"/>
              </w:rPr>
            </w:pPr>
          </w:p>
        </w:tc>
        <w:tc>
          <w:tcPr>
            <w:tcW w:w="1563" w:type="dxa"/>
            <w:tcBorders>
              <w:bottom w:val="double" w:sz="4" w:space="0" w:color="auto"/>
            </w:tcBorders>
            <w:shd w:val="clear" w:color="auto" w:fill="F8F8F8"/>
          </w:tcPr>
          <w:p w14:paraId="00C2A2B9"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147,428</w:t>
            </w:r>
          </w:p>
        </w:tc>
        <w:tc>
          <w:tcPr>
            <w:tcW w:w="1557" w:type="dxa"/>
            <w:tcBorders>
              <w:bottom w:val="double" w:sz="4" w:space="0" w:color="auto"/>
            </w:tcBorders>
            <w:shd w:val="clear" w:color="auto" w:fill="F8F8F8"/>
          </w:tcPr>
          <w:p w14:paraId="45E94D47" w14:textId="77777777" w:rsidR="0002274B" w:rsidRPr="0088003B" w:rsidRDefault="0002274B" w:rsidP="002F65A9">
            <w:pPr>
              <w:pStyle w:val="Tabletext9pt"/>
              <w:tabs>
                <w:tab w:val="right" w:pos="1563"/>
              </w:tabs>
              <w:ind w:right="105"/>
              <w:jc w:val="center"/>
              <w:rPr>
                <w:rFonts w:cs="Arial"/>
                <w:sz w:val="20"/>
              </w:rPr>
            </w:pPr>
            <w:r w:rsidRPr="0088003B">
              <w:rPr>
                <w:rFonts w:cs="Arial"/>
                <w:sz w:val="20"/>
              </w:rPr>
              <w:t xml:space="preserve">              39,521</w:t>
            </w:r>
          </w:p>
        </w:tc>
      </w:tr>
      <w:tr w:rsidR="0002274B" w:rsidRPr="00763C01" w14:paraId="0D24B314" w14:textId="77777777" w:rsidTr="002F65A9">
        <w:trPr>
          <w:cantSplit/>
          <w:trHeight w:val="318"/>
        </w:trPr>
        <w:tc>
          <w:tcPr>
            <w:tcW w:w="9600" w:type="dxa"/>
            <w:gridSpan w:val="4"/>
            <w:shd w:val="clear" w:color="auto" w:fill="auto"/>
          </w:tcPr>
          <w:p w14:paraId="02F1B11F" w14:textId="77777777" w:rsidR="0002274B" w:rsidRPr="0088003B" w:rsidRDefault="0002274B" w:rsidP="002F65A9">
            <w:pPr>
              <w:pStyle w:val="Tabletext9pt"/>
              <w:ind w:right="120"/>
              <w:jc w:val="both"/>
              <w:rPr>
                <w:rFonts w:cs="Arial"/>
                <w:sz w:val="20"/>
              </w:rPr>
            </w:pPr>
          </w:p>
        </w:tc>
      </w:tr>
    </w:tbl>
    <w:p w14:paraId="53F6BE50" w14:textId="77777777" w:rsidR="0002274B" w:rsidRPr="0088003B" w:rsidRDefault="0002274B" w:rsidP="0002274B">
      <w:pPr>
        <w:rPr>
          <w:rFonts w:cs="Arial"/>
          <w:szCs w:val="20"/>
        </w:rPr>
      </w:pPr>
    </w:p>
    <w:tbl>
      <w:tblPr>
        <w:tblW w:w="9600" w:type="dxa"/>
        <w:tblInd w:w="14" w:type="dxa"/>
        <w:tblLayout w:type="fixed"/>
        <w:tblCellMar>
          <w:left w:w="0" w:type="dxa"/>
          <w:right w:w="0" w:type="dxa"/>
        </w:tblCellMar>
        <w:tblLook w:val="0000" w:firstRow="0" w:lastRow="0" w:firstColumn="0" w:lastColumn="0" w:noHBand="0" w:noVBand="0"/>
      </w:tblPr>
      <w:tblGrid>
        <w:gridCol w:w="5040"/>
        <w:gridCol w:w="1440"/>
        <w:gridCol w:w="1563"/>
        <w:gridCol w:w="1557"/>
      </w:tblGrid>
      <w:tr w:rsidR="0002274B" w:rsidRPr="00763C01" w14:paraId="6861484D" w14:textId="77777777" w:rsidTr="003D6C33">
        <w:trPr>
          <w:cantSplit/>
          <w:trHeight w:val="318"/>
        </w:trPr>
        <w:tc>
          <w:tcPr>
            <w:tcW w:w="5040" w:type="dxa"/>
            <w:shd w:val="clear" w:color="auto" w:fill="EAEAEA"/>
          </w:tcPr>
          <w:p w14:paraId="3BEFEECD" w14:textId="77777777" w:rsidR="0002274B" w:rsidRPr="0088003B" w:rsidRDefault="0002274B" w:rsidP="003D6C33">
            <w:pPr>
              <w:pStyle w:val="NoteHeading"/>
              <w:spacing w:before="0" w:after="0"/>
              <w:ind w:left="397" w:hanging="397"/>
              <w:jc w:val="left"/>
              <w:rPr>
                <w:rFonts w:ascii="Arial" w:hAnsi="Arial"/>
                <w:sz w:val="20"/>
                <w:szCs w:val="20"/>
                <w:highlight w:val="yellow"/>
              </w:rPr>
            </w:pPr>
          </w:p>
          <w:p w14:paraId="7EA900AA" w14:textId="77777777" w:rsidR="0002274B" w:rsidRPr="0088003B" w:rsidRDefault="0002274B" w:rsidP="003D6C33">
            <w:pPr>
              <w:pStyle w:val="NoteHeading"/>
              <w:spacing w:before="0" w:after="0"/>
              <w:ind w:left="397" w:hanging="397"/>
              <w:jc w:val="left"/>
              <w:rPr>
                <w:rFonts w:ascii="Arial" w:hAnsi="Arial"/>
                <w:sz w:val="20"/>
                <w:szCs w:val="20"/>
                <w:highlight w:val="yellow"/>
              </w:rPr>
            </w:pPr>
            <w:r w:rsidRPr="0088003B">
              <w:rPr>
                <w:rFonts w:ascii="Arial" w:hAnsi="Arial"/>
                <w:sz w:val="20"/>
                <w:szCs w:val="20"/>
              </w:rPr>
              <w:t>Lease liabilities</w:t>
            </w:r>
          </w:p>
        </w:tc>
        <w:tc>
          <w:tcPr>
            <w:tcW w:w="1440" w:type="dxa"/>
            <w:shd w:val="clear" w:color="auto" w:fill="EAEAEA"/>
            <w:vAlign w:val="bottom"/>
          </w:tcPr>
          <w:p w14:paraId="348B83ED" w14:textId="77777777" w:rsidR="0002274B" w:rsidRPr="0088003B" w:rsidRDefault="0002274B" w:rsidP="003D6C33">
            <w:pPr>
              <w:pStyle w:val="NoteHeading"/>
              <w:spacing w:before="0" w:after="0"/>
              <w:ind w:left="397" w:hanging="397"/>
              <w:jc w:val="center"/>
              <w:rPr>
                <w:rFonts w:ascii="Arial" w:hAnsi="Arial"/>
                <w:sz w:val="20"/>
                <w:szCs w:val="20"/>
                <w:highlight w:val="yellow"/>
              </w:rPr>
            </w:pPr>
          </w:p>
        </w:tc>
        <w:tc>
          <w:tcPr>
            <w:tcW w:w="1563" w:type="dxa"/>
            <w:shd w:val="clear" w:color="auto" w:fill="EAEAEA"/>
            <w:vAlign w:val="bottom"/>
          </w:tcPr>
          <w:p w14:paraId="6750F2D6"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2021</w:t>
            </w:r>
          </w:p>
          <w:p w14:paraId="2780F07B"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c>
          <w:tcPr>
            <w:tcW w:w="1557" w:type="dxa"/>
            <w:shd w:val="clear" w:color="auto" w:fill="EAEAEA"/>
            <w:vAlign w:val="bottom"/>
          </w:tcPr>
          <w:p w14:paraId="18967860"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2020</w:t>
            </w:r>
          </w:p>
          <w:p w14:paraId="5F94BE9C" w14:textId="77777777" w:rsidR="0002274B" w:rsidRPr="0088003B" w:rsidRDefault="0002274B" w:rsidP="003D6C33">
            <w:pPr>
              <w:pStyle w:val="NoteHeading"/>
              <w:spacing w:before="0" w:after="0"/>
              <w:ind w:left="397" w:right="122" w:hanging="397"/>
              <w:jc w:val="right"/>
              <w:rPr>
                <w:rFonts w:ascii="Arial" w:hAnsi="Arial"/>
                <w:sz w:val="20"/>
                <w:szCs w:val="20"/>
              </w:rPr>
            </w:pPr>
            <w:r w:rsidRPr="0088003B">
              <w:rPr>
                <w:rFonts w:ascii="Arial" w:hAnsi="Arial"/>
                <w:sz w:val="20"/>
                <w:szCs w:val="20"/>
              </w:rPr>
              <w:t>$</w:t>
            </w:r>
          </w:p>
        </w:tc>
      </w:tr>
      <w:tr w:rsidR="0002274B" w:rsidRPr="00763C01" w14:paraId="5EA07A71" w14:textId="77777777" w:rsidTr="002F65A9">
        <w:trPr>
          <w:cantSplit/>
          <w:trHeight w:val="318"/>
        </w:trPr>
        <w:tc>
          <w:tcPr>
            <w:tcW w:w="5040" w:type="dxa"/>
            <w:shd w:val="clear" w:color="auto" w:fill="auto"/>
          </w:tcPr>
          <w:p w14:paraId="771FA5CF" w14:textId="77777777" w:rsidR="0002274B" w:rsidRPr="0088003B" w:rsidRDefault="0002274B" w:rsidP="002F65A9">
            <w:pPr>
              <w:pStyle w:val="Tabletext9pt"/>
              <w:rPr>
                <w:rStyle w:val="Tablecharbold9pt"/>
                <w:rFonts w:cs="Arial"/>
                <w:b w:val="0"/>
                <w:sz w:val="20"/>
                <w:highlight w:val="yellow"/>
              </w:rPr>
            </w:pPr>
            <w:r w:rsidRPr="0088003B">
              <w:rPr>
                <w:rStyle w:val="Tablecharbold9pt"/>
                <w:rFonts w:cs="Arial"/>
                <w:sz w:val="20"/>
              </w:rPr>
              <w:t>NON-CURRENT</w:t>
            </w:r>
          </w:p>
        </w:tc>
        <w:tc>
          <w:tcPr>
            <w:tcW w:w="1440" w:type="dxa"/>
            <w:shd w:val="clear" w:color="auto" w:fill="auto"/>
          </w:tcPr>
          <w:p w14:paraId="1428EF5C"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01736B53" w14:textId="77777777" w:rsidR="0002274B" w:rsidRPr="0088003B" w:rsidRDefault="0002274B" w:rsidP="002F65A9">
            <w:pPr>
              <w:pStyle w:val="Tabletext9pt"/>
              <w:ind w:right="-717"/>
              <w:jc w:val="center"/>
              <w:rPr>
                <w:rFonts w:cs="Arial"/>
                <w:sz w:val="20"/>
              </w:rPr>
            </w:pPr>
          </w:p>
        </w:tc>
        <w:tc>
          <w:tcPr>
            <w:tcW w:w="1557" w:type="dxa"/>
            <w:shd w:val="clear" w:color="auto" w:fill="auto"/>
          </w:tcPr>
          <w:p w14:paraId="43E90CE5" w14:textId="77777777" w:rsidR="0002274B" w:rsidRPr="0088003B" w:rsidRDefault="0002274B" w:rsidP="002F65A9">
            <w:pPr>
              <w:pStyle w:val="Tabletext9pt"/>
              <w:ind w:right="-717"/>
              <w:jc w:val="center"/>
              <w:rPr>
                <w:rFonts w:cs="Arial"/>
                <w:sz w:val="20"/>
              </w:rPr>
            </w:pPr>
          </w:p>
        </w:tc>
      </w:tr>
      <w:tr w:rsidR="0002274B" w:rsidRPr="00763C01" w14:paraId="1D97A697" w14:textId="77777777" w:rsidTr="004D4029">
        <w:trPr>
          <w:cantSplit/>
          <w:trHeight w:val="318"/>
        </w:trPr>
        <w:tc>
          <w:tcPr>
            <w:tcW w:w="5040" w:type="dxa"/>
            <w:shd w:val="clear" w:color="auto" w:fill="F8F8F8"/>
          </w:tcPr>
          <w:p w14:paraId="4D8630C5" w14:textId="77777777" w:rsidR="0002274B" w:rsidRPr="0088003B" w:rsidRDefault="0002274B" w:rsidP="002F65A9">
            <w:pPr>
              <w:pStyle w:val="Tabletext9pt"/>
              <w:rPr>
                <w:rFonts w:cs="Arial"/>
                <w:sz w:val="20"/>
              </w:rPr>
            </w:pPr>
            <w:r w:rsidRPr="0088003B">
              <w:rPr>
                <w:rFonts w:cs="Arial"/>
                <w:sz w:val="20"/>
              </w:rPr>
              <w:t>Leases for building premise</w:t>
            </w:r>
          </w:p>
        </w:tc>
        <w:tc>
          <w:tcPr>
            <w:tcW w:w="1440" w:type="dxa"/>
            <w:shd w:val="clear" w:color="auto" w:fill="F8F8F8"/>
          </w:tcPr>
          <w:p w14:paraId="3009C8BD" w14:textId="77777777" w:rsidR="0002274B" w:rsidRPr="0088003B" w:rsidRDefault="0002274B" w:rsidP="002F65A9">
            <w:pPr>
              <w:pStyle w:val="Tabletext9pt"/>
              <w:jc w:val="center"/>
              <w:rPr>
                <w:rFonts w:cs="Arial"/>
                <w:sz w:val="20"/>
                <w:highlight w:val="yellow"/>
              </w:rPr>
            </w:pPr>
          </w:p>
        </w:tc>
        <w:tc>
          <w:tcPr>
            <w:tcW w:w="1563" w:type="dxa"/>
            <w:shd w:val="clear" w:color="auto" w:fill="F8F8F8"/>
          </w:tcPr>
          <w:p w14:paraId="0266C5F8"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437,970</w:t>
            </w:r>
          </w:p>
        </w:tc>
        <w:tc>
          <w:tcPr>
            <w:tcW w:w="1557" w:type="dxa"/>
            <w:shd w:val="clear" w:color="auto" w:fill="F8F8F8"/>
          </w:tcPr>
          <w:p w14:paraId="3BC55D43" w14:textId="77777777" w:rsidR="0002274B" w:rsidRPr="0088003B" w:rsidRDefault="0002274B" w:rsidP="002F65A9">
            <w:pPr>
              <w:pStyle w:val="Bullet1"/>
              <w:numPr>
                <w:ilvl w:val="0"/>
                <w:numId w:val="0"/>
              </w:numPr>
              <w:ind w:left="426" w:right="119" w:hanging="284"/>
              <w:jc w:val="right"/>
              <w:rPr>
                <w:rFonts w:ascii="Arial" w:hAnsi="Arial"/>
              </w:rPr>
            </w:pPr>
            <w:r w:rsidRPr="0088003B">
              <w:rPr>
                <w:rFonts w:ascii="Arial" w:hAnsi="Arial"/>
              </w:rPr>
              <w:t>-</w:t>
            </w:r>
          </w:p>
        </w:tc>
      </w:tr>
      <w:tr w:rsidR="0002274B" w:rsidRPr="00763C01" w14:paraId="18F4571C" w14:textId="77777777" w:rsidTr="004D4029">
        <w:trPr>
          <w:cantSplit/>
          <w:trHeight w:val="318"/>
        </w:trPr>
        <w:tc>
          <w:tcPr>
            <w:tcW w:w="5040" w:type="dxa"/>
            <w:shd w:val="clear" w:color="auto" w:fill="auto"/>
          </w:tcPr>
          <w:p w14:paraId="5DDEB1C4" w14:textId="77777777" w:rsidR="0002274B" w:rsidRPr="0088003B" w:rsidRDefault="0002274B" w:rsidP="002F65A9">
            <w:pPr>
              <w:pStyle w:val="Tabletext9pt"/>
              <w:rPr>
                <w:rFonts w:cs="Arial"/>
                <w:sz w:val="20"/>
              </w:rPr>
            </w:pPr>
            <w:r w:rsidRPr="0088003B">
              <w:rPr>
                <w:rFonts w:cs="Arial"/>
                <w:sz w:val="20"/>
              </w:rPr>
              <w:t>Leases for vehicle</w:t>
            </w:r>
          </w:p>
        </w:tc>
        <w:tc>
          <w:tcPr>
            <w:tcW w:w="1440" w:type="dxa"/>
            <w:shd w:val="clear" w:color="auto" w:fill="auto"/>
          </w:tcPr>
          <w:p w14:paraId="43568DE9" w14:textId="77777777" w:rsidR="0002274B" w:rsidRPr="0088003B" w:rsidRDefault="0002274B" w:rsidP="002F65A9">
            <w:pPr>
              <w:pStyle w:val="Tabletext9pt"/>
              <w:jc w:val="center"/>
              <w:rPr>
                <w:rFonts w:cs="Arial"/>
                <w:sz w:val="20"/>
                <w:highlight w:val="yellow"/>
              </w:rPr>
            </w:pPr>
          </w:p>
        </w:tc>
        <w:tc>
          <w:tcPr>
            <w:tcW w:w="1563" w:type="dxa"/>
            <w:shd w:val="clear" w:color="auto" w:fill="auto"/>
          </w:tcPr>
          <w:p w14:paraId="6A8EF816"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w:t>
            </w:r>
          </w:p>
        </w:tc>
        <w:tc>
          <w:tcPr>
            <w:tcW w:w="1557" w:type="dxa"/>
            <w:shd w:val="clear" w:color="auto" w:fill="auto"/>
          </w:tcPr>
          <w:p w14:paraId="09D05909" w14:textId="77777777" w:rsidR="0002274B" w:rsidRPr="0088003B" w:rsidRDefault="0002274B" w:rsidP="002F65A9">
            <w:pPr>
              <w:pStyle w:val="Bullet1"/>
              <w:numPr>
                <w:ilvl w:val="0"/>
                <w:numId w:val="0"/>
              </w:numPr>
              <w:ind w:left="426" w:right="119" w:hanging="284"/>
              <w:rPr>
                <w:rFonts w:ascii="Arial" w:hAnsi="Arial"/>
              </w:rPr>
            </w:pPr>
            <w:r w:rsidRPr="0088003B">
              <w:rPr>
                <w:rFonts w:ascii="Arial" w:hAnsi="Arial"/>
              </w:rPr>
              <w:t xml:space="preserve">             1,440</w:t>
            </w:r>
          </w:p>
        </w:tc>
      </w:tr>
      <w:tr w:rsidR="0002274B" w:rsidRPr="00763C01" w14:paraId="23C20428" w14:textId="77777777" w:rsidTr="004D4029">
        <w:trPr>
          <w:cantSplit/>
          <w:trHeight w:val="318"/>
        </w:trPr>
        <w:tc>
          <w:tcPr>
            <w:tcW w:w="5040" w:type="dxa"/>
            <w:shd w:val="clear" w:color="auto" w:fill="auto"/>
          </w:tcPr>
          <w:p w14:paraId="70BE806C" w14:textId="77777777" w:rsidR="0002274B" w:rsidRPr="0088003B" w:rsidRDefault="0002274B" w:rsidP="002F65A9">
            <w:pPr>
              <w:pStyle w:val="Tabletext9pt"/>
              <w:rPr>
                <w:rFonts w:cs="Arial"/>
                <w:sz w:val="20"/>
                <w:highlight w:val="yellow"/>
              </w:rPr>
            </w:pPr>
          </w:p>
        </w:tc>
        <w:tc>
          <w:tcPr>
            <w:tcW w:w="1440" w:type="dxa"/>
            <w:shd w:val="clear" w:color="auto" w:fill="auto"/>
          </w:tcPr>
          <w:p w14:paraId="5751925D" w14:textId="77777777" w:rsidR="0002274B" w:rsidRPr="0088003B" w:rsidRDefault="0002274B" w:rsidP="002F65A9">
            <w:pPr>
              <w:pStyle w:val="Tabletext9pt"/>
              <w:jc w:val="center"/>
              <w:rPr>
                <w:rFonts w:cs="Arial"/>
                <w:sz w:val="20"/>
                <w:highlight w:val="yellow"/>
              </w:rPr>
            </w:pPr>
          </w:p>
        </w:tc>
        <w:tc>
          <w:tcPr>
            <w:tcW w:w="1563" w:type="dxa"/>
            <w:tcBorders>
              <w:bottom w:val="double" w:sz="4" w:space="0" w:color="auto"/>
            </w:tcBorders>
            <w:shd w:val="clear" w:color="auto" w:fill="F8F8F8"/>
          </w:tcPr>
          <w:p w14:paraId="6F68DF9C"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437,970</w:t>
            </w:r>
          </w:p>
        </w:tc>
        <w:tc>
          <w:tcPr>
            <w:tcW w:w="1557" w:type="dxa"/>
            <w:tcBorders>
              <w:bottom w:val="double" w:sz="4" w:space="0" w:color="auto"/>
            </w:tcBorders>
            <w:shd w:val="clear" w:color="auto" w:fill="F8F8F8"/>
          </w:tcPr>
          <w:p w14:paraId="25575E1B" w14:textId="77777777" w:rsidR="0002274B" w:rsidRPr="0088003B" w:rsidRDefault="0002274B" w:rsidP="002F65A9">
            <w:pPr>
              <w:pStyle w:val="Tabletext9pt"/>
              <w:tabs>
                <w:tab w:val="right" w:pos="1563"/>
              </w:tabs>
              <w:ind w:right="105"/>
              <w:jc w:val="right"/>
              <w:rPr>
                <w:rFonts w:cs="Arial"/>
                <w:sz w:val="20"/>
              </w:rPr>
            </w:pPr>
            <w:r w:rsidRPr="0088003B">
              <w:rPr>
                <w:rFonts w:cs="Arial"/>
                <w:sz w:val="20"/>
              </w:rPr>
              <w:t xml:space="preserve">              1,440</w:t>
            </w:r>
          </w:p>
        </w:tc>
      </w:tr>
      <w:tr w:rsidR="0002274B" w:rsidRPr="00763C01" w14:paraId="0721E326" w14:textId="77777777" w:rsidTr="002F65A9">
        <w:trPr>
          <w:cantSplit/>
          <w:trHeight w:val="318"/>
        </w:trPr>
        <w:tc>
          <w:tcPr>
            <w:tcW w:w="9600" w:type="dxa"/>
            <w:gridSpan w:val="4"/>
            <w:shd w:val="clear" w:color="auto" w:fill="auto"/>
          </w:tcPr>
          <w:p w14:paraId="65263DE8" w14:textId="77777777" w:rsidR="0002274B" w:rsidRPr="0088003B" w:rsidRDefault="0002274B" w:rsidP="002F65A9">
            <w:pPr>
              <w:pStyle w:val="Tabletext9pt"/>
              <w:ind w:right="120"/>
              <w:jc w:val="both"/>
              <w:rPr>
                <w:rFonts w:cs="Arial"/>
                <w:sz w:val="20"/>
              </w:rPr>
            </w:pPr>
          </w:p>
        </w:tc>
      </w:tr>
    </w:tbl>
    <w:p w14:paraId="0C6D8086" w14:textId="77777777" w:rsidR="0002274B" w:rsidRPr="0088003B" w:rsidRDefault="0002274B" w:rsidP="00A872AD">
      <w:pPr>
        <w:spacing w:after="0"/>
        <w:rPr>
          <w:rFonts w:cs="Arial"/>
          <w:szCs w:val="20"/>
        </w:rPr>
      </w:pPr>
    </w:p>
    <w:p w14:paraId="255B7A53" w14:textId="77777777" w:rsidR="0002274B" w:rsidRPr="00763C01" w:rsidRDefault="0002274B" w:rsidP="00530378">
      <w:pPr>
        <w:spacing w:after="0"/>
        <w:rPr>
          <w:rFonts w:cs="Arial"/>
          <w:sz w:val="22"/>
        </w:rPr>
      </w:pPr>
      <w:r w:rsidRPr="00530378">
        <w:rPr>
          <w:b/>
          <w:sz w:val="24"/>
          <w:szCs w:val="24"/>
        </w:rPr>
        <w:t>Reconciliation</w:t>
      </w:r>
    </w:p>
    <w:p w14:paraId="4170830A" w14:textId="77777777" w:rsidR="0002274B" w:rsidRPr="0088003B" w:rsidRDefault="0002274B" w:rsidP="0002274B">
      <w:pPr>
        <w:rPr>
          <w:rFonts w:cs="Arial"/>
          <w:szCs w:val="20"/>
        </w:rPr>
      </w:pPr>
      <w:r w:rsidRPr="0088003B">
        <w:rPr>
          <w:rFonts w:cs="Arial"/>
          <w:szCs w:val="20"/>
        </w:rPr>
        <w:t>Movement in the carrying amounts for each class of right of use assets between the beginning and the end of the current financial year.</w:t>
      </w:r>
    </w:p>
    <w:tbl>
      <w:tblPr>
        <w:tblW w:w="9582" w:type="dxa"/>
        <w:tblInd w:w="8" w:type="dxa"/>
        <w:tblLayout w:type="fixed"/>
        <w:tblCellMar>
          <w:left w:w="5" w:type="dxa"/>
          <w:right w:w="5" w:type="dxa"/>
        </w:tblCellMar>
        <w:tblLook w:val="0000" w:firstRow="0" w:lastRow="0" w:firstColumn="0" w:lastColumn="0" w:noHBand="0" w:noVBand="0"/>
      </w:tblPr>
      <w:tblGrid>
        <w:gridCol w:w="3558"/>
        <w:gridCol w:w="1506"/>
        <w:gridCol w:w="1506"/>
        <w:gridCol w:w="1506"/>
        <w:gridCol w:w="1506"/>
      </w:tblGrid>
      <w:tr w:rsidR="0002274B" w:rsidRPr="00763C01" w14:paraId="6788B09D" w14:textId="77777777" w:rsidTr="004D4029">
        <w:trPr>
          <w:trHeight w:val="366"/>
        </w:trPr>
        <w:tc>
          <w:tcPr>
            <w:tcW w:w="3558" w:type="dxa"/>
            <w:shd w:val="clear" w:color="auto" w:fill="EAEAEA"/>
            <w:vAlign w:val="center"/>
          </w:tcPr>
          <w:p w14:paraId="145FFC04" w14:textId="77777777" w:rsidR="0002274B" w:rsidRPr="0088003B" w:rsidRDefault="0002274B" w:rsidP="002B29D1">
            <w:pPr>
              <w:pStyle w:val="NoteHeading"/>
              <w:spacing w:before="0" w:after="0"/>
              <w:jc w:val="center"/>
              <w:rPr>
                <w:rFonts w:ascii="Arial" w:hAnsi="Arial"/>
                <w:sz w:val="20"/>
                <w:szCs w:val="20"/>
              </w:rPr>
            </w:pPr>
          </w:p>
        </w:tc>
        <w:tc>
          <w:tcPr>
            <w:tcW w:w="1506" w:type="dxa"/>
            <w:shd w:val="clear" w:color="auto" w:fill="EAEAEA"/>
          </w:tcPr>
          <w:p w14:paraId="4153CFB7" w14:textId="77777777" w:rsidR="0002274B" w:rsidRPr="0088003B" w:rsidRDefault="0002274B" w:rsidP="002B29D1">
            <w:pPr>
              <w:pStyle w:val="NoteHeading"/>
              <w:spacing w:before="0" w:after="0"/>
              <w:jc w:val="right"/>
              <w:rPr>
                <w:rFonts w:ascii="Arial" w:hAnsi="Arial"/>
                <w:sz w:val="20"/>
                <w:szCs w:val="20"/>
              </w:rPr>
            </w:pPr>
          </w:p>
        </w:tc>
        <w:tc>
          <w:tcPr>
            <w:tcW w:w="1506" w:type="dxa"/>
            <w:shd w:val="clear" w:color="auto" w:fill="EAEAEA"/>
            <w:vAlign w:val="center"/>
          </w:tcPr>
          <w:p w14:paraId="4754640A" w14:textId="77777777" w:rsidR="0002274B" w:rsidRPr="0088003B" w:rsidRDefault="0002274B" w:rsidP="002B29D1">
            <w:pPr>
              <w:pStyle w:val="NoteHeading"/>
              <w:tabs>
                <w:tab w:val="clear" w:pos="396"/>
                <w:tab w:val="left" w:pos="0"/>
              </w:tabs>
              <w:spacing w:before="0" w:after="0"/>
              <w:ind w:left="0" w:right="56" w:firstLine="0"/>
              <w:jc w:val="right"/>
              <w:rPr>
                <w:rFonts w:ascii="Arial" w:hAnsi="Arial"/>
                <w:sz w:val="20"/>
                <w:szCs w:val="20"/>
              </w:rPr>
            </w:pPr>
            <w:r w:rsidRPr="0088003B">
              <w:rPr>
                <w:rFonts w:ascii="Arial" w:hAnsi="Arial"/>
                <w:sz w:val="20"/>
                <w:szCs w:val="20"/>
              </w:rPr>
              <w:t>Premises</w:t>
            </w:r>
          </w:p>
        </w:tc>
        <w:tc>
          <w:tcPr>
            <w:tcW w:w="1506" w:type="dxa"/>
            <w:shd w:val="clear" w:color="auto" w:fill="EAEAEA"/>
            <w:vAlign w:val="center"/>
          </w:tcPr>
          <w:p w14:paraId="0B8EB531" w14:textId="77777777" w:rsidR="0002274B" w:rsidRPr="0088003B" w:rsidRDefault="0002274B" w:rsidP="002B29D1">
            <w:pPr>
              <w:pStyle w:val="NoteHeading"/>
              <w:tabs>
                <w:tab w:val="clear" w:pos="396"/>
                <w:tab w:val="left" w:pos="0"/>
              </w:tabs>
              <w:spacing w:before="0" w:after="0"/>
              <w:ind w:left="0" w:right="56" w:firstLine="0"/>
              <w:jc w:val="right"/>
              <w:rPr>
                <w:rFonts w:ascii="Arial" w:hAnsi="Arial"/>
                <w:sz w:val="20"/>
                <w:szCs w:val="20"/>
              </w:rPr>
            </w:pPr>
            <w:r w:rsidRPr="0088003B">
              <w:rPr>
                <w:rFonts w:ascii="Arial" w:hAnsi="Arial"/>
                <w:sz w:val="20"/>
                <w:szCs w:val="20"/>
              </w:rPr>
              <w:t>Motor Vehicle</w:t>
            </w:r>
          </w:p>
        </w:tc>
        <w:tc>
          <w:tcPr>
            <w:tcW w:w="1506" w:type="dxa"/>
            <w:shd w:val="clear" w:color="auto" w:fill="EAEAEA"/>
            <w:vAlign w:val="center"/>
          </w:tcPr>
          <w:p w14:paraId="7CC9DF4E" w14:textId="77777777" w:rsidR="0002274B" w:rsidRPr="0088003B" w:rsidRDefault="0002274B" w:rsidP="002B29D1">
            <w:pPr>
              <w:pStyle w:val="NoteHeading"/>
              <w:tabs>
                <w:tab w:val="clear" w:pos="396"/>
                <w:tab w:val="left" w:pos="0"/>
              </w:tabs>
              <w:spacing w:before="0" w:after="0"/>
              <w:ind w:left="0" w:right="56" w:firstLine="0"/>
              <w:jc w:val="right"/>
              <w:rPr>
                <w:rFonts w:ascii="Arial" w:hAnsi="Arial"/>
                <w:sz w:val="20"/>
                <w:szCs w:val="20"/>
              </w:rPr>
            </w:pPr>
            <w:r w:rsidRPr="0088003B">
              <w:rPr>
                <w:rFonts w:ascii="Arial" w:hAnsi="Arial"/>
                <w:sz w:val="20"/>
                <w:szCs w:val="20"/>
              </w:rPr>
              <w:t>Total</w:t>
            </w:r>
          </w:p>
        </w:tc>
      </w:tr>
      <w:tr w:rsidR="0002274B" w:rsidRPr="00763C01" w14:paraId="17066722" w14:textId="77777777" w:rsidTr="004D4029">
        <w:trPr>
          <w:trHeight w:val="227"/>
        </w:trPr>
        <w:tc>
          <w:tcPr>
            <w:tcW w:w="3558" w:type="dxa"/>
            <w:shd w:val="clear" w:color="auto" w:fill="EAEAEA"/>
            <w:vAlign w:val="bottom"/>
          </w:tcPr>
          <w:p w14:paraId="01EC6BDA" w14:textId="77777777" w:rsidR="0002274B" w:rsidRPr="0088003B" w:rsidRDefault="0002274B" w:rsidP="002F65A9">
            <w:pPr>
              <w:pStyle w:val="NoteHeading"/>
              <w:spacing w:before="0" w:after="120"/>
              <w:jc w:val="left"/>
              <w:rPr>
                <w:rFonts w:ascii="Arial" w:hAnsi="Arial"/>
                <w:sz w:val="20"/>
                <w:szCs w:val="20"/>
              </w:rPr>
            </w:pPr>
            <w:r w:rsidRPr="0088003B">
              <w:rPr>
                <w:rFonts w:ascii="Arial" w:hAnsi="Arial"/>
                <w:sz w:val="20"/>
                <w:szCs w:val="20"/>
              </w:rPr>
              <w:t>2021</w:t>
            </w:r>
          </w:p>
        </w:tc>
        <w:tc>
          <w:tcPr>
            <w:tcW w:w="1506" w:type="dxa"/>
            <w:shd w:val="clear" w:color="auto" w:fill="EAEAEA"/>
          </w:tcPr>
          <w:p w14:paraId="65F2447D" w14:textId="77777777" w:rsidR="0002274B" w:rsidRPr="0088003B" w:rsidRDefault="0002274B" w:rsidP="002F65A9">
            <w:pPr>
              <w:pStyle w:val="NoteHeading"/>
              <w:spacing w:before="0" w:after="120"/>
              <w:jc w:val="center"/>
              <w:rPr>
                <w:rFonts w:ascii="Arial" w:hAnsi="Arial"/>
                <w:sz w:val="20"/>
                <w:szCs w:val="20"/>
              </w:rPr>
            </w:pPr>
          </w:p>
        </w:tc>
        <w:tc>
          <w:tcPr>
            <w:tcW w:w="1506" w:type="dxa"/>
            <w:shd w:val="clear" w:color="auto" w:fill="EAEAEA"/>
            <w:vAlign w:val="bottom"/>
          </w:tcPr>
          <w:p w14:paraId="1A3A5564" w14:textId="77777777" w:rsidR="0002274B" w:rsidRPr="0088003B" w:rsidRDefault="0002274B" w:rsidP="00542F8A">
            <w:pPr>
              <w:pStyle w:val="NoteHeading"/>
              <w:spacing w:before="0" w:after="120"/>
              <w:ind w:right="56"/>
              <w:jc w:val="right"/>
              <w:rPr>
                <w:rFonts w:ascii="Arial" w:hAnsi="Arial"/>
                <w:sz w:val="20"/>
                <w:szCs w:val="20"/>
              </w:rPr>
            </w:pPr>
            <w:r w:rsidRPr="0088003B">
              <w:rPr>
                <w:rFonts w:ascii="Arial" w:hAnsi="Arial"/>
                <w:sz w:val="20"/>
                <w:szCs w:val="20"/>
              </w:rPr>
              <w:t>$</w:t>
            </w:r>
          </w:p>
        </w:tc>
        <w:tc>
          <w:tcPr>
            <w:tcW w:w="1506" w:type="dxa"/>
            <w:shd w:val="clear" w:color="auto" w:fill="EAEAEA"/>
            <w:vAlign w:val="bottom"/>
          </w:tcPr>
          <w:p w14:paraId="4AEAAFF9" w14:textId="77777777" w:rsidR="0002274B" w:rsidRPr="0088003B" w:rsidRDefault="0002274B" w:rsidP="00542F8A">
            <w:pPr>
              <w:pStyle w:val="NoteHeading"/>
              <w:spacing w:before="0" w:after="120"/>
              <w:ind w:right="56"/>
              <w:jc w:val="right"/>
              <w:rPr>
                <w:rFonts w:ascii="Arial" w:hAnsi="Arial"/>
                <w:sz w:val="20"/>
                <w:szCs w:val="20"/>
              </w:rPr>
            </w:pPr>
            <w:r w:rsidRPr="0088003B">
              <w:rPr>
                <w:rFonts w:ascii="Arial" w:hAnsi="Arial"/>
                <w:sz w:val="20"/>
                <w:szCs w:val="20"/>
              </w:rPr>
              <w:t>$</w:t>
            </w:r>
          </w:p>
        </w:tc>
        <w:tc>
          <w:tcPr>
            <w:tcW w:w="1506" w:type="dxa"/>
            <w:shd w:val="clear" w:color="auto" w:fill="EAEAEA"/>
            <w:vAlign w:val="bottom"/>
          </w:tcPr>
          <w:p w14:paraId="286DCAB6" w14:textId="77777777" w:rsidR="0002274B" w:rsidRPr="0088003B" w:rsidRDefault="0002274B" w:rsidP="00542F8A">
            <w:pPr>
              <w:pStyle w:val="NoteHeading"/>
              <w:spacing w:before="0" w:after="120"/>
              <w:ind w:right="56"/>
              <w:jc w:val="right"/>
              <w:rPr>
                <w:rFonts w:ascii="Arial" w:hAnsi="Arial"/>
                <w:sz w:val="20"/>
                <w:szCs w:val="20"/>
              </w:rPr>
            </w:pPr>
            <w:r w:rsidRPr="0088003B">
              <w:rPr>
                <w:rFonts w:ascii="Arial" w:hAnsi="Arial"/>
                <w:sz w:val="20"/>
                <w:szCs w:val="20"/>
              </w:rPr>
              <w:t>$</w:t>
            </w:r>
          </w:p>
        </w:tc>
      </w:tr>
      <w:tr w:rsidR="0002274B" w:rsidRPr="00763C01" w14:paraId="599D6227" w14:textId="77777777" w:rsidTr="00AD7611">
        <w:trPr>
          <w:trHeight w:val="523"/>
        </w:trPr>
        <w:tc>
          <w:tcPr>
            <w:tcW w:w="3558" w:type="dxa"/>
            <w:shd w:val="clear" w:color="auto" w:fill="auto"/>
            <w:vAlign w:val="bottom"/>
          </w:tcPr>
          <w:p w14:paraId="6BAF53F9"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Balance at the beginning of the year</w:t>
            </w:r>
          </w:p>
        </w:tc>
        <w:tc>
          <w:tcPr>
            <w:tcW w:w="1506" w:type="dxa"/>
            <w:shd w:val="clear" w:color="auto" w:fill="auto"/>
          </w:tcPr>
          <w:p w14:paraId="40356261"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shd w:val="clear" w:color="auto" w:fill="auto"/>
            <w:vAlign w:val="bottom"/>
          </w:tcPr>
          <w:p w14:paraId="5B0C04DE"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33,036 </w:t>
            </w:r>
          </w:p>
        </w:tc>
        <w:tc>
          <w:tcPr>
            <w:tcW w:w="1506" w:type="dxa"/>
            <w:shd w:val="clear" w:color="auto" w:fill="auto"/>
            <w:vAlign w:val="bottom"/>
          </w:tcPr>
          <w:p w14:paraId="7723AC7C"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6,671</w:t>
            </w:r>
          </w:p>
        </w:tc>
        <w:tc>
          <w:tcPr>
            <w:tcW w:w="1506" w:type="dxa"/>
            <w:shd w:val="clear" w:color="auto" w:fill="auto"/>
            <w:vAlign w:val="bottom"/>
          </w:tcPr>
          <w:p w14:paraId="2E9D0A35"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39,707</w:t>
            </w:r>
          </w:p>
        </w:tc>
      </w:tr>
      <w:tr w:rsidR="0002274B" w:rsidRPr="00763C01" w14:paraId="70789909" w14:textId="77777777" w:rsidTr="004D4029">
        <w:trPr>
          <w:trHeight w:val="307"/>
        </w:trPr>
        <w:tc>
          <w:tcPr>
            <w:tcW w:w="3558" w:type="dxa"/>
            <w:shd w:val="clear" w:color="auto" w:fill="F8F8F8"/>
            <w:vAlign w:val="bottom"/>
          </w:tcPr>
          <w:p w14:paraId="05CB5647"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Additions</w:t>
            </w:r>
          </w:p>
        </w:tc>
        <w:tc>
          <w:tcPr>
            <w:tcW w:w="1506" w:type="dxa"/>
            <w:shd w:val="clear" w:color="auto" w:fill="F8F8F8"/>
          </w:tcPr>
          <w:p w14:paraId="64B988AE"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shd w:val="clear" w:color="auto" w:fill="F8F8F8"/>
            <w:vAlign w:val="bottom"/>
          </w:tcPr>
          <w:p w14:paraId="3CBD5F77"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669,790</w:t>
            </w:r>
          </w:p>
        </w:tc>
        <w:tc>
          <w:tcPr>
            <w:tcW w:w="1506" w:type="dxa"/>
            <w:shd w:val="clear" w:color="auto" w:fill="F8F8F8"/>
            <w:vAlign w:val="bottom"/>
          </w:tcPr>
          <w:p w14:paraId="4804336B" w14:textId="77777777" w:rsidR="0002274B" w:rsidRPr="0088003B" w:rsidRDefault="0002274B" w:rsidP="002F65A9">
            <w:pPr>
              <w:pStyle w:val="Prioryear"/>
              <w:tabs>
                <w:tab w:val="right" w:pos="1248"/>
                <w:tab w:val="left" w:pos="1274"/>
              </w:tabs>
              <w:ind w:right="115"/>
              <w:jc w:val="both"/>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w:t>
            </w:r>
          </w:p>
        </w:tc>
        <w:tc>
          <w:tcPr>
            <w:tcW w:w="1506" w:type="dxa"/>
            <w:shd w:val="clear" w:color="auto" w:fill="F8F8F8"/>
            <w:vAlign w:val="bottom"/>
          </w:tcPr>
          <w:p w14:paraId="64356BE2"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669,790</w:t>
            </w:r>
          </w:p>
        </w:tc>
      </w:tr>
      <w:tr w:rsidR="0002274B" w:rsidRPr="00763C01" w14:paraId="1CF948D9" w14:textId="77777777" w:rsidTr="00AD7611">
        <w:trPr>
          <w:trHeight w:val="292"/>
        </w:trPr>
        <w:tc>
          <w:tcPr>
            <w:tcW w:w="3558" w:type="dxa"/>
            <w:shd w:val="clear" w:color="auto" w:fill="auto"/>
            <w:vAlign w:val="bottom"/>
          </w:tcPr>
          <w:p w14:paraId="5D93E99A" w14:textId="77777777" w:rsidR="0002274B" w:rsidRPr="0088003B" w:rsidRDefault="0002274B" w:rsidP="002F65A9">
            <w:pPr>
              <w:pStyle w:val="Description"/>
              <w:rPr>
                <w:rFonts w:ascii="Arial" w:eastAsia="Trebuchet MS,Arial" w:hAnsi="Arial" w:cs="Arial"/>
                <w:sz w:val="20"/>
                <w:szCs w:val="20"/>
                <w:lang w:val="en-AU"/>
              </w:rPr>
            </w:pPr>
            <w:r w:rsidRPr="0088003B">
              <w:rPr>
                <w:rFonts w:ascii="Arial" w:eastAsia="Trebuchet MS,Arial" w:hAnsi="Arial" w:cs="Arial"/>
                <w:sz w:val="20"/>
                <w:szCs w:val="20"/>
                <w:lang w:val="en-AU"/>
              </w:rPr>
              <w:t xml:space="preserve">Disposals </w:t>
            </w:r>
          </w:p>
        </w:tc>
        <w:tc>
          <w:tcPr>
            <w:tcW w:w="1506" w:type="dxa"/>
            <w:shd w:val="clear" w:color="auto" w:fill="auto"/>
          </w:tcPr>
          <w:p w14:paraId="0E759230"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shd w:val="clear" w:color="auto" w:fill="auto"/>
            <w:vAlign w:val="bottom"/>
          </w:tcPr>
          <w:p w14:paraId="4F75FBBA"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c>
          <w:tcPr>
            <w:tcW w:w="1506" w:type="dxa"/>
            <w:shd w:val="clear" w:color="auto" w:fill="auto"/>
            <w:vAlign w:val="bottom"/>
          </w:tcPr>
          <w:p w14:paraId="7C46E290" w14:textId="77777777" w:rsidR="0002274B" w:rsidRPr="0088003B" w:rsidRDefault="0002274B" w:rsidP="002F65A9">
            <w:pPr>
              <w:pStyle w:val="Prioryear"/>
              <w:tabs>
                <w:tab w:val="right" w:pos="1248"/>
                <w:tab w:val="left" w:pos="1274"/>
              </w:tabs>
              <w:ind w:right="115"/>
              <w:jc w:val="both"/>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w:t>
            </w:r>
          </w:p>
        </w:tc>
        <w:tc>
          <w:tcPr>
            <w:tcW w:w="1506" w:type="dxa"/>
            <w:shd w:val="clear" w:color="auto" w:fill="auto"/>
            <w:vAlign w:val="bottom"/>
          </w:tcPr>
          <w:p w14:paraId="466E9FE7"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w:t>
            </w:r>
          </w:p>
        </w:tc>
      </w:tr>
      <w:tr w:rsidR="0002274B" w:rsidRPr="00763C01" w14:paraId="01EE823C" w14:textId="77777777" w:rsidTr="004D4029">
        <w:trPr>
          <w:trHeight w:val="292"/>
        </w:trPr>
        <w:tc>
          <w:tcPr>
            <w:tcW w:w="3558" w:type="dxa"/>
            <w:shd w:val="clear" w:color="auto" w:fill="F8F8F8"/>
            <w:vAlign w:val="bottom"/>
          </w:tcPr>
          <w:p w14:paraId="226C5DD6"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Amortisation expense</w:t>
            </w:r>
          </w:p>
        </w:tc>
        <w:tc>
          <w:tcPr>
            <w:tcW w:w="1506" w:type="dxa"/>
            <w:shd w:val="clear" w:color="auto" w:fill="F8F8F8"/>
          </w:tcPr>
          <w:p w14:paraId="3258ACA4"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shd w:val="clear" w:color="auto" w:fill="F8F8F8"/>
            <w:vAlign w:val="bottom"/>
          </w:tcPr>
          <w:p w14:paraId="0EE3D783"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(133,505)</w:t>
            </w:r>
          </w:p>
        </w:tc>
        <w:tc>
          <w:tcPr>
            <w:tcW w:w="1506" w:type="dxa"/>
            <w:shd w:val="clear" w:color="auto" w:fill="F8F8F8"/>
            <w:vAlign w:val="bottom"/>
          </w:tcPr>
          <w:p w14:paraId="55CF7E73"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(5,337)</w:t>
            </w:r>
          </w:p>
        </w:tc>
        <w:tc>
          <w:tcPr>
            <w:tcW w:w="1506" w:type="dxa"/>
            <w:shd w:val="clear" w:color="auto" w:fill="F8F8F8"/>
            <w:vAlign w:val="bottom"/>
          </w:tcPr>
          <w:p w14:paraId="1432F505"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(138,842)</w:t>
            </w:r>
          </w:p>
        </w:tc>
      </w:tr>
      <w:tr w:rsidR="0002274B" w:rsidRPr="00763C01" w14:paraId="2B281E8D" w14:textId="77777777" w:rsidTr="004D4029">
        <w:trPr>
          <w:trHeight w:val="523"/>
        </w:trPr>
        <w:tc>
          <w:tcPr>
            <w:tcW w:w="3558" w:type="dxa"/>
            <w:shd w:val="clear" w:color="auto" w:fill="auto"/>
            <w:vAlign w:val="bottom"/>
          </w:tcPr>
          <w:p w14:paraId="3606DADD"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Carrying amount at end of year</w:t>
            </w:r>
          </w:p>
        </w:tc>
        <w:tc>
          <w:tcPr>
            <w:tcW w:w="1506" w:type="dxa"/>
            <w:shd w:val="clear" w:color="auto" w:fill="auto"/>
          </w:tcPr>
          <w:p w14:paraId="40072A6D" w14:textId="77777777" w:rsidR="0002274B" w:rsidRPr="0088003B" w:rsidRDefault="0002274B" w:rsidP="002F65A9">
            <w:pPr>
              <w:pStyle w:val="Prioryear"/>
              <w:tabs>
                <w:tab w:val="right" w:pos="1248"/>
                <w:tab w:val="left" w:pos="1274"/>
              </w:tabs>
              <w:ind w:right="466"/>
              <w:jc w:val="right"/>
              <w:rPr>
                <w:rFonts w:ascii="Arial" w:hAnsi="Arial" w:cs="Arial"/>
                <w:sz w:val="20"/>
                <w:szCs w:val="20"/>
                <w:lang w:val="en-AU"/>
              </w:rPr>
            </w:pPr>
          </w:p>
        </w:tc>
        <w:tc>
          <w:tcPr>
            <w:tcW w:w="1506" w:type="dxa"/>
            <w:tcBorders>
              <w:bottom w:val="double" w:sz="4" w:space="0" w:color="auto"/>
            </w:tcBorders>
            <w:shd w:val="clear" w:color="auto" w:fill="auto"/>
            <w:vAlign w:val="bottom"/>
          </w:tcPr>
          <w:p w14:paraId="6DF375C8"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 xml:space="preserve">                        </w:t>
            </w:r>
            <w:r w:rsidRPr="0088003B">
              <w:rPr>
                <w:rFonts w:ascii="Arial" w:hAnsi="Arial" w:cs="Arial"/>
                <w:sz w:val="20"/>
                <w:szCs w:val="20"/>
              </w:rPr>
              <w:t>569,321</w:t>
            </w:r>
          </w:p>
        </w:tc>
        <w:tc>
          <w:tcPr>
            <w:tcW w:w="1506" w:type="dxa"/>
            <w:tcBorders>
              <w:bottom w:val="double" w:sz="4" w:space="0" w:color="auto"/>
            </w:tcBorders>
            <w:shd w:val="clear" w:color="auto" w:fill="auto"/>
            <w:vAlign w:val="bottom"/>
          </w:tcPr>
          <w:p w14:paraId="2FFA5FDC"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hAnsi="Arial" w:cs="Arial"/>
                <w:sz w:val="20"/>
                <w:szCs w:val="20"/>
              </w:rPr>
              <w:t>1,334</w:t>
            </w:r>
          </w:p>
        </w:tc>
        <w:tc>
          <w:tcPr>
            <w:tcW w:w="1506" w:type="dxa"/>
            <w:tcBorders>
              <w:bottom w:val="double" w:sz="4" w:space="0" w:color="auto"/>
            </w:tcBorders>
            <w:shd w:val="clear" w:color="auto" w:fill="auto"/>
            <w:vAlign w:val="bottom"/>
          </w:tcPr>
          <w:p w14:paraId="333C4B79" w14:textId="77777777" w:rsidR="0002274B" w:rsidRPr="0088003B" w:rsidRDefault="0002274B" w:rsidP="002F65A9">
            <w:pPr>
              <w:pStyle w:val="Prioryear"/>
              <w:tabs>
                <w:tab w:val="right" w:pos="1248"/>
                <w:tab w:val="left" w:pos="1274"/>
              </w:tabs>
              <w:ind w:right="115"/>
              <w:jc w:val="right"/>
              <w:rPr>
                <w:rFonts w:ascii="Arial" w:eastAsia="Trebuchet MS,Arial" w:hAnsi="Arial" w:cs="Arial"/>
                <w:sz w:val="20"/>
                <w:szCs w:val="20"/>
                <w:lang w:val="en-AU"/>
              </w:rPr>
            </w:pPr>
            <w:r w:rsidRPr="0088003B">
              <w:rPr>
                <w:rFonts w:ascii="Arial" w:eastAsia="Trebuchet MS,Arial" w:hAnsi="Arial" w:cs="Arial"/>
                <w:sz w:val="20"/>
                <w:szCs w:val="20"/>
                <w:lang w:val="en-AU"/>
              </w:rPr>
              <w:t>570,655</w:t>
            </w:r>
          </w:p>
        </w:tc>
      </w:tr>
    </w:tbl>
    <w:p w14:paraId="60556244" w14:textId="77777777" w:rsidR="0002274B" w:rsidRPr="0088003B" w:rsidRDefault="0002274B" w:rsidP="00A872AD">
      <w:pPr>
        <w:spacing w:after="0"/>
        <w:rPr>
          <w:rFonts w:cs="Arial"/>
          <w:szCs w:val="20"/>
        </w:rPr>
      </w:pPr>
    </w:p>
    <w:p w14:paraId="128322A2" w14:textId="77777777" w:rsidR="00653039" w:rsidRPr="0088003B" w:rsidRDefault="00653039" w:rsidP="00A872AD">
      <w:pPr>
        <w:spacing w:after="0"/>
        <w:rPr>
          <w:rFonts w:cs="Arial"/>
          <w:szCs w:val="20"/>
        </w:rPr>
      </w:pPr>
    </w:p>
    <w:p w14:paraId="698C34DC" w14:textId="21342D72" w:rsidR="004D5ED6" w:rsidRDefault="004D5ED6" w:rsidP="00A872AD">
      <w:pPr>
        <w:spacing w:after="0"/>
        <w:rPr>
          <w:rFonts w:cs="Arial"/>
          <w:szCs w:val="20"/>
        </w:rPr>
      </w:pPr>
    </w:p>
    <w:p w14:paraId="69C03884" w14:textId="0E451272" w:rsidR="00497AB2" w:rsidRDefault="00497AB2" w:rsidP="00A872AD">
      <w:pPr>
        <w:spacing w:after="0"/>
        <w:rPr>
          <w:rFonts w:cs="Arial"/>
          <w:szCs w:val="20"/>
        </w:rPr>
      </w:pPr>
    </w:p>
    <w:p w14:paraId="0AE167E0" w14:textId="77777777" w:rsidR="00497AB2" w:rsidRPr="0088003B" w:rsidRDefault="00497AB2" w:rsidP="00A872AD">
      <w:pPr>
        <w:spacing w:after="0"/>
        <w:rPr>
          <w:rFonts w:cs="Arial"/>
          <w:szCs w:val="20"/>
        </w:rPr>
      </w:pPr>
    </w:p>
    <w:p w14:paraId="00D7AC24" w14:textId="77777777" w:rsidR="0002274B" w:rsidRPr="00763C01" w:rsidRDefault="0002274B" w:rsidP="004D5ED6">
      <w:pPr>
        <w:spacing w:after="0"/>
        <w:rPr>
          <w:rFonts w:cs="Arial"/>
          <w:sz w:val="22"/>
        </w:rPr>
      </w:pPr>
      <w:r w:rsidRPr="004D5ED6">
        <w:rPr>
          <w:b/>
        </w:rPr>
        <w:t>NOTE 12: CONTINGENT LIABILITY</w:t>
      </w:r>
    </w:p>
    <w:p w14:paraId="6CF38BEF" w14:textId="77777777" w:rsidR="0002274B" w:rsidRPr="0088003B" w:rsidRDefault="0002274B" w:rsidP="0002274B">
      <w:pPr>
        <w:pStyle w:val="Normal-Hide"/>
        <w:rPr>
          <w:rFonts w:ascii="Arial" w:hAnsi="Arial" w:cs="Arial"/>
          <w:sz w:val="20"/>
          <w:szCs w:val="20"/>
          <w:lang w:val="en-AU"/>
        </w:rPr>
      </w:pPr>
      <w:r w:rsidRPr="0088003B">
        <w:rPr>
          <w:rFonts w:ascii="Arial" w:hAnsi="Arial" w:cs="Arial"/>
          <w:sz w:val="20"/>
          <w:szCs w:val="20"/>
          <w:lang w:val="en-AU"/>
        </w:rPr>
        <w:t>The company has a bank guarantee of $49,373 that relates to the lease agreement at 20 Pidgeon Close, which is secured by a term deposit. There are no other contingent liabilities.</w:t>
      </w:r>
    </w:p>
    <w:p w14:paraId="564C4C21" w14:textId="64ADF91C" w:rsidR="0002274B" w:rsidRDefault="0002274B" w:rsidP="0002274B">
      <w:pPr>
        <w:pStyle w:val="Normal-Hide"/>
        <w:rPr>
          <w:rFonts w:ascii="Arial" w:hAnsi="Arial" w:cs="Arial"/>
          <w:b/>
          <w:sz w:val="20"/>
          <w:szCs w:val="20"/>
          <w:lang w:val="en-AU"/>
        </w:rPr>
      </w:pPr>
    </w:p>
    <w:p w14:paraId="013A836A" w14:textId="77777777" w:rsidR="005A47EF" w:rsidRPr="0088003B" w:rsidRDefault="005A47EF" w:rsidP="0002274B">
      <w:pPr>
        <w:pStyle w:val="Normal-Hide"/>
        <w:rPr>
          <w:rFonts w:ascii="Arial" w:hAnsi="Arial" w:cs="Arial"/>
          <w:b/>
          <w:sz w:val="20"/>
          <w:szCs w:val="20"/>
          <w:lang w:val="en-AU"/>
        </w:rPr>
      </w:pPr>
    </w:p>
    <w:p w14:paraId="4811808E" w14:textId="77777777" w:rsidR="0002274B" w:rsidRPr="00763C01" w:rsidRDefault="0002274B" w:rsidP="004D5ED6">
      <w:pPr>
        <w:spacing w:after="0"/>
        <w:rPr>
          <w:rFonts w:cs="Arial"/>
          <w:sz w:val="22"/>
        </w:rPr>
      </w:pPr>
      <w:r w:rsidRPr="004D5ED6">
        <w:rPr>
          <w:b/>
        </w:rPr>
        <w:t>NOTE 13: RELATED PARTY TRANSACTIONS</w:t>
      </w:r>
    </w:p>
    <w:p w14:paraId="627D9702" w14:textId="77777777" w:rsidR="0002274B" w:rsidRPr="0088003B" w:rsidRDefault="0002274B" w:rsidP="0002274B">
      <w:pPr>
        <w:rPr>
          <w:rFonts w:cs="Arial"/>
          <w:szCs w:val="20"/>
        </w:rPr>
      </w:pPr>
      <w:r w:rsidRPr="0088003B">
        <w:rPr>
          <w:rFonts w:cs="Arial"/>
          <w:szCs w:val="20"/>
        </w:rPr>
        <w:t>There were no related party transactions during 2021 financial year or in the prior year.</w:t>
      </w:r>
    </w:p>
    <w:p w14:paraId="59D92E84" w14:textId="3CD01DA0" w:rsidR="0002274B" w:rsidRDefault="0002274B" w:rsidP="005A47EF">
      <w:pPr>
        <w:spacing w:after="0"/>
        <w:rPr>
          <w:rFonts w:cs="Arial"/>
          <w:szCs w:val="20"/>
        </w:rPr>
      </w:pPr>
      <w:r w:rsidRPr="0088003B">
        <w:rPr>
          <w:rFonts w:cs="Arial"/>
          <w:i/>
          <w:szCs w:val="20"/>
        </w:rPr>
        <w:t>Key management personnel</w:t>
      </w:r>
      <w:r w:rsidRPr="0088003B">
        <w:rPr>
          <w:rFonts w:cs="Arial"/>
          <w:szCs w:val="20"/>
        </w:rPr>
        <w:t xml:space="preserve"> – disclosures relating to key management personnel are set out in note 16.</w:t>
      </w:r>
    </w:p>
    <w:p w14:paraId="170D4BBC" w14:textId="77777777" w:rsidR="005A47EF" w:rsidRPr="0088003B" w:rsidRDefault="005A47EF" w:rsidP="005A47EF">
      <w:pPr>
        <w:spacing w:after="0"/>
        <w:rPr>
          <w:rFonts w:cs="Arial"/>
          <w:szCs w:val="20"/>
        </w:rPr>
      </w:pPr>
    </w:p>
    <w:p w14:paraId="4725FE8B" w14:textId="77777777" w:rsidR="0002274B" w:rsidRPr="00763C01" w:rsidRDefault="0002274B" w:rsidP="004D5ED6">
      <w:pPr>
        <w:spacing w:after="0"/>
        <w:rPr>
          <w:rFonts w:cs="Arial"/>
          <w:sz w:val="22"/>
        </w:rPr>
      </w:pPr>
      <w:r w:rsidRPr="004D5ED6">
        <w:rPr>
          <w:b/>
        </w:rPr>
        <w:t>NOTE 14: CASH FLOW INFORMATION</w:t>
      </w:r>
    </w:p>
    <w:tbl>
      <w:tblPr>
        <w:tblW w:w="9643" w:type="dxa"/>
        <w:tblInd w:w="14" w:type="dxa"/>
        <w:tblLayout w:type="fixed"/>
        <w:tblCellMar>
          <w:left w:w="14" w:type="dxa"/>
          <w:right w:w="14" w:type="dxa"/>
        </w:tblCellMar>
        <w:tblLook w:val="0000" w:firstRow="0" w:lastRow="0" w:firstColumn="0" w:lastColumn="0" w:noHBand="0" w:noVBand="0"/>
      </w:tblPr>
      <w:tblGrid>
        <w:gridCol w:w="4806"/>
        <w:gridCol w:w="1674"/>
        <w:gridCol w:w="1581"/>
        <w:gridCol w:w="1582"/>
      </w:tblGrid>
      <w:tr w:rsidR="0002274B" w:rsidRPr="00763C01" w14:paraId="7D3BA3C3" w14:textId="77777777" w:rsidTr="002B0942">
        <w:tc>
          <w:tcPr>
            <w:tcW w:w="4806" w:type="dxa"/>
            <w:shd w:val="clear" w:color="auto" w:fill="EAEAEA"/>
            <w:vAlign w:val="bottom"/>
          </w:tcPr>
          <w:p w14:paraId="17A30366" w14:textId="77777777" w:rsidR="0002274B" w:rsidRPr="0088003B" w:rsidRDefault="0002274B" w:rsidP="00A43D87">
            <w:pPr>
              <w:pStyle w:val="NoteHeading"/>
              <w:spacing w:before="0" w:after="0"/>
              <w:jc w:val="center"/>
              <w:rPr>
                <w:rFonts w:ascii="Arial" w:hAnsi="Arial"/>
                <w:sz w:val="20"/>
                <w:szCs w:val="20"/>
              </w:rPr>
            </w:pPr>
          </w:p>
        </w:tc>
        <w:tc>
          <w:tcPr>
            <w:tcW w:w="1674" w:type="dxa"/>
            <w:shd w:val="clear" w:color="auto" w:fill="EAEAEA"/>
            <w:vAlign w:val="bottom"/>
          </w:tcPr>
          <w:p w14:paraId="63C61EEB" w14:textId="77777777" w:rsidR="0002274B" w:rsidRPr="0088003B" w:rsidRDefault="0002274B" w:rsidP="00A43D87">
            <w:pPr>
              <w:spacing w:after="0"/>
              <w:jc w:val="center"/>
              <w:rPr>
                <w:rFonts w:cs="Arial"/>
                <w:b/>
                <w:szCs w:val="20"/>
              </w:rPr>
            </w:pPr>
          </w:p>
        </w:tc>
        <w:tc>
          <w:tcPr>
            <w:tcW w:w="1581" w:type="dxa"/>
            <w:shd w:val="clear" w:color="auto" w:fill="EAEAEA"/>
          </w:tcPr>
          <w:p w14:paraId="429D066C" w14:textId="77777777" w:rsidR="0002274B" w:rsidRPr="0088003B" w:rsidRDefault="0002274B" w:rsidP="00A43D87">
            <w:pPr>
              <w:spacing w:after="0"/>
              <w:jc w:val="right"/>
              <w:rPr>
                <w:rFonts w:cs="Arial"/>
                <w:b/>
                <w:szCs w:val="20"/>
              </w:rPr>
            </w:pPr>
            <w:r w:rsidRPr="0088003B">
              <w:rPr>
                <w:rFonts w:cs="Arial"/>
                <w:b/>
                <w:szCs w:val="20"/>
              </w:rPr>
              <w:t>2021</w:t>
            </w:r>
          </w:p>
          <w:p w14:paraId="1D0C2A0A" w14:textId="77777777" w:rsidR="0002274B" w:rsidRPr="0088003B" w:rsidRDefault="0002274B" w:rsidP="00A43D87">
            <w:pPr>
              <w:pStyle w:val="CurrentYear"/>
              <w:spacing w:before="0"/>
              <w:jc w:val="right"/>
              <w:rPr>
                <w:rFonts w:ascii="Arial" w:hAnsi="Arial" w:cs="Arial"/>
                <w:color w:val="auto"/>
                <w:sz w:val="20"/>
                <w:szCs w:val="20"/>
                <w:lang w:val="en-AU"/>
              </w:rPr>
            </w:pPr>
            <w:r w:rsidRPr="0088003B">
              <w:rPr>
                <w:rFonts w:ascii="Arial" w:eastAsia="Trebuchet MS,Arial" w:hAnsi="Arial" w:cs="Arial"/>
                <w:color w:val="auto"/>
                <w:sz w:val="20"/>
                <w:szCs w:val="20"/>
                <w:lang w:val="en-AU"/>
              </w:rPr>
              <w:t>$</w:t>
            </w:r>
          </w:p>
        </w:tc>
        <w:tc>
          <w:tcPr>
            <w:tcW w:w="1582" w:type="dxa"/>
            <w:shd w:val="clear" w:color="auto" w:fill="EAEAEA"/>
            <w:vAlign w:val="bottom"/>
          </w:tcPr>
          <w:p w14:paraId="76B57C13" w14:textId="77777777" w:rsidR="0002274B" w:rsidRPr="0088003B" w:rsidRDefault="0002274B" w:rsidP="00A43D87">
            <w:pPr>
              <w:spacing w:after="0"/>
              <w:jc w:val="right"/>
              <w:rPr>
                <w:rFonts w:cs="Arial"/>
                <w:b/>
                <w:szCs w:val="20"/>
              </w:rPr>
            </w:pPr>
            <w:r w:rsidRPr="0088003B">
              <w:rPr>
                <w:rFonts w:cs="Arial"/>
                <w:b/>
                <w:szCs w:val="20"/>
              </w:rPr>
              <w:t>2020</w:t>
            </w:r>
          </w:p>
          <w:p w14:paraId="2B65D8D1" w14:textId="77777777" w:rsidR="0002274B" w:rsidRPr="0088003B" w:rsidRDefault="0002274B" w:rsidP="00A43D87">
            <w:pPr>
              <w:spacing w:after="0"/>
              <w:jc w:val="right"/>
              <w:rPr>
                <w:rFonts w:cs="Arial"/>
                <w:b/>
                <w:szCs w:val="20"/>
              </w:rPr>
            </w:pPr>
            <w:r w:rsidRPr="0088003B">
              <w:rPr>
                <w:rFonts w:cs="Arial"/>
                <w:b/>
                <w:szCs w:val="20"/>
              </w:rPr>
              <w:t>$</w:t>
            </w:r>
          </w:p>
        </w:tc>
      </w:tr>
      <w:tr w:rsidR="0002274B" w:rsidRPr="00763C01" w14:paraId="21ED8BC2" w14:textId="77777777" w:rsidTr="002B0942">
        <w:tc>
          <w:tcPr>
            <w:tcW w:w="4806" w:type="dxa"/>
            <w:shd w:val="clear" w:color="auto" w:fill="auto"/>
            <w:vAlign w:val="bottom"/>
          </w:tcPr>
          <w:p w14:paraId="740667DF" w14:textId="77777777" w:rsidR="0002274B" w:rsidRPr="00531F35" w:rsidRDefault="0002274B" w:rsidP="002F65A9">
            <w:pPr>
              <w:pStyle w:val="Description"/>
              <w:rPr>
                <w:rFonts w:ascii="Arial" w:hAnsi="Arial" w:cs="Arial"/>
                <w:b/>
                <w:sz w:val="20"/>
                <w:szCs w:val="20"/>
                <w:lang w:val="en-AU"/>
              </w:rPr>
            </w:pPr>
            <w:r w:rsidRPr="00531F35">
              <w:rPr>
                <w:rFonts w:ascii="Arial" w:eastAsia="Trebuchet MS,Arial" w:hAnsi="Arial" w:cs="Arial"/>
                <w:b/>
                <w:sz w:val="20"/>
                <w:szCs w:val="20"/>
                <w:lang w:val="en-AU"/>
              </w:rPr>
              <w:t>(a) Reconciliation of cash</w:t>
            </w:r>
          </w:p>
        </w:tc>
        <w:tc>
          <w:tcPr>
            <w:tcW w:w="1674" w:type="dxa"/>
            <w:shd w:val="clear" w:color="auto" w:fill="auto"/>
            <w:vAlign w:val="bottom"/>
          </w:tcPr>
          <w:p w14:paraId="34CBD5EA"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0ADA4E40" w14:textId="77777777" w:rsidR="0002274B" w:rsidRPr="0088003B" w:rsidRDefault="0002274B" w:rsidP="002F65A9">
            <w:pPr>
              <w:pStyle w:val="CurrentYear"/>
              <w:rPr>
                <w:rFonts w:ascii="Arial" w:hAnsi="Arial" w:cs="Arial"/>
                <w:sz w:val="20"/>
                <w:szCs w:val="20"/>
                <w:lang w:val="en-AU"/>
              </w:rPr>
            </w:pPr>
          </w:p>
        </w:tc>
        <w:tc>
          <w:tcPr>
            <w:tcW w:w="1582" w:type="dxa"/>
            <w:shd w:val="clear" w:color="auto" w:fill="auto"/>
            <w:vAlign w:val="bottom"/>
          </w:tcPr>
          <w:p w14:paraId="73F8915D" w14:textId="77777777" w:rsidR="0002274B" w:rsidRPr="0088003B" w:rsidRDefault="0002274B" w:rsidP="002F65A9">
            <w:pPr>
              <w:pStyle w:val="CurrentYear"/>
              <w:rPr>
                <w:rFonts w:ascii="Arial" w:hAnsi="Arial" w:cs="Arial"/>
                <w:sz w:val="20"/>
                <w:szCs w:val="20"/>
                <w:lang w:val="en-AU"/>
              </w:rPr>
            </w:pPr>
          </w:p>
        </w:tc>
      </w:tr>
      <w:tr w:rsidR="0002274B" w:rsidRPr="00763C01" w14:paraId="6AC78C55" w14:textId="77777777" w:rsidTr="002B0942">
        <w:tc>
          <w:tcPr>
            <w:tcW w:w="4806" w:type="dxa"/>
            <w:shd w:val="clear" w:color="auto" w:fill="auto"/>
            <w:vAlign w:val="bottom"/>
          </w:tcPr>
          <w:p w14:paraId="31174567" w14:textId="77777777" w:rsidR="0002274B" w:rsidRPr="0088003B" w:rsidRDefault="0002274B" w:rsidP="002F65A9">
            <w:pPr>
              <w:pStyle w:val="Description"/>
              <w:tabs>
                <w:tab w:val="left" w:pos="11472"/>
              </w:tabs>
              <w:rPr>
                <w:rFonts w:ascii="Arial" w:hAnsi="Arial" w:cs="Arial"/>
                <w:sz w:val="20"/>
                <w:szCs w:val="20"/>
                <w:lang w:val="en-AU"/>
              </w:rPr>
            </w:pPr>
            <w:r w:rsidRPr="0088003B">
              <w:rPr>
                <w:rFonts w:ascii="Arial" w:eastAsia="Trebuchet MS,Arial" w:hAnsi="Arial" w:cs="Arial"/>
                <w:sz w:val="20"/>
                <w:szCs w:val="20"/>
                <w:lang w:val="en-AU"/>
              </w:rPr>
              <w:t>Cash at the end of the financial year as shown in the cash flow statement is reconciled to the related items in the balance sheet as follows:</w:t>
            </w:r>
          </w:p>
          <w:p w14:paraId="64CE5589" w14:textId="77777777" w:rsidR="0002274B" w:rsidRPr="0088003B" w:rsidRDefault="0002274B" w:rsidP="002F65A9">
            <w:pPr>
              <w:pStyle w:val="Description"/>
              <w:tabs>
                <w:tab w:val="left" w:pos="11472"/>
              </w:tabs>
              <w:rPr>
                <w:rFonts w:ascii="Arial" w:hAnsi="Arial" w:cs="Arial"/>
                <w:sz w:val="20"/>
                <w:szCs w:val="20"/>
                <w:lang w:val="en-AU"/>
              </w:rPr>
            </w:pPr>
          </w:p>
        </w:tc>
        <w:tc>
          <w:tcPr>
            <w:tcW w:w="1674" w:type="dxa"/>
            <w:shd w:val="clear" w:color="auto" w:fill="auto"/>
            <w:vAlign w:val="bottom"/>
          </w:tcPr>
          <w:p w14:paraId="5AB44FCB"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52661595" w14:textId="77777777" w:rsidR="0002274B" w:rsidRPr="0088003B" w:rsidRDefault="0002274B" w:rsidP="002F65A9">
            <w:pPr>
              <w:pStyle w:val="CurrentYear"/>
              <w:ind w:right="127"/>
              <w:jc w:val="right"/>
              <w:rPr>
                <w:rFonts w:ascii="Arial" w:hAnsi="Arial" w:cs="Arial"/>
                <w:sz w:val="20"/>
                <w:szCs w:val="20"/>
                <w:lang w:val="en-AU"/>
              </w:rPr>
            </w:pPr>
          </w:p>
        </w:tc>
        <w:tc>
          <w:tcPr>
            <w:tcW w:w="1582" w:type="dxa"/>
            <w:shd w:val="clear" w:color="auto" w:fill="auto"/>
            <w:vAlign w:val="bottom"/>
          </w:tcPr>
          <w:p w14:paraId="3156D21E" w14:textId="77777777" w:rsidR="0002274B" w:rsidRPr="0088003B" w:rsidRDefault="0002274B" w:rsidP="002F65A9">
            <w:pPr>
              <w:pStyle w:val="CurrentYear"/>
              <w:ind w:right="127"/>
              <w:jc w:val="right"/>
              <w:rPr>
                <w:rFonts w:ascii="Arial" w:hAnsi="Arial" w:cs="Arial"/>
                <w:sz w:val="20"/>
                <w:szCs w:val="20"/>
                <w:lang w:val="en-AU"/>
              </w:rPr>
            </w:pPr>
          </w:p>
        </w:tc>
      </w:tr>
      <w:tr w:rsidR="0002274B" w:rsidRPr="00763C01" w14:paraId="61029527" w14:textId="77777777" w:rsidTr="005B44CD">
        <w:tc>
          <w:tcPr>
            <w:tcW w:w="4806" w:type="dxa"/>
            <w:shd w:val="clear" w:color="auto" w:fill="F8F8F8"/>
            <w:vAlign w:val="bottom"/>
          </w:tcPr>
          <w:p w14:paraId="045F8501"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on hand</w:t>
            </w:r>
          </w:p>
        </w:tc>
        <w:tc>
          <w:tcPr>
            <w:tcW w:w="1674" w:type="dxa"/>
            <w:shd w:val="clear" w:color="auto" w:fill="F8F8F8"/>
            <w:vAlign w:val="bottom"/>
          </w:tcPr>
          <w:p w14:paraId="5F7E2F09"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06DF448A"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169</w:t>
            </w:r>
          </w:p>
        </w:tc>
        <w:tc>
          <w:tcPr>
            <w:tcW w:w="1582" w:type="dxa"/>
            <w:shd w:val="clear" w:color="auto" w:fill="F8F8F8"/>
            <w:vAlign w:val="bottom"/>
          </w:tcPr>
          <w:p w14:paraId="3E55148F"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hAnsi="Arial" w:cs="Arial"/>
                <w:b w:val="0"/>
                <w:sz w:val="20"/>
                <w:szCs w:val="20"/>
                <w:lang w:val="en-AU"/>
              </w:rPr>
              <w:t xml:space="preserve">                    68</w:t>
            </w:r>
          </w:p>
        </w:tc>
      </w:tr>
      <w:tr w:rsidR="0002274B" w:rsidRPr="00763C01" w14:paraId="329D4230" w14:textId="77777777" w:rsidTr="005B44CD">
        <w:tc>
          <w:tcPr>
            <w:tcW w:w="4806" w:type="dxa"/>
            <w:shd w:val="clear" w:color="auto" w:fill="auto"/>
            <w:vAlign w:val="bottom"/>
          </w:tcPr>
          <w:p w14:paraId="3B20E5E4"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at bank</w:t>
            </w:r>
          </w:p>
        </w:tc>
        <w:tc>
          <w:tcPr>
            <w:tcW w:w="1674" w:type="dxa"/>
            <w:shd w:val="clear" w:color="auto" w:fill="auto"/>
            <w:vAlign w:val="bottom"/>
          </w:tcPr>
          <w:p w14:paraId="782024CE"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0430EFE5"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625,393</w:t>
            </w:r>
          </w:p>
        </w:tc>
        <w:tc>
          <w:tcPr>
            <w:tcW w:w="1582" w:type="dxa"/>
            <w:shd w:val="clear" w:color="auto" w:fill="auto"/>
            <w:vAlign w:val="bottom"/>
          </w:tcPr>
          <w:p w14:paraId="646FDDCF"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highlight w:val="yellow"/>
                <w:lang w:val="en-AU"/>
              </w:rPr>
            </w:pPr>
            <w:r w:rsidRPr="0088003B">
              <w:rPr>
                <w:rFonts w:ascii="Arial" w:hAnsi="Arial" w:cs="Arial"/>
                <w:b w:val="0"/>
                <w:sz w:val="20"/>
                <w:szCs w:val="20"/>
                <w:lang w:val="en-AU"/>
              </w:rPr>
              <w:t>502,793</w:t>
            </w:r>
          </w:p>
        </w:tc>
      </w:tr>
      <w:tr w:rsidR="0002274B" w:rsidRPr="00763C01" w14:paraId="1676A01D" w14:textId="77777777" w:rsidTr="005B44CD">
        <w:tc>
          <w:tcPr>
            <w:tcW w:w="4806" w:type="dxa"/>
            <w:shd w:val="clear" w:color="auto" w:fill="F8F8F8"/>
            <w:vAlign w:val="bottom"/>
          </w:tcPr>
          <w:p w14:paraId="56010C2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At call deposits with financial institutions</w:t>
            </w:r>
          </w:p>
        </w:tc>
        <w:tc>
          <w:tcPr>
            <w:tcW w:w="1674" w:type="dxa"/>
            <w:shd w:val="clear" w:color="auto" w:fill="F8F8F8"/>
            <w:vAlign w:val="bottom"/>
          </w:tcPr>
          <w:p w14:paraId="013CBA92"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11CE2A90"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592,373</w:t>
            </w:r>
          </w:p>
        </w:tc>
        <w:tc>
          <w:tcPr>
            <w:tcW w:w="1582" w:type="dxa"/>
            <w:shd w:val="clear" w:color="auto" w:fill="F8F8F8"/>
            <w:vAlign w:val="bottom"/>
          </w:tcPr>
          <w:p w14:paraId="2D43A0A5"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highlight w:val="yellow"/>
                <w:lang w:val="en-AU"/>
              </w:rPr>
            </w:pPr>
            <w:r w:rsidRPr="0088003B">
              <w:rPr>
                <w:rFonts w:ascii="Arial" w:hAnsi="Arial" w:cs="Arial"/>
                <w:b w:val="0"/>
                <w:sz w:val="20"/>
                <w:szCs w:val="20"/>
                <w:lang w:val="en-AU"/>
              </w:rPr>
              <w:t>2,142,780</w:t>
            </w:r>
          </w:p>
        </w:tc>
      </w:tr>
      <w:tr w:rsidR="0002274B" w:rsidRPr="00763C01" w14:paraId="497EDF3D" w14:textId="77777777" w:rsidTr="005B44CD">
        <w:tc>
          <w:tcPr>
            <w:tcW w:w="4806" w:type="dxa"/>
            <w:shd w:val="clear" w:color="auto" w:fill="auto"/>
            <w:vAlign w:val="bottom"/>
          </w:tcPr>
          <w:p w14:paraId="5FE94346" w14:textId="77777777" w:rsidR="0002274B" w:rsidRPr="0088003B" w:rsidRDefault="0002274B" w:rsidP="002F65A9">
            <w:pPr>
              <w:pStyle w:val="Description"/>
              <w:rPr>
                <w:rFonts w:ascii="Arial" w:hAnsi="Arial" w:cs="Arial"/>
                <w:sz w:val="20"/>
                <w:szCs w:val="20"/>
                <w:lang w:val="en-AU"/>
              </w:rPr>
            </w:pPr>
          </w:p>
        </w:tc>
        <w:tc>
          <w:tcPr>
            <w:tcW w:w="1674" w:type="dxa"/>
            <w:shd w:val="clear" w:color="auto" w:fill="auto"/>
            <w:vAlign w:val="bottom"/>
          </w:tcPr>
          <w:p w14:paraId="12C6C89C"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auto"/>
            <w:vAlign w:val="bottom"/>
          </w:tcPr>
          <w:p w14:paraId="6F0AC151"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eastAsia="Trebuchet MS,Arial" w:hAnsi="Arial" w:cs="Arial"/>
                <w:b w:val="0"/>
                <w:sz w:val="20"/>
                <w:szCs w:val="20"/>
                <w:lang w:val="en-AU"/>
              </w:rPr>
              <w:t>1,217,935</w:t>
            </w:r>
          </w:p>
        </w:tc>
        <w:tc>
          <w:tcPr>
            <w:tcW w:w="1582" w:type="dxa"/>
            <w:tcBorders>
              <w:bottom w:val="double" w:sz="4" w:space="0" w:color="auto"/>
            </w:tcBorders>
            <w:shd w:val="clear" w:color="auto" w:fill="auto"/>
            <w:vAlign w:val="bottom"/>
          </w:tcPr>
          <w:p w14:paraId="0AA7268E" w14:textId="77777777" w:rsidR="0002274B" w:rsidRPr="0088003B" w:rsidRDefault="0002274B" w:rsidP="002F65A9">
            <w:pPr>
              <w:pStyle w:val="CurrentYear"/>
              <w:tabs>
                <w:tab w:val="right" w:pos="1214"/>
                <w:tab w:val="left" w:pos="1240"/>
              </w:tabs>
              <w:ind w:right="115"/>
              <w:jc w:val="right"/>
              <w:rPr>
                <w:rFonts w:ascii="Arial" w:hAnsi="Arial" w:cs="Arial"/>
                <w:b w:val="0"/>
                <w:sz w:val="20"/>
                <w:szCs w:val="20"/>
                <w:lang w:val="en-AU"/>
              </w:rPr>
            </w:pPr>
            <w:r w:rsidRPr="0088003B">
              <w:rPr>
                <w:rFonts w:ascii="Arial" w:hAnsi="Arial" w:cs="Arial"/>
                <w:b w:val="0"/>
                <w:sz w:val="20"/>
                <w:szCs w:val="20"/>
                <w:lang w:val="en-AU"/>
              </w:rPr>
              <w:t>2,645,641</w:t>
            </w:r>
          </w:p>
        </w:tc>
      </w:tr>
      <w:tr w:rsidR="0002274B" w:rsidRPr="00763C01" w14:paraId="3FE955A1" w14:textId="77777777" w:rsidTr="002B0942">
        <w:tc>
          <w:tcPr>
            <w:tcW w:w="4806" w:type="dxa"/>
            <w:shd w:val="clear" w:color="auto" w:fill="auto"/>
            <w:vAlign w:val="bottom"/>
          </w:tcPr>
          <w:p w14:paraId="61082B36" w14:textId="77777777" w:rsidR="004D5AD5" w:rsidRDefault="004D5AD5" w:rsidP="009111CA">
            <w:pPr>
              <w:pStyle w:val="Description"/>
              <w:rPr>
                <w:rFonts w:ascii="Arial" w:eastAsia="Trebuchet MS,Arial" w:hAnsi="Arial" w:cs="Arial"/>
                <w:b/>
                <w:bCs/>
                <w:sz w:val="20"/>
                <w:szCs w:val="20"/>
                <w:lang w:val="en-AU"/>
              </w:rPr>
            </w:pPr>
          </w:p>
          <w:p w14:paraId="63884CC5" w14:textId="2C76B4F0" w:rsidR="0002274B" w:rsidRPr="00531F35" w:rsidRDefault="0002274B" w:rsidP="002F65A9">
            <w:pPr>
              <w:pStyle w:val="Description"/>
              <w:rPr>
                <w:rFonts w:ascii="Arial" w:hAnsi="Arial" w:cs="Arial"/>
                <w:b/>
                <w:sz w:val="20"/>
                <w:szCs w:val="20"/>
                <w:lang w:val="en-AU"/>
              </w:rPr>
            </w:pPr>
            <w:r w:rsidRPr="00531F35">
              <w:rPr>
                <w:rFonts w:ascii="Arial" w:eastAsia="Trebuchet MS,Arial" w:hAnsi="Arial" w:cs="Arial"/>
                <w:b/>
                <w:sz w:val="20"/>
                <w:szCs w:val="20"/>
                <w:lang w:val="en-AU"/>
              </w:rPr>
              <w:t>(b) Reconciliation of cash flow from operations with Profit after income tax</w:t>
            </w:r>
          </w:p>
        </w:tc>
        <w:tc>
          <w:tcPr>
            <w:tcW w:w="1674" w:type="dxa"/>
            <w:shd w:val="clear" w:color="auto" w:fill="auto"/>
            <w:vAlign w:val="bottom"/>
          </w:tcPr>
          <w:p w14:paraId="7EF61F4B"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431B7882" w14:textId="77777777" w:rsidR="0002274B" w:rsidRPr="0088003B" w:rsidRDefault="0002274B" w:rsidP="002F65A9">
            <w:pPr>
              <w:pStyle w:val="CurrentYear"/>
              <w:ind w:right="127"/>
              <w:jc w:val="right"/>
              <w:rPr>
                <w:rFonts w:ascii="Arial" w:hAnsi="Arial" w:cs="Arial"/>
                <w:b w:val="0"/>
                <w:sz w:val="20"/>
                <w:szCs w:val="20"/>
                <w:lang w:val="en-AU"/>
              </w:rPr>
            </w:pPr>
          </w:p>
        </w:tc>
        <w:tc>
          <w:tcPr>
            <w:tcW w:w="1582" w:type="dxa"/>
            <w:shd w:val="clear" w:color="auto" w:fill="auto"/>
            <w:vAlign w:val="bottom"/>
          </w:tcPr>
          <w:p w14:paraId="0FEADB3C" w14:textId="77777777" w:rsidR="0002274B" w:rsidRPr="0088003B" w:rsidRDefault="0002274B" w:rsidP="002F65A9">
            <w:pPr>
              <w:pStyle w:val="CurrentYear"/>
              <w:ind w:right="127"/>
              <w:jc w:val="right"/>
              <w:rPr>
                <w:rFonts w:ascii="Arial" w:hAnsi="Arial" w:cs="Arial"/>
                <w:b w:val="0"/>
                <w:sz w:val="20"/>
                <w:szCs w:val="20"/>
                <w:highlight w:val="yellow"/>
                <w:lang w:val="en-AU"/>
              </w:rPr>
            </w:pPr>
          </w:p>
        </w:tc>
      </w:tr>
      <w:tr w:rsidR="0002274B" w:rsidRPr="00763C01" w14:paraId="3F792DED" w14:textId="77777777" w:rsidTr="002B0942">
        <w:tc>
          <w:tcPr>
            <w:tcW w:w="4806" w:type="dxa"/>
            <w:shd w:val="clear" w:color="auto" w:fill="auto"/>
            <w:vAlign w:val="bottom"/>
          </w:tcPr>
          <w:p w14:paraId="7586CA3E" w14:textId="77777777" w:rsidR="0002274B" w:rsidRPr="0088003B" w:rsidRDefault="0002274B" w:rsidP="002F65A9">
            <w:pPr>
              <w:pStyle w:val="Description"/>
              <w:tabs>
                <w:tab w:val="left" w:pos="5503"/>
              </w:tabs>
              <w:rPr>
                <w:rFonts w:ascii="Arial" w:hAnsi="Arial" w:cs="Arial"/>
                <w:sz w:val="20"/>
                <w:szCs w:val="20"/>
                <w:lang w:val="en-AU"/>
              </w:rPr>
            </w:pPr>
          </w:p>
        </w:tc>
        <w:tc>
          <w:tcPr>
            <w:tcW w:w="1674" w:type="dxa"/>
            <w:shd w:val="clear" w:color="auto" w:fill="auto"/>
            <w:vAlign w:val="bottom"/>
          </w:tcPr>
          <w:p w14:paraId="4F0994AC"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3D9976E8"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p>
        </w:tc>
        <w:tc>
          <w:tcPr>
            <w:tcW w:w="1582" w:type="dxa"/>
            <w:shd w:val="clear" w:color="auto" w:fill="auto"/>
            <w:vAlign w:val="bottom"/>
          </w:tcPr>
          <w:p w14:paraId="437375C0"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highlight w:val="yellow"/>
                <w:lang w:val="en-AU"/>
              </w:rPr>
            </w:pPr>
          </w:p>
        </w:tc>
      </w:tr>
      <w:tr w:rsidR="0002274B" w:rsidRPr="00763C01" w14:paraId="692A8A37" w14:textId="77777777" w:rsidTr="00C81BF3">
        <w:tc>
          <w:tcPr>
            <w:tcW w:w="4806" w:type="dxa"/>
            <w:shd w:val="clear" w:color="auto" w:fill="F8F8F8"/>
            <w:vAlign w:val="bottom"/>
          </w:tcPr>
          <w:p w14:paraId="26E3BB82"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Surplus before income tax expense</w:t>
            </w:r>
          </w:p>
        </w:tc>
        <w:tc>
          <w:tcPr>
            <w:tcW w:w="1674" w:type="dxa"/>
            <w:shd w:val="clear" w:color="auto" w:fill="F8F8F8"/>
            <w:vAlign w:val="bottom"/>
          </w:tcPr>
          <w:p w14:paraId="099D3EF9"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70859AA4"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19,727</w:t>
            </w:r>
          </w:p>
        </w:tc>
        <w:tc>
          <w:tcPr>
            <w:tcW w:w="1582" w:type="dxa"/>
            <w:shd w:val="clear" w:color="auto" w:fill="F8F8F8"/>
            <w:vAlign w:val="bottom"/>
          </w:tcPr>
          <w:p w14:paraId="508A6AA8" w14:textId="77777777" w:rsidR="0002274B" w:rsidRPr="0088003B" w:rsidRDefault="0002274B" w:rsidP="002F65A9">
            <w:pPr>
              <w:pStyle w:val="CurrentYear"/>
              <w:tabs>
                <w:tab w:val="right" w:pos="1214"/>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 xml:space="preserve">         (207,055)</w:t>
            </w:r>
          </w:p>
        </w:tc>
      </w:tr>
      <w:tr w:rsidR="0002274B" w:rsidRPr="00763C01" w14:paraId="340323C5" w14:textId="77777777" w:rsidTr="002B0942">
        <w:tc>
          <w:tcPr>
            <w:tcW w:w="4806" w:type="dxa"/>
            <w:shd w:val="clear" w:color="auto" w:fill="auto"/>
            <w:vAlign w:val="bottom"/>
          </w:tcPr>
          <w:p w14:paraId="2005625C" w14:textId="77777777" w:rsidR="0002274B" w:rsidRPr="0088003B" w:rsidRDefault="0002274B" w:rsidP="002F65A9">
            <w:pPr>
              <w:pStyle w:val="Description"/>
              <w:tabs>
                <w:tab w:val="left" w:pos="5503"/>
              </w:tabs>
              <w:rPr>
                <w:rFonts w:ascii="Arial" w:hAnsi="Arial" w:cs="Arial"/>
                <w:sz w:val="20"/>
                <w:szCs w:val="20"/>
                <w:lang w:val="en-AU"/>
              </w:rPr>
            </w:pPr>
          </w:p>
        </w:tc>
        <w:tc>
          <w:tcPr>
            <w:tcW w:w="1674" w:type="dxa"/>
            <w:shd w:val="clear" w:color="auto" w:fill="auto"/>
            <w:vAlign w:val="bottom"/>
          </w:tcPr>
          <w:p w14:paraId="099B1900"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1E1AC39C" w14:textId="77777777" w:rsidR="0002274B" w:rsidRPr="0088003B" w:rsidRDefault="0002274B" w:rsidP="002F65A9">
            <w:pPr>
              <w:pStyle w:val="CurrentYear"/>
              <w:ind w:right="127"/>
              <w:jc w:val="right"/>
              <w:rPr>
                <w:rFonts w:ascii="Arial" w:hAnsi="Arial" w:cs="Arial"/>
                <w:b w:val="0"/>
                <w:sz w:val="20"/>
                <w:szCs w:val="20"/>
                <w:lang w:val="en-AU"/>
              </w:rPr>
            </w:pPr>
          </w:p>
        </w:tc>
        <w:tc>
          <w:tcPr>
            <w:tcW w:w="1582" w:type="dxa"/>
            <w:shd w:val="clear" w:color="auto" w:fill="auto"/>
            <w:vAlign w:val="bottom"/>
          </w:tcPr>
          <w:p w14:paraId="03CEEA67" w14:textId="77777777" w:rsidR="0002274B" w:rsidRPr="0088003B" w:rsidRDefault="0002274B" w:rsidP="002F65A9">
            <w:pPr>
              <w:pStyle w:val="CurrentYear"/>
              <w:ind w:right="127"/>
              <w:jc w:val="right"/>
              <w:rPr>
                <w:rFonts w:ascii="Arial" w:hAnsi="Arial" w:cs="Arial"/>
                <w:b w:val="0"/>
                <w:sz w:val="20"/>
                <w:szCs w:val="20"/>
                <w:lang w:val="en-AU"/>
              </w:rPr>
            </w:pPr>
          </w:p>
        </w:tc>
      </w:tr>
      <w:tr w:rsidR="0002274B" w:rsidRPr="00763C01" w14:paraId="2A923132" w14:textId="77777777" w:rsidTr="002B0942">
        <w:tc>
          <w:tcPr>
            <w:tcW w:w="4806" w:type="dxa"/>
            <w:shd w:val="clear" w:color="auto" w:fill="auto"/>
            <w:vAlign w:val="bottom"/>
          </w:tcPr>
          <w:p w14:paraId="778018C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Noncash flows in profit:</w:t>
            </w:r>
          </w:p>
        </w:tc>
        <w:tc>
          <w:tcPr>
            <w:tcW w:w="1674" w:type="dxa"/>
            <w:shd w:val="clear" w:color="auto" w:fill="auto"/>
            <w:vAlign w:val="bottom"/>
          </w:tcPr>
          <w:p w14:paraId="08446152"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4256292E" w14:textId="77777777" w:rsidR="0002274B" w:rsidRPr="0088003B" w:rsidRDefault="0002274B" w:rsidP="002F65A9">
            <w:pPr>
              <w:pStyle w:val="CurrentYear"/>
              <w:ind w:right="127"/>
              <w:jc w:val="right"/>
              <w:rPr>
                <w:rFonts w:ascii="Arial" w:hAnsi="Arial" w:cs="Arial"/>
                <w:b w:val="0"/>
                <w:sz w:val="20"/>
                <w:szCs w:val="20"/>
                <w:lang w:val="en-AU"/>
              </w:rPr>
            </w:pPr>
          </w:p>
        </w:tc>
        <w:tc>
          <w:tcPr>
            <w:tcW w:w="1582" w:type="dxa"/>
            <w:shd w:val="clear" w:color="auto" w:fill="auto"/>
            <w:vAlign w:val="bottom"/>
          </w:tcPr>
          <w:p w14:paraId="7E76B1DC" w14:textId="77777777" w:rsidR="0002274B" w:rsidRPr="0088003B" w:rsidRDefault="0002274B" w:rsidP="002F65A9">
            <w:pPr>
              <w:pStyle w:val="CurrentYear"/>
              <w:ind w:right="127"/>
              <w:jc w:val="right"/>
              <w:rPr>
                <w:rFonts w:ascii="Arial" w:hAnsi="Arial" w:cs="Arial"/>
                <w:b w:val="0"/>
                <w:sz w:val="20"/>
                <w:szCs w:val="20"/>
                <w:lang w:val="en-AU"/>
              </w:rPr>
            </w:pPr>
          </w:p>
        </w:tc>
      </w:tr>
      <w:tr w:rsidR="0002274B" w:rsidRPr="00763C01" w14:paraId="19A8C60A" w14:textId="77777777" w:rsidTr="002B0942">
        <w:tc>
          <w:tcPr>
            <w:tcW w:w="4806" w:type="dxa"/>
            <w:shd w:val="clear" w:color="auto" w:fill="auto"/>
            <w:vAlign w:val="bottom"/>
          </w:tcPr>
          <w:p w14:paraId="457610C6"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Depreciation</w:t>
            </w:r>
          </w:p>
        </w:tc>
        <w:tc>
          <w:tcPr>
            <w:tcW w:w="1674" w:type="dxa"/>
            <w:shd w:val="clear" w:color="auto" w:fill="auto"/>
            <w:vAlign w:val="bottom"/>
          </w:tcPr>
          <w:p w14:paraId="5D6E4BF4"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6B64A92D"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lang w:val="en-AU"/>
              </w:rPr>
            </w:pPr>
            <w:r w:rsidRPr="0088003B">
              <w:rPr>
                <w:rFonts w:ascii="Arial" w:hAnsi="Arial" w:cs="Arial"/>
                <w:b w:val="0"/>
                <w:sz w:val="20"/>
                <w:szCs w:val="20"/>
                <w:lang w:val="en-AU"/>
              </w:rPr>
              <w:t>151,962</w:t>
            </w:r>
          </w:p>
        </w:tc>
        <w:tc>
          <w:tcPr>
            <w:tcW w:w="1582" w:type="dxa"/>
            <w:shd w:val="clear" w:color="auto" w:fill="auto"/>
            <w:vAlign w:val="bottom"/>
          </w:tcPr>
          <w:p w14:paraId="0FBB25E0"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151,359</w:t>
            </w:r>
          </w:p>
        </w:tc>
      </w:tr>
      <w:tr w:rsidR="0002274B" w:rsidRPr="00763C01" w14:paraId="501E5C19" w14:textId="77777777" w:rsidTr="00C81BF3">
        <w:tc>
          <w:tcPr>
            <w:tcW w:w="4806" w:type="dxa"/>
            <w:shd w:val="clear" w:color="auto" w:fill="F8F8F8"/>
            <w:vAlign w:val="bottom"/>
          </w:tcPr>
          <w:p w14:paraId="7AC221EE" w14:textId="77777777" w:rsidR="0002274B" w:rsidRPr="0088003B" w:rsidRDefault="0002274B" w:rsidP="002F65A9">
            <w:pPr>
              <w:pStyle w:val="Description"/>
              <w:tabs>
                <w:tab w:val="left" w:pos="5503"/>
              </w:tabs>
              <w:rPr>
                <w:rFonts w:ascii="Arial" w:hAnsi="Arial" w:cs="Arial"/>
                <w:sz w:val="20"/>
                <w:szCs w:val="20"/>
                <w:lang w:val="en-AU"/>
              </w:rPr>
            </w:pPr>
          </w:p>
          <w:p w14:paraId="049C9F6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Changes in assets and liabilities:</w:t>
            </w:r>
          </w:p>
        </w:tc>
        <w:tc>
          <w:tcPr>
            <w:tcW w:w="1674" w:type="dxa"/>
            <w:shd w:val="clear" w:color="auto" w:fill="F8F8F8"/>
            <w:vAlign w:val="bottom"/>
          </w:tcPr>
          <w:p w14:paraId="079CC4BC"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24341340" w14:textId="77777777" w:rsidR="0002274B" w:rsidRPr="0088003B" w:rsidRDefault="0002274B" w:rsidP="002F65A9">
            <w:pPr>
              <w:pStyle w:val="CurrentYear"/>
              <w:tabs>
                <w:tab w:val="right" w:pos="1201"/>
              </w:tabs>
              <w:ind w:right="127"/>
              <w:jc w:val="right"/>
              <w:rPr>
                <w:rFonts w:ascii="Arial" w:hAnsi="Arial" w:cs="Arial"/>
                <w:b w:val="0"/>
                <w:sz w:val="20"/>
                <w:szCs w:val="20"/>
                <w:lang w:val="en-AU"/>
              </w:rPr>
            </w:pPr>
          </w:p>
        </w:tc>
        <w:tc>
          <w:tcPr>
            <w:tcW w:w="1582" w:type="dxa"/>
            <w:shd w:val="clear" w:color="auto" w:fill="F8F8F8"/>
            <w:vAlign w:val="bottom"/>
          </w:tcPr>
          <w:p w14:paraId="7CD34581" w14:textId="77777777" w:rsidR="0002274B" w:rsidRPr="0088003B" w:rsidRDefault="0002274B" w:rsidP="002F65A9">
            <w:pPr>
              <w:pStyle w:val="CurrentYear"/>
              <w:tabs>
                <w:tab w:val="right" w:pos="1201"/>
              </w:tabs>
              <w:ind w:right="127"/>
              <w:jc w:val="right"/>
              <w:rPr>
                <w:rFonts w:ascii="Arial" w:hAnsi="Arial" w:cs="Arial"/>
                <w:b w:val="0"/>
                <w:sz w:val="20"/>
                <w:szCs w:val="20"/>
                <w:lang w:val="en-AU"/>
              </w:rPr>
            </w:pPr>
          </w:p>
        </w:tc>
      </w:tr>
      <w:tr w:rsidR="0002274B" w:rsidRPr="00763C01" w14:paraId="7D23DAEC" w14:textId="77777777" w:rsidTr="002B0942">
        <w:tc>
          <w:tcPr>
            <w:tcW w:w="4806" w:type="dxa"/>
            <w:shd w:val="clear" w:color="auto" w:fill="auto"/>
            <w:vAlign w:val="bottom"/>
          </w:tcPr>
          <w:p w14:paraId="37C01D33"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Decrease/(increase) in receivables</w:t>
            </w:r>
          </w:p>
        </w:tc>
        <w:tc>
          <w:tcPr>
            <w:tcW w:w="1674" w:type="dxa"/>
            <w:shd w:val="clear" w:color="auto" w:fill="auto"/>
            <w:vAlign w:val="bottom"/>
          </w:tcPr>
          <w:p w14:paraId="602CF981"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386CAABF"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79,188</w:t>
            </w:r>
          </w:p>
        </w:tc>
        <w:tc>
          <w:tcPr>
            <w:tcW w:w="1582" w:type="dxa"/>
            <w:shd w:val="clear" w:color="auto" w:fill="auto"/>
            <w:vAlign w:val="bottom"/>
          </w:tcPr>
          <w:p w14:paraId="3BDF35E8"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 xml:space="preserve">             (66,314)</w:t>
            </w:r>
          </w:p>
        </w:tc>
      </w:tr>
      <w:tr w:rsidR="0002274B" w:rsidRPr="00763C01" w14:paraId="45B8466C" w14:textId="77777777" w:rsidTr="00C81BF3">
        <w:tc>
          <w:tcPr>
            <w:tcW w:w="4806" w:type="dxa"/>
            <w:shd w:val="clear" w:color="auto" w:fill="F8F8F8"/>
            <w:vAlign w:val="bottom"/>
          </w:tcPr>
          <w:p w14:paraId="6392812D"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Decrease/(increase) in other current assets</w:t>
            </w:r>
          </w:p>
        </w:tc>
        <w:tc>
          <w:tcPr>
            <w:tcW w:w="1674" w:type="dxa"/>
            <w:shd w:val="clear" w:color="auto" w:fill="F8F8F8"/>
            <w:vAlign w:val="bottom"/>
          </w:tcPr>
          <w:p w14:paraId="0672757D"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70120397"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(38,944)</w:t>
            </w:r>
          </w:p>
        </w:tc>
        <w:tc>
          <w:tcPr>
            <w:tcW w:w="1582" w:type="dxa"/>
            <w:shd w:val="clear" w:color="auto" w:fill="F8F8F8"/>
            <w:vAlign w:val="bottom"/>
          </w:tcPr>
          <w:p w14:paraId="7E20A71F"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 xml:space="preserve">               1,458</w:t>
            </w:r>
          </w:p>
        </w:tc>
      </w:tr>
      <w:tr w:rsidR="0002274B" w:rsidRPr="00763C01" w14:paraId="4D11A914" w14:textId="77777777" w:rsidTr="002B0942">
        <w:tc>
          <w:tcPr>
            <w:tcW w:w="4806" w:type="dxa"/>
            <w:shd w:val="clear" w:color="auto" w:fill="auto"/>
            <w:vAlign w:val="bottom"/>
          </w:tcPr>
          <w:p w14:paraId="4972884F"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Increase/(decrease) in payables</w:t>
            </w:r>
          </w:p>
        </w:tc>
        <w:tc>
          <w:tcPr>
            <w:tcW w:w="1674" w:type="dxa"/>
            <w:shd w:val="clear" w:color="auto" w:fill="auto"/>
            <w:vAlign w:val="bottom"/>
          </w:tcPr>
          <w:p w14:paraId="49E407D4"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4C0D34A5"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39,286</w:t>
            </w:r>
          </w:p>
        </w:tc>
        <w:tc>
          <w:tcPr>
            <w:tcW w:w="1582" w:type="dxa"/>
            <w:shd w:val="clear" w:color="auto" w:fill="auto"/>
            <w:vAlign w:val="bottom"/>
          </w:tcPr>
          <w:p w14:paraId="31A9759C"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lang w:val="en-AU"/>
              </w:rPr>
            </w:pPr>
            <w:r w:rsidRPr="0088003B">
              <w:rPr>
                <w:rFonts w:ascii="Arial" w:eastAsia="Trebuchet MS,Arial" w:hAnsi="Arial" w:cs="Arial"/>
                <w:b w:val="0"/>
                <w:sz w:val="20"/>
                <w:szCs w:val="20"/>
                <w:lang w:val="en-AU"/>
              </w:rPr>
              <w:t xml:space="preserve">             27,207</w:t>
            </w:r>
          </w:p>
        </w:tc>
      </w:tr>
      <w:tr w:rsidR="0002274B" w:rsidRPr="00763C01" w14:paraId="6046360A" w14:textId="77777777" w:rsidTr="00C81BF3">
        <w:tc>
          <w:tcPr>
            <w:tcW w:w="4806" w:type="dxa"/>
            <w:shd w:val="clear" w:color="auto" w:fill="F8F8F8"/>
            <w:vAlign w:val="bottom"/>
          </w:tcPr>
          <w:p w14:paraId="39904214"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Increase/(decrease) in accruals and provisions</w:t>
            </w:r>
          </w:p>
        </w:tc>
        <w:tc>
          <w:tcPr>
            <w:tcW w:w="1674" w:type="dxa"/>
            <w:shd w:val="clear" w:color="auto" w:fill="F8F8F8"/>
            <w:vAlign w:val="bottom"/>
          </w:tcPr>
          <w:p w14:paraId="6E43BCA0" w14:textId="77777777" w:rsidR="0002274B" w:rsidRPr="0088003B" w:rsidRDefault="0002274B" w:rsidP="002F65A9">
            <w:pPr>
              <w:pStyle w:val="Note"/>
              <w:rPr>
                <w:rFonts w:ascii="Arial" w:hAnsi="Arial" w:cs="Arial"/>
                <w:sz w:val="20"/>
                <w:szCs w:val="20"/>
                <w:lang w:val="en-AU"/>
              </w:rPr>
            </w:pPr>
          </w:p>
        </w:tc>
        <w:tc>
          <w:tcPr>
            <w:tcW w:w="1581" w:type="dxa"/>
            <w:shd w:val="clear" w:color="auto" w:fill="F8F8F8"/>
            <w:vAlign w:val="bottom"/>
          </w:tcPr>
          <w:p w14:paraId="37A82B47" w14:textId="77777777" w:rsidR="0002274B" w:rsidRPr="0088003B" w:rsidRDefault="0002274B" w:rsidP="002F65A9">
            <w:pPr>
              <w:pStyle w:val="CurrentYear"/>
              <w:tabs>
                <w:tab w:val="right" w:pos="1201"/>
                <w:tab w:val="left" w:pos="1240"/>
              </w:tabs>
              <w:ind w:right="127"/>
              <w:jc w:val="right"/>
              <w:rPr>
                <w:rFonts w:ascii="Arial" w:eastAsia="Trebuchet MS,Arial" w:hAnsi="Arial" w:cs="Arial"/>
                <w:b w:val="0"/>
                <w:sz w:val="20"/>
                <w:szCs w:val="20"/>
                <w:highlight w:val="yellow"/>
                <w:lang w:val="en-AU"/>
              </w:rPr>
            </w:pPr>
            <w:r w:rsidRPr="0088003B">
              <w:rPr>
                <w:rFonts w:ascii="Arial" w:eastAsia="Trebuchet MS,Arial" w:hAnsi="Arial" w:cs="Arial"/>
                <w:b w:val="0"/>
                <w:sz w:val="20"/>
                <w:szCs w:val="20"/>
                <w:lang w:val="en-AU"/>
              </w:rPr>
              <w:t>(9,245)</w:t>
            </w:r>
          </w:p>
        </w:tc>
        <w:tc>
          <w:tcPr>
            <w:tcW w:w="1582" w:type="dxa"/>
            <w:shd w:val="clear" w:color="auto" w:fill="F8F8F8"/>
            <w:vAlign w:val="bottom"/>
          </w:tcPr>
          <w:p w14:paraId="49912506"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eastAsia="Trebuchet MS,Arial" w:hAnsi="Arial" w:cs="Arial"/>
                <w:b w:val="0"/>
                <w:sz w:val="20"/>
                <w:szCs w:val="20"/>
                <w:lang w:val="en-AU"/>
              </w:rPr>
              <w:t>(62,059)</w:t>
            </w:r>
          </w:p>
        </w:tc>
      </w:tr>
      <w:tr w:rsidR="0002274B" w:rsidRPr="00763C01" w14:paraId="15385195" w14:textId="77777777" w:rsidTr="00C81BF3">
        <w:tc>
          <w:tcPr>
            <w:tcW w:w="4806" w:type="dxa"/>
            <w:shd w:val="clear" w:color="auto" w:fill="auto"/>
            <w:vAlign w:val="bottom"/>
          </w:tcPr>
          <w:p w14:paraId="0093F5D4"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Increase/ (decrease) in deferred income</w:t>
            </w:r>
          </w:p>
        </w:tc>
        <w:tc>
          <w:tcPr>
            <w:tcW w:w="1674" w:type="dxa"/>
            <w:shd w:val="clear" w:color="auto" w:fill="auto"/>
            <w:vAlign w:val="bottom"/>
          </w:tcPr>
          <w:p w14:paraId="474A7179" w14:textId="77777777" w:rsidR="0002274B" w:rsidRPr="0088003B" w:rsidRDefault="0002274B" w:rsidP="002F65A9">
            <w:pPr>
              <w:pStyle w:val="Note"/>
              <w:rPr>
                <w:rFonts w:ascii="Arial" w:hAnsi="Arial" w:cs="Arial"/>
                <w:sz w:val="20"/>
                <w:szCs w:val="20"/>
                <w:lang w:val="en-AU"/>
              </w:rPr>
            </w:pPr>
          </w:p>
        </w:tc>
        <w:tc>
          <w:tcPr>
            <w:tcW w:w="1581" w:type="dxa"/>
            <w:shd w:val="clear" w:color="auto" w:fill="auto"/>
            <w:vAlign w:val="bottom"/>
          </w:tcPr>
          <w:p w14:paraId="0DF0164A"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highlight w:val="yellow"/>
                <w:lang w:val="en-AU"/>
              </w:rPr>
            </w:pPr>
            <w:r w:rsidRPr="0088003B">
              <w:rPr>
                <w:rFonts w:ascii="Arial" w:hAnsi="Arial" w:cs="Arial"/>
                <w:b w:val="0"/>
                <w:sz w:val="20"/>
                <w:szCs w:val="20"/>
                <w:lang w:val="en-AU"/>
              </w:rPr>
              <w:t>186,432</w:t>
            </w:r>
          </w:p>
        </w:tc>
        <w:tc>
          <w:tcPr>
            <w:tcW w:w="1582" w:type="dxa"/>
            <w:shd w:val="clear" w:color="auto" w:fill="auto"/>
            <w:vAlign w:val="bottom"/>
          </w:tcPr>
          <w:p w14:paraId="4E93BFF7"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(254,900)</w:t>
            </w:r>
          </w:p>
        </w:tc>
      </w:tr>
      <w:tr w:rsidR="0002274B" w:rsidRPr="00763C01" w14:paraId="79C447ED" w14:textId="77777777" w:rsidTr="00C81BF3">
        <w:tc>
          <w:tcPr>
            <w:tcW w:w="4806" w:type="dxa"/>
            <w:shd w:val="clear" w:color="auto" w:fill="F8F8F8"/>
            <w:vAlign w:val="bottom"/>
          </w:tcPr>
          <w:p w14:paraId="2C9E755B" w14:textId="77777777" w:rsidR="0002274B" w:rsidRPr="0088003B" w:rsidRDefault="0002274B" w:rsidP="002F65A9">
            <w:pPr>
              <w:pStyle w:val="Description"/>
              <w:tabs>
                <w:tab w:val="left" w:pos="5503"/>
              </w:tabs>
              <w:rPr>
                <w:rFonts w:ascii="Arial" w:hAnsi="Arial" w:cs="Arial"/>
                <w:sz w:val="20"/>
                <w:szCs w:val="20"/>
                <w:lang w:val="en-AU"/>
              </w:rPr>
            </w:pPr>
            <w:r w:rsidRPr="0088003B">
              <w:rPr>
                <w:rFonts w:ascii="Arial" w:eastAsia="Trebuchet MS,Arial" w:hAnsi="Arial" w:cs="Arial"/>
                <w:sz w:val="20"/>
                <w:szCs w:val="20"/>
                <w:lang w:val="en-AU"/>
              </w:rPr>
              <w:t>Cash flows from operations</w:t>
            </w:r>
          </w:p>
        </w:tc>
        <w:tc>
          <w:tcPr>
            <w:tcW w:w="1674" w:type="dxa"/>
            <w:shd w:val="clear" w:color="auto" w:fill="F8F8F8"/>
            <w:vAlign w:val="bottom"/>
          </w:tcPr>
          <w:p w14:paraId="5608EEB0" w14:textId="77777777" w:rsidR="0002274B" w:rsidRPr="0088003B" w:rsidRDefault="0002274B" w:rsidP="002F65A9">
            <w:pPr>
              <w:pStyle w:val="Note"/>
              <w:rPr>
                <w:rFonts w:ascii="Arial" w:hAnsi="Arial" w:cs="Arial"/>
                <w:sz w:val="20"/>
                <w:szCs w:val="20"/>
                <w:lang w:val="en-AU"/>
              </w:rPr>
            </w:pPr>
          </w:p>
        </w:tc>
        <w:tc>
          <w:tcPr>
            <w:tcW w:w="1581" w:type="dxa"/>
            <w:tcBorders>
              <w:bottom w:val="double" w:sz="4" w:space="0" w:color="auto"/>
            </w:tcBorders>
            <w:shd w:val="clear" w:color="auto" w:fill="F8F8F8"/>
            <w:vAlign w:val="bottom"/>
          </w:tcPr>
          <w:p w14:paraId="2FB9AC7B"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highlight w:val="yellow"/>
                <w:lang w:val="en-AU"/>
              </w:rPr>
            </w:pPr>
            <w:r w:rsidRPr="0088003B">
              <w:rPr>
                <w:rFonts w:ascii="Arial" w:hAnsi="Arial" w:cs="Arial"/>
                <w:b w:val="0"/>
                <w:sz w:val="20"/>
                <w:szCs w:val="20"/>
                <w:lang w:val="en-AU"/>
              </w:rPr>
              <w:t>428,407</w:t>
            </w:r>
          </w:p>
        </w:tc>
        <w:tc>
          <w:tcPr>
            <w:tcW w:w="1582" w:type="dxa"/>
            <w:tcBorders>
              <w:bottom w:val="double" w:sz="4" w:space="0" w:color="auto"/>
            </w:tcBorders>
            <w:shd w:val="clear" w:color="auto" w:fill="F8F8F8"/>
            <w:vAlign w:val="bottom"/>
          </w:tcPr>
          <w:p w14:paraId="011ABCA9" w14:textId="77777777" w:rsidR="0002274B" w:rsidRPr="0088003B" w:rsidRDefault="0002274B" w:rsidP="002F65A9">
            <w:pPr>
              <w:pStyle w:val="CurrentYear"/>
              <w:tabs>
                <w:tab w:val="right" w:pos="1201"/>
                <w:tab w:val="left" w:pos="1240"/>
              </w:tabs>
              <w:ind w:right="127"/>
              <w:jc w:val="right"/>
              <w:rPr>
                <w:rFonts w:ascii="Arial" w:hAnsi="Arial" w:cs="Arial"/>
                <w:b w:val="0"/>
                <w:sz w:val="20"/>
                <w:szCs w:val="20"/>
                <w:lang w:val="en-AU"/>
              </w:rPr>
            </w:pPr>
            <w:r w:rsidRPr="0088003B">
              <w:rPr>
                <w:rFonts w:ascii="Arial" w:hAnsi="Arial" w:cs="Arial"/>
                <w:b w:val="0"/>
                <w:sz w:val="20"/>
                <w:szCs w:val="20"/>
                <w:lang w:val="en-AU"/>
              </w:rPr>
              <w:t>(410,304)</w:t>
            </w:r>
          </w:p>
        </w:tc>
      </w:tr>
    </w:tbl>
    <w:p w14:paraId="7A085990" w14:textId="4F52F5C7" w:rsidR="0002274B" w:rsidRDefault="0002274B" w:rsidP="0002274B">
      <w:pPr>
        <w:pStyle w:val="Heading"/>
        <w:outlineLvl w:val="0"/>
        <w:rPr>
          <w:rFonts w:ascii="Arial" w:hAnsi="Arial" w:cs="Arial"/>
          <w:lang w:val="en-AU"/>
        </w:rPr>
      </w:pPr>
    </w:p>
    <w:p w14:paraId="3CABC509" w14:textId="77777777" w:rsidR="007A474D" w:rsidRPr="0088003B" w:rsidRDefault="007A474D" w:rsidP="0002274B">
      <w:pPr>
        <w:pStyle w:val="Heading"/>
        <w:outlineLvl w:val="0"/>
        <w:rPr>
          <w:rFonts w:ascii="Arial" w:hAnsi="Arial" w:cs="Arial"/>
          <w:lang w:val="en-AU"/>
        </w:rPr>
      </w:pPr>
    </w:p>
    <w:p w14:paraId="0EFA18E2" w14:textId="2CC46350" w:rsidR="0002274B" w:rsidRPr="00763C01" w:rsidRDefault="0002274B" w:rsidP="00252A75">
      <w:pPr>
        <w:spacing w:after="0"/>
        <w:rPr>
          <w:rFonts w:cs="Arial"/>
          <w:sz w:val="22"/>
        </w:rPr>
      </w:pPr>
      <w:r w:rsidRPr="00252A75">
        <w:rPr>
          <w:b/>
        </w:rPr>
        <w:t>NOTE 15: FINANCIAL INSTRUMENTS</w:t>
      </w:r>
    </w:p>
    <w:p w14:paraId="48F76EEA" w14:textId="77777777" w:rsidR="0002274B" w:rsidRPr="0088003B" w:rsidRDefault="0002274B" w:rsidP="0002274B">
      <w:pPr>
        <w:pStyle w:val="Alphabullets"/>
        <w:ind w:left="426" w:hanging="426"/>
        <w:rPr>
          <w:rFonts w:ascii="Arial" w:hAnsi="Arial"/>
        </w:rPr>
      </w:pPr>
      <w:r w:rsidRPr="0088003B">
        <w:rPr>
          <w:rFonts w:ascii="Arial" w:hAnsi="Arial"/>
        </w:rPr>
        <w:t>Risk Management</w:t>
      </w:r>
    </w:p>
    <w:p w14:paraId="5766F23B" w14:textId="77777777" w:rsidR="0002274B" w:rsidRPr="0088003B" w:rsidRDefault="0002274B" w:rsidP="0002274B">
      <w:pPr>
        <w:rPr>
          <w:rFonts w:cs="Arial"/>
          <w:szCs w:val="20"/>
        </w:rPr>
      </w:pPr>
      <w:r w:rsidRPr="0088003B">
        <w:rPr>
          <w:rFonts w:cs="Arial"/>
          <w:szCs w:val="20"/>
        </w:rPr>
        <w:t>The Company is exposed to the following risks from their use of financial instruments:</w:t>
      </w:r>
    </w:p>
    <w:p w14:paraId="23679881" w14:textId="77777777" w:rsidR="0002274B" w:rsidRPr="0088003B" w:rsidRDefault="0002274B" w:rsidP="0002274B">
      <w:pPr>
        <w:pStyle w:val="Bullet1"/>
        <w:ind w:left="426" w:hanging="284"/>
        <w:rPr>
          <w:rFonts w:ascii="Arial" w:hAnsi="Arial"/>
        </w:rPr>
      </w:pPr>
      <w:r w:rsidRPr="0088003B">
        <w:rPr>
          <w:rFonts w:ascii="Arial" w:hAnsi="Arial"/>
        </w:rPr>
        <w:t>Market Risk</w:t>
      </w:r>
    </w:p>
    <w:p w14:paraId="585242E3" w14:textId="77777777" w:rsidR="0002274B" w:rsidRPr="0088003B" w:rsidRDefault="0002274B" w:rsidP="0002274B">
      <w:pPr>
        <w:pStyle w:val="Bullet1"/>
        <w:ind w:left="426" w:hanging="284"/>
        <w:rPr>
          <w:rFonts w:ascii="Arial" w:hAnsi="Arial"/>
        </w:rPr>
      </w:pPr>
      <w:r w:rsidRPr="0088003B">
        <w:rPr>
          <w:rFonts w:ascii="Arial" w:hAnsi="Arial"/>
        </w:rPr>
        <w:t>Credit Risk</w:t>
      </w:r>
    </w:p>
    <w:p w14:paraId="66DCD6E1" w14:textId="77777777" w:rsidR="0002274B" w:rsidRPr="0088003B" w:rsidRDefault="0002274B" w:rsidP="0002274B">
      <w:pPr>
        <w:pStyle w:val="Bullet1"/>
        <w:ind w:left="426" w:hanging="284"/>
        <w:rPr>
          <w:rFonts w:ascii="Arial" w:hAnsi="Arial"/>
        </w:rPr>
      </w:pPr>
      <w:r w:rsidRPr="0088003B">
        <w:rPr>
          <w:rFonts w:ascii="Arial" w:hAnsi="Arial"/>
        </w:rPr>
        <w:t>Liquidity Risk</w:t>
      </w:r>
    </w:p>
    <w:p w14:paraId="412C5C77" w14:textId="77777777" w:rsidR="0002274B" w:rsidRPr="0088003B" w:rsidRDefault="0002274B" w:rsidP="0002274B">
      <w:pPr>
        <w:pStyle w:val="Bullet1"/>
        <w:numPr>
          <w:ilvl w:val="0"/>
          <w:numId w:val="0"/>
        </w:numPr>
        <w:ind w:left="426"/>
        <w:rPr>
          <w:rFonts w:ascii="Arial" w:hAnsi="Arial"/>
        </w:rPr>
      </w:pPr>
    </w:p>
    <w:p w14:paraId="599D2AB1" w14:textId="0BE81DF3" w:rsidR="0002274B" w:rsidRPr="0088003B" w:rsidRDefault="0002274B" w:rsidP="00B37B47">
      <w:pPr>
        <w:rPr>
          <w:rFonts w:cs="Arial"/>
          <w:szCs w:val="20"/>
        </w:rPr>
      </w:pPr>
      <w:r w:rsidRPr="0088003B">
        <w:rPr>
          <w:rFonts w:cs="Arial"/>
          <w:szCs w:val="20"/>
        </w:rPr>
        <w:t>The Directors of the Company have overall responsibility for risk management. The Directors have established risk management policies designed to identify and monitor risks from financial instruments and ensure any adverse effects from these risks are minimized. The Directors meet on a regular basis to review compliance with risk management policy and to analyse financial risk exposure in the context of the current economic environment.</w:t>
      </w:r>
    </w:p>
    <w:p w14:paraId="78784C5D" w14:textId="77777777" w:rsidR="0002274B" w:rsidRPr="0088003B" w:rsidRDefault="0002274B" w:rsidP="0002274B">
      <w:pPr>
        <w:pStyle w:val="Alphabullets"/>
        <w:ind w:left="425" w:hanging="425"/>
        <w:rPr>
          <w:rFonts w:ascii="Arial" w:hAnsi="Arial"/>
        </w:rPr>
      </w:pPr>
      <w:r w:rsidRPr="0088003B">
        <w:rPr>
          <w:rFonts w:ascii="Arial" w:hAnsi="Arial"/>
        </w:rPr>
        <w:t>Interest Rate Risk</w:t>
      </w:r>
    </w:p>
    <w:p w14:paraId="14263525" w14:textId="04DD36E2" w:rsidR="0002274B" w:rsidRPr="0088003B" w:rsidRDefault="0002274B" w:rsidP="0002274B">
      <w:pPr>
        <w:rPr>
          <w:rFonts w:cs="Arial"/>
          <w:szCs w:val="20"/>
        </w:rPr>
      </w:pPr>
      <w:r w:rsidRPr="0088003B">
        <w:rPr>
          <w:rFonts w:cs="Arial"/>
          <w:szCs w:val="20"/>
        </w:rPr>
        <w:t>Interest rate risk is the risk that a financial instrument's value will fluctuate because of changes in market interest rates. Interest rate risk arises on balances of cash and cash equivalents. The entity minimises this risk by using a term deposit facility. The Company is exposed to interest rate risk and the effective weighted average interest rates on classes of financial assets and financial liabilities, is as follows:</w:t>
      </w:r>
    </w:p>
    <w:tbl>
      <w:tblPr>
        <w:tblW w:w="9617" w:type="dxa"/>
        <w:tblInd w:w="22" w:type="dxa"/>
        <w:tblLayout w:type="fixed"/>
        <w:tblCellMar>
          <w:left w:w="22" w:type="dxa"/>
          <w:right w:w="22" w:type="dxa"/>
        </w:tblCellMar>
        <w:tblLook w:val="0000" w:firstRow="0" w:lastRow="0" w:firstColumn="0" w:lastColumn="0" w:noHBand="0" w:noVBand="0"/>
      </w:tblPr>
      <w:tblGrid>
        <w:gridCol w:w="2041"/>
        <w:gridCol w:w="1019"/>
        <w:gridCol w:w="1022"/>
        <w:gridCol w:w="1021"/>
        <w:gridCol w:w="1020"/>
        <w:gridCol w:w="1023"/>
        <w:gridCol w:w="1022"/>
        <w:gridCol w:w="741"/>
        <w:gridCol w:w="708"/>
      </w:tblGrid>
      <w:tr w:rsidR="0002274B" w:rsidRPr="00763C01" w14:paraId="463865EF" w14:textId="77777777" w:rsidTr="001C6D01">
        <w:trPr>
          <w:trHeight w:val="283"/>
        </w:trPr>
        <w:tc>
          <w:tcPr>
            <w:tcW w:w="2041" w:type="dxa"/>
            <w:shd w:val="clear" w:color="auto" w:fill="DDDDDD"/>
          </w:tcPr>
          <w:p w14:paraId="0D1F4502" w14:textId="77777777" w:rsidR="0002274B" w:rsidRPr="0088003B" w:rsidRDefault="0002274B" w:rsidP="002F65A9">
            <w:pPr>
              <w:pStyle w:val="Text-bold-centre"/>
              <w:rPr>
                <w:rFonts w:ascii="Arial" w:hAnsi="Arial" w:cs="Arial"/>
                <w:sz w:val="20"/>
                <w:szCs w:val="20"/>
                <w:lang w:val="en-AU"/>
              </w:rPr>
            </w:pPr>
          </w:p>
        </w:tc>
        <w:tc>
          <w:tcPr>
            <w:tcW w:w="4082" w:type="dxa"/>
            <w:gridSpan w:val="4"/>
            <w:shd w:val="clear" w:color="auto" w:fill="DDDDDD"/>
          </w:tcPr>
          <w:p w14:paraId="03A70824"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Weighted Average</w:t>
            </w:r>
          </w:p>
        </w:tc>
        <w:tc>
          <w:tcPr>
            <w:tcW w:w="3494" w:type="dxa"/>
            <w:gridSpan w:val="4"/>
            <w:shd w:val="clear" w:color="auto" w:fill="DDDDDD"/>
          </w:tcPr>
          <w:p w14:paraId="39EFF936"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Fixed Interest Rate Maturing</w:t>
            </w:r>
          </w:p>
        </w:tc>
      </w:tr>
      <w:tr w:rsidR="0002274B" w:rsidRPr="00763C01" w14:paraId="7A647911" w14:textId="77777777" w:rsidTr="001C6D01">
        <w:tc>
          <w:tcPr>
            <w:tcW w:w="2041" w:type="dxa"/>
            <w:shd w:val="clear" w:color="auto" w:fill="EAEAEA"/>
          </w:tcPr>
          <w:p w14:paraId="7CAB4914" w14:textId="77777777" w:rsidR="0002274B" w:rsidRPr="0088003B" w:rsidRDefault="0002274B" w:rsidP="002F65A9">
            <w:pPr>
              <w:pStyle w:val="Text-bold-centre"/>
              <w:rPr>
                <w:rFonts w:ascii="Arial" w:hAnsi="Arial" w:cs="Arial"/>
                <w:sz w:val="20"/>
                <w:szCs w:val="20"/>
                <w:lang w:val="en-AU"/>
              </w:rPr>
            </w:pPr>
          </w:p>
        </w:tc>
        <w:tc>
          <w:tcPr>
            <w:tcW w:w="2041" w:type="dxa"/>
            <w:gridSpan w:val="2"/>
            <w:shd w:val="clear" w:color="auto" w:fill="EAEAEA"/>
          </w:tcPr>
          <w:p w14:paraId="521F7A80"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Effective Interest Rate</w:t>
            </w:r>
          </w:p>
        </w:tc>
        <w:tc>
          <w:tcPr>
            <w:tcW w:w="2041" w:type="dxa"/>
            <w:gridSpan w:val="2"/>
            <w:shd w:val="clear" w:color="auto" w:fill="EAEAEA"/>
          </w:tcPr>
          <w:p w14:paraId="1CAB729E"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Floating Interest Rate</w:t>
            </w:r>
          </w:p>
        </w:tc>
        <w:tc>
          <w:tcPr>
            <w:tcW w:w="2045" w:type="dxa"/>
            <w:gridSpan w:val="2"/>
            <w:shd w:val="clear" w:color="auto" w:fill="EAEAEA"/>
          </w:tcPr>
          <w:p w14:paraId="7858E35F"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Within 1 Year</w:t>
            </w:r>
          </w:p>
        </w:tc>
        <w:tc>
          <w:tcPr>
            <w:tcW w:w="1449" w:type="dxa"/>
            <w:gridSpan w:val="2"/>
            <w:shd w:val="clear" w:color="auto" w:fill="EAEAEA"/>
          </w:tcPr>
          <w:p w14:paraId="0517BAC3"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1 to 5 Years</w:t>
            </w:r>
          </w:p>
        </w:tc>
      </w:tr>
      <w:tr w:rsidR="0002274B" w:rsidRPr="00763C01" w14:paraId="6DDF538D" w14:textId="77777777" w:rsidTr="001C6D01">
        <w:tc>
          <w:tcPr>
            <w:tcW w:w="2041" w:type="dxa"/>
            <w:shd w:val="clear" w:color="auto" w:fill="F8F8F8"/>
            <w:vAlign w:val="bottom"/>
          </w:tcPr>
          <w:p w14:paraId="7B858426" w14:textId="77777777" w:rsidR="0002274B" w:rsidRPr="0088003B" w:rsidRDefault="0002274B" w:rsidP="002F65A9">
            <w:pPr>
              <w:pStyle w:val="Description"/>
              <w:rPr>
                <w:rFonts w:ascii="Arial" w:hAnsi="Arial" w:cs="Arial"/>
                <w:sz w:val="20"/>
                <w:szCs w:val="20"/>
                <w:lang w:val="en-AU"/>
              </w:rPr>
            </w:pPr>
          </w:p>
        </w:tc>
        <w:tc>
          <w:tcPr>
            <w:tcW w:w="1019" w:type="dxa"/>
            <w:shd w:val="clear" w:color="auto" w:fill="F8F8F8"/>
            <w:vAlign w:val="bottom"/>
          </w:tcPr>
          <w:p w14:paraId="4C2B9320" w14:textId="77777777" w:rsidR="0002274B" w:rsidRPr="0088003B" w:rsidRDefault="0002274B" w:rsidP="002F65A9">
            <w:pPr>
              <w:pStyle w:val="Text-bold-centre"/>
              <w:rPr>
                <w:rFonts w:ascii="Arial" w:hAnsi="Arial" w:cs="Arial"/>
                <w:sz w:val="20"/>
                <w:szCs w:val="20"/>
                <w:lang w:val="en-AU"/>
              </w:rPr>
            </w:pPr>
            <w:r w:rsidRPr="0088003B">
              <w:rPr>
                <w:rFonts w:ascii="Arial" w:hAnsi="Arial" w:cs="Arial"/>
                <w:sz w:val="20"/>
                <w:szCs w:val="20"/>
                <w:lang w:val="en-AU"/>
              </w:rPr>
              <w:t>2021</w:t>
            </w:r>
          </w:p>
        </w:tc>
        <w:tc>
          <w:tcPr>
            <w:tcW w:w="1022" w:type="dxa"/>
            <w:shd w:val="clear" w:color="auto" w:fill="F8F8F8"/>
            <w:vAlign w:val="bottom"/>
          </w:tcPr>
          <w:p w14:paraId="3EB80D10"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2020</w:t>
            </w:r>
          </w:p>
        </w:tc>
        <w:tc>
          <w:tcPr>
            <w:tcW w:w="1021" w:type="dxa"/>
            <w:shd w:val="clear" w:color="auto" w:fill="F8F8F8"/>
            <w:vAlign w:val="bottom"/>
          </w:tcPr>
          <w:p w14:paraId="35DA01DE" w14:textId="77777777" w:rsidR="0002274B" w:rsidRPr="0088003B" w:rsidRDefault="0002274B" w:rsidP="002F65A9">
            <w:pPr>
              <w:pStyle w:val="Text-bold-centre"/>
              <w:rPr>
                <w:rFonts w:ascii="Arial" w:hAnsi="Arial" w:cs="Arial"/>
                <w:sz w:val="20"/>
                <w:szCs w:val="20"/>
                <w:lang w:val="en-AU"/>
              </w:rPr>
            </w:pPr>
            <w:r w:rsidRPr="0088003B">
              <w:rPr>
                <w:rFonts w:ascii="Arial" w:hAnsi="Arial" w:cs="Arial"/>
                <w:sz w:val="20"/>
                <w:szCs w:val="20"/>
                <w:lang w:val="en-AU"/>
              </w:rPr>
              <w:t>2021</w:t>
            </w:r>
          </w:p>
        </w:tc>
        <w:tc>
          <w:tcPr>
            <w:tcW w:w="1020" w:type="dxa"/>
            <w:shd w:val="clear" w:color="auto" w:fill="F8F8F8"/>
            <w:vAlign w:val="bottom"/>
          </w:tcPr>
          <w:p w14:paraId="07868070"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2020</w:t>
            </w:r>
          </w:p>
        </w:tc>
        <w:tc>
          <w:tcPr>
            <w:tcW w:w="1023" w:type="dxa"/>
            <w:shd w:val="clear" w:color="auto" w:fill="F8F8F8"/>
            <w:vAlign w:val="bottom"/>
          </w:tcPr>
          <w:p w14:paraId="4DF9F38C" w14:textId="77777777" w:rsidR="0002274B" w:rsidRPr="0088003B" w:rsidRDefault="0002274B" w:rsidP="002F65A9">
            <w:pPr>
              <w:pStyle w:val="Text-bold-centre"/>
              <w:rPr>
                <w:rFonts w:ascii="Arial" w:hAnsi="Arial" w:cs="Arial"/>
                <w:sz w:val="20"/>
                <w:szCs w:val="20"/>
                <w:lang w:val="en-AU"/>
              </w:rPr>
            </w:pPr>
            <w:r w:rsidRPr="0088003B">
              <w:rPr>
                <w:rFonts w:ascii="Arial" w:hAnsi="Arial" w:cs="Arial"/>
                <w:sz w:val="20"/>
                <w:szCs w:val="20"/>
                <w:lang w:val="en-AU"/>
              </w:rPr>
              <w:t>2021</w:t>
            </w:r>
          </w:p>
        </w:tc>
        <w:tc>
          <w:tcPr>
            <w:tcW w:w="1022" w:type="dxa"/>
            <w:shd w:val="clear" w:color="auto" w:fill="F8F8F8"/>
            <w:vAlign w:val="bottom"/>
          </w:tcPr>
          <w:p w14:paraId="090117CE"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2020</w:t>
            </w:r>
          </w:p>
        </w:tc>
        <w:tc>
          <w:tcPr>
            <w:tcW w:w="741" w:type="dxa"/>
            <w:shd w:val="clear" w:color="auto" w:fill="F8F8F8"/>
            <w:vAlign w:val="bottom"/>
          </w:tcPr>
          <w:p w14:paraId="09FAFA6E" w14:textId="77777777" w:rsidR="0002274B" w:rsidRPr="0088003B" w:rsidRDefault="0002274B" w:rsidP="002F65A9">
            <w:pPr>
              <w:pStyle w:val="Text-bold-centre"/>
              <w:rPr>
                <w:rFonts w:ascii="Arial" w:hAnsi="Arial" w:cs="Arial"/>
                <w:sz w:val="20"/>
                <w:szCs w:val="20"/>
                <w:lang w:val="en-AU"/>
              </w:rPr>
            </w:pPr>
            <w:r w:rsidRPr="0088003B">
              <w:rPr>
                <w:rFonts w:ascii="Arial" w:hAnsi="Arial" w:cs="Arial"/>
                <w:sz w:val="20"/>
                <w:szCs w:val="20"/>
                <w:lang w:val="en-AU"/>
              </w:rPr>
              <w:t>2021</w:t>
            </w:r>
          </w:p>
        </w:tc>
        <w:tc>
          <w:tcPr>
            <w:tcW w:w="708" w:type="dxa"/>
            <w:shd w:val="clear" w:color="auto" w:fill="F8F8F8"/>
            <w:vAlign w:val="bottom"/>
          </w:tcPr>
          <w:p w14:paraId="7C65F119" w14:textId="77777777" w:rsidR="0002274B" w:rsidRPr="0088003B" w:rsidRDefault="0002274B" w:rsidP="002F65A9">
            <w:pPr>
              <w:pStyle w:val="Text-bold-centre"/>
              <w:rPr>
                <w:rFonts w:ascii="Arial" w:hAnsi="Arial" w:cs="Arial"/>
                <w:sz w:val="20"/>
                <w:szCs w:val="20"/>
                <w:lang w:val="en-AU"/>
              </w:rPr>
            </w:pPr>
            <w:r w:rsidRPr="0088003B">
              <w:rPr>
                <w:rFonts w:ascii="Arial" w:eastAsia="Trebuchet MS,Arial" w:hAnsi="Arial" w:cs="Arial"/>
                <w:sz w:val="20"/>
                <w:szCs w:val="20"/>
                <w:lang w:val="en-AU"/>
              </w:rPr>
              <w:t>2020</w:t>
            </w:r>
          </w:p>
        </w:tc>
      </w:tr>
      <w:tr w:rsidR="0002274B" w:rsidRPr="00763C01" w14:paraId="1832C215" w14:textId="77777777" w:rsidTr="001C6D01">
        <w:tc>
          <w:tcPr>
            <w:tcW w:w="2041" w:type="dxa"/>
            <w:shd w:val="clear" w:color="auto" w:fill="auto"/>
          </w:tcPr>
          <w:p w14:paraId="2B9531A6" w14:textId="77777777" w:rsidR="0002274B" w:rsidRPr="0088003B" w:rsidRDefault="0002274B" w:rsidP="002F65A9">
            <w:pPr>
              <w:pStyle w:val="Description"/>
              <w:rPr>
                <w:rFonts w:ascii="Arial" w:hAnsi="Arial" w:cs="Arial"/>
                <w:sz w:val="20"/>
                <w:szCs w:val="20"/>
                <w:lang w:val="en-AU"/>
              </w:rPr>
            </w:pPr>
            <w:r w:rsidRPr="0088003B">
              <w:rPr>
                <w:rFonts w:ascii="Arial" w:eastAsia="Trebuchet MS,Arial" w:hAnsi="Arial" w:cs="Arial"/>
                <w:sz w:val="20"/>
                <w:szCs w:val="20"/>
                <w:lang w:val="en-AU"/>
              </w:rPr>
              <w:t>Financial Assets:</w:t>
            </w:r>
          </w:p>
        </w:tc>
        <w:tc>
          <w:tcPr>
            <w:tcW w:w="1019" w:type="dxa"/>
            <w:shd w:val="clear" w:color="auto" w:fill="auto"/>
            <w:vAlign w:val="center"/>
          </w:tcPr>
          <w:p w14:paraId="159E76AA" w14:textId="77777777" w:rsidR="0002274B" w:rsidRPr="0088003B" w:rsidRDefault="0002274B" w:rsidP="002F65A9">
            <w:pPr>
              <w:pStyle w:val="Heading-Centrebold"/>
              <w:rPr>
                <w:rFonts w:ascii="Arial" w:hAnsi="Arial" w:cs="Arial"/>
                <w:sz w:val="20"/>
                <w:szCs w:val="20"/>
                <w:lang w:val="en-AU"/>
              </w:rPr>
            </w:pPr>
            <w:r w:rsidRPr="0088003B">
              <w:rPr>
                <w:rFonts w:ascii="Arial" w:hAnsi="Arial" w:cs="Arial"/>
                <w:sz w:val="20"/>
                <w:szCs w:val="20"/>
                <w:lang w:val="en-AU"/>
              </w:rPr>
              <w:t>%</w:t>
            </w:r>
          </w:p>
        </w:tc>
        <w:tc>
          <w:tcPr>
            <w:tcW w:w="1022" w:type="dxa"/>
            <w:shd w:val="clear" w:color="auto" w:fill="auto"/>
            <w:vAlign w:val="center"/>
          </w:tcPr>
          <w:p w14:paraId="7B3B0490" w14:textId="77777777" w:rsidR="0002274B" w:rsidRPr="0088003B" w:rsidRDefault="0002274B" w:rsidP="002F65A9">
            <w:pPr>
              <w:pStyle w:val="Heading-Centrebold"/>
              <w:rPr>
                <w:rFonts w:ascii="Arial" w:hAnsi="Arial" w:cs="Arial"/>
                <w:sz w:val="20"/>
                <w:szCs w:val="20"/>
                <w:lang w:val="en-AU"/>
              </w:rPr>
            </w:pPr>
            <w:r w:rsidRPr="0088003B">
              <w:rPr>
                <w:rFonts w:ascii="Arial" w:eastAsia="Trebuchet MS,Arial" w:hAnsi="Arial" w:cs="Arial"/>
                <w:sz w:val="20"/>
                <w:szCs w:val="20"/>
                <w:lang w:val="en-AU"/>
              </w:rPr>
              <w:t>%</w:t>
            </w:r>
          </w:p>
        </w:tc>
        <w:tc>
          <w:tcPr>
            <w:tcW w:w="1021" w:type="dxa"/>
            <w:shd w:val="clear" w:color="auto" w:fill="auto"/>
            <w:vAlign w:val="center"/>
          </w:tcPr>
          <w:p w14:paraId="222AF9FB" w14:textId="77777777" w:rsidR="0002274B" w:rsidRPr="0088003B" w:rsidRDefault="0002274B" w:rsidP="002F65A9">
            <w:pPr>
              <w:pStyle w:val="Heading-Centrebold"/>
              <w:rPr>
                <w:rFonts w:ascii="Arial" w:hAnsi="Arial" w:cs="Arial"/>
                <w:sz w:val="20"/>
                <w:szCs w:val="20"/>
                <w:lang w:val="en-AU"/>
              </w:rPr>
            </w:pPr>
            <w:r w:rsidRPr="0088003B">
              <w:rPr>
                <w:rFonts w:ascii="Arial" w:hAnsi="Arial" w:cs="Arial"/>
                <w:sz w:val="20"/>
                <w:szCs w:val="20"/>
                <w:lang w:val="en-AU"/>
              </w:rPr>
              <w:t>$</w:t>
            </w:r>
          </w:p>
        </w:tc>
        <w:tc>
          <w:tcPr>
            <w:tcW w:w="1020" w:type="dxa"/>
            <w:shd w:val="clear" w:color="auto" w:fill="auto"/>
            <w:vAlign w:val="center"/>
          </w:tcPr>
          <w:p w14:paraId="65C4DACA" w14:textId="77777777" w:rsidR="0002274B" w:rsidRPr="0088003B" w:rsidRDefault="0002274B" w:rsidP="002F65A9">
            <w:pPr>
              <w:pStyle w:val="Heading-Centrebold"/>
              <w:rPr>
                <w:rFonts w:ascii="Arial" w:hAnsi="Arial" w:cs="Arial"/>
                <w:sz w:val="20"/>
                <w:szCs w:val="20"/>
                <w:lang w:val="en-AU"/>
              </w:rPr>
            </w:pPr>
            <w:r w:rsidRPr="0088003B">
              <w:rPr>
                <w:rFonts w:ascii="Arial" w:eastAsia="Trebuchet MS,Arial" w:hAnsi="Arial" w:cs="Arial"/>
                <w:sz w:val="20"/>
                <w:szCs w:val="20"/>
                <w:lang w:val="en-AU"/>
              </w:rPr>
              <w:t>$</w:t>
            </w:r>
          </w:p>
        </w:tc>
        <w:tc>
          <w:tcPr>
            <w:tcW w:w="1023" w:type="dxa"/>
            <w:shd w:val="clear" w:color="auto" w:fill="auto"/>
            <w:vAlign w:val="center"/>
          </w:tcPr>
          <w:p w14:paraId="4C0A5199" w14:textId="77777777" w:rsidR="0002274B" w:rsidRPr="0088003B" w:rsidRDefault="0002274B" w:rsidP="002F65A9">
            <w:pPr>
              <w:pStyle w:val="Heading-Centrebold"/>
              <w:rPr>
                <w:rFonts w:ascii="Arial" w:hAnsi="Arial" w:cs="Arial"/>
                <w:sz w:val="20"/>
                <w:szCs w:val="20"/>
                <w:lang w:val="en-AU"/>
              </w:rPr>
            </w:pPr>
            <w:r w:rsidRPr="0088003B">
              <w:rPr>
                <w:rFonts w:ascii="Arial" w:hAnsi="Arial" w:cs="Arial"/>
                <w:sz w:val="20"/>
                <w:szCs w:val="20"/>
                <w:lang w:val="en-AU"/>
              </w:rPr>
              <w:t>$</w:t>
            </w:r>
          </w:p>
        </w:tc>
        <w:tc>
          <w:tcPr>
            <w:tcW w:w="1022" w:type="dxa"/>
            <w:shd w:val="clear" w:color="auto" w:fill="auto"/>
            <w:vAlign w:val="center"/>
          </w:tcPr>
          <w:p w14:paraId="42E928BB" w14:textId="77777777" w:rsidR="0002274B" w:rsidRPr="0088003B" w:rsidRDefault="0002274B" w:rsidP="002F65A9">
            <w:pPr>
              <w:pStyle w:val="Heading-Centrebold"/>
              <w:rPr>
                <w:rFonts w:ascii="Arial" w:hAnsi="Arial" w:cs="Arial"/>
                <w:sz w:val="20"/>
                <w:szCs w:val="20"/>
                <w:lang w:val="en-AU"/>
              </w:rPr>
            </w:pPr>
            <w:r w:rsidRPr="0088003B">
              <w:rPr>
                <w:rFonts w:ascii="Arial" w:eastAsia="Trebuchet MS,Arial" w:hAnsi="Arial" w:cs="Arial"/>
                <w:sz w:val="20"/>
                <w:szCs w:val="20"/>
                <w:lang w:val="en-AU"/>
              </w:rPr>
              <w:t>$</w:t>
            </w:r>
          </w:p>
        </w:tc>
        <w:tc>
          <w:tcPr>
            <w:tcW w:w="741" w:type="dxa"/>
            <w:shd w:val="clear" w:color="auto" w:fill="auto"/>
            <w:vAlign w:val="center"/>
          </w:tcPr>
          <w:p w14:paraId="05CC7916" w14:textId="77777777" w:rsidR="0002274B" w:rsidRPr="0088003B" w:rsidRDefault="0002274B" w:rsidP="002F65A9">
            <w:pPr>
              <w:pStyle w:val="Heading-Centrebold"/>
              <w:rPr>
                <w:rFonts w:ascii="Arial" w:hAnsi="Arial" w:cs="Arial"/>
                <w:sz w:val="20"/>
                <w:szCs w:val="20"/>
                <w:lang w:val="en-AU"/>
              </w:rPr>
            </w:pPr>
            <w:r w:rsidRPr="0088003B">
              <w:rPr>
                <w:rFonts w:ascii="Arial" w:hAnsi="Arial" w:cs="Arial"/>
                <w:sz w:val="20"/>
                <w:szCs w:val="20"/>
                <w:lang w:val="en-AU"/>
              </w:rPr>
              <w:t>$</w:t>
            </w:r>
          </w:p>
        </w:tc>
        <w:tc>
          <w:tcPr>
            <w:tcW w:w="708" w:type="dxa"/>
            <w:shd w:val="clear" w:color="auto" w:fill="auto"/>
            <w:vAlign w:val="center"/>
          </w:tcPr>
          <w:p w14:paraId="104DEABB" w14:textId="77777777" w:rsidR="0002274B" w:rsidRPr="0088003B" w:rsidRDefault="0002274B" w:rsidP="002F65A9">
            <w:pPr>
              <w:pStyle w:val="Heading-Centrebold"/>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0B2C5EE4" w14:textId="77777777" w:rsidTr="001C6D01">
        <w:tc>
          <w:tcPr>
            <w:tcW w:w="2041" w:type="dxa"/>
            <w:shd w:val="clear" w:color="auto" w:fill="F8F8F8"/>
            <w:vAlign w:val="bottom"/>
          </w:tcPr>
          <w:p w14:paraId="6E4C514E"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sz w:val="20"/>
                <w:szCs w:val="20"/>
                <w:lang w:val="en-AU"/>
              </w:rPr>
              <w:t>Cash</w:t>
            </w:r>
          </w:p>
        </w:tc>
        <w:tc>
          <w:tcPr>
            <w:tcW w:w="1019" w:type="dxa"/>
            <w:shd w:val="clear" w:color="auto" w:fill="F8F8F8"/>
            <w:vAlign w:val="bottom"/>
          </w:tcPr>
          <w:p w14:paraId="00D80797" w14:textId="77777777" w:rsidR="0002274B" w:rsidRPr="0088003B" w:rsidRDefault="0002274B" w:rsidP="002F65A9">
            <w:pPr>
              <w:pStyle w:val="CurrentYear"/>
              <w:rPr>
                <w:rFonts w:ascii="Arial" w:hAnsi="Arial" w:cs="Arial"/>
                <w:sz w:val="20"/>
                <w:szCs w:val="20"/>
                <w:lang w:val="en-AU"/>
              </w:rPr>
            </w:pPr>
            <w:r w:rsidRPr="0088003B">
              <w:rPr>
                <w:rFonts w:ascii="Arial" w:hAnsi="Arial" w:cs="Arial"/>
                <w:sz w:val="20"/>
                <w:szCs w:val="20"/>
                <w:lang w:val="en-AU"/>
              </w:rPr>
              <w:t>0.35</w:t>
            </w:r>
          </w:p>
        </w:tc>
        <w:tc>
          <w:tcPr>
            <w:tcW w:w="1022" w:type="dxa"/>
            <w:shd w:val="clear" w:color="auto" w:fill="F8F8F8"/>
            <w:vAlign w:val="bottom"/>
          </w:tcPr>
          <w:p w14:paraId="7AA7CED8" w14:textId="77777777" w:rsidR="0002274B" w:rsidRPr="0088003B" w:rsidRDefault="0002274B" w:rsidP="002F65A9">
            <w:pPr>
              <w:pStyle w:val="CurrentYear"/>
              <w:jc w:val="right"/>
              <w:rPr>
                <w:rFonts w:ascii="Arial" w:hAnsi="Arial" w:cs="Arial"/>
                <w:b w:val="0"/>
                <w:sz w:val="20"/>
                <w:szCs w:val="20"/>
                <w:lang w:val="en-AU"/>
              </w:rPr>
            </w:pPr>
            <w:r w:rsidRPr="0088003B">
              <w:rPr>
                <w:rFonts w:ascii="Arial" w:hAnsi="Arial" w:cs="Arial"/>
                <w:b w:val="0"/>
                <w:sz w:val="20"/>
                <w:szCs w:val="20"/>
                <w:lang w:val="en-AU"/>
              </w:rPr>
              <w:t>1.61</w:t>
            </w:r>
          </w:p>
        </w:tc>
        <w:tc>
          <w:tcPr>
            <w:tcW w:w="1021" w:type="dxa"/>
            <w:tcBorders>
              <w:bottom w:val="single" w:sz="4" w:space="0" w:color="auto"/>
            </w:tcBorders>
            <w:shd w:val="clear" w:color="auto" w:fill="F8F8F8"/>
            <w:vAlign w:val="bottom"/>
          </w:tcPr>
          <w:p w14:paraId="12B72E02"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625,393</w:t>
            </w:r>
          </w:p>
        </w:tc>
        <w:tc>
          <w:tcPr>
            <w:tcW w:w="1020" w:type="dxa"/>
            <w:tcBorders>
              <w:bottom w:val="single" w:sz="4" w:space="0" w:color="auto"/>
            </w:tcBorders>
            <w:shd w:val="clear" w:color="auto" w:fill="F8F8F8"/>
            <w:vAlign w:val="bottom"/>
          </w:tcPr>
          <w:p w14:paraId="186CB335"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 xml:space="preserve">   502,793</w:t>
            </w:r>
          </w:p>
        </w:tc>
        <w:tc>
          <w:tcPr>
            <w:tcW w:w="1023" w:type="dxa"/>
            <w:tcBorders>
              <w:bottom w:val="single" w:sz="4" w:space="0" w:color="auto"/>
            </w:tcBorders>
            <w:shd w:val="clear" w:color="auto" w:fill="F8F8F8"/>
            <w:vAlign w:val="bottom"/>
          </w:tcPr>
          <w:p w14:paraId="1D23BFBD"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592,373</w:t>
            </w:r>
          </w:p>
        </w:tc>
        <w:tc>
          <w:tcPr>
            <w:tcW w:w="1022" w:type="dxa"/>
            <w:tcBorders>
              <w:bottom w:val="single" w:sz="4" w:space="0" w:color="auto"/>
            </w:tcBorders>
            <w:shd w:val="clear" w:color="auto" w:fill="F8F8F8"/>
            <w:vAlign w:val="bottom"/>
          </w:tcPr>
          <w:p w14:paraId="7F7F7412"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2,142,780</w:t>
            </w:r>
          </w:p>
        </w:tc>
        <w:tc>
          <w:tcPr>
            <w:tcW w:w="741" w:type="dxa"/>
            <w:tcBorders>
              <w:bottom w:val="single" w:sz="4" w:space="0" w:color="auto"/>
            </w:tcBorders>
            <w:shd w:val="clear" w:color="auto" w:fill="F8F8F8"/>
            <w:vAlign w:val="bottom"/>
          </w:tcPr>
          <w:p w14:paraId="5794E281" w14:textId="77777777" w:rsidR="0002274B" w:rsidRPr="0088003B" w:rsidRDefault="0002274B" w:rsidP="002F65A9">
            <w:pPr>
              <w:pStyle w:val="CurrentYear"/>
              <w:tabs>
                <w:tab w:val="right" w:pos="691"/>
              </w:tabs>
              <w:ind w:right="84"/>
              <w:jc w:val="right"/>
              <w:rPr>
                <w:rFonts w:ascii="Arial" w:hAnsi="Arial" w:cs="Arial"/>
                <w:sz w:val="20"/>
                <w:szCs w:val="20"/>
                <w:lang w:val="en-AU"/>
              </w:rPr>
            </w:pPr>
            <w:r w:rsidRPr="0088003B">
              <w:rPr>
                <w:rFonts w:ascii="Arial" w:hAnsi="Arial" w:cs="Arial"/>
                <w:sz w:val="20"/>
                <w:szCs w:val="20"/>
                <w:lang w:val="en-AU"/>
              </w:rPr>
              <w:t>-</w:t>
            </w:r>
          </w:p>
        </w:tc>
        <w:tc>
          <w:tcPr>
            <w:tcW w:w="708" w:type="dxa"/>
            <w:tcBorders>
              <w:bottom w:val="single" w:sz="4" w:space="0" w:color="auto"/>
            </w:tcBorders>
            <w:shd w:val="clear" w:color="auto" w:fill="F8F8F8"/>
            <w:vAlign w:val="bottom"/>
          </w:tcPr>
          <w:p w14:paraId="05C25465" w14:textId="77777777" w:rsidR="0002274B" w:rsidRPr="0088003B" w:rsidRDefault="0002274B" w:rsidP="002F65A9">
            <w:pPr>
              <w:pStyle w:val="CurrentYear"/>
              <w:tabs>
                <w:tab w:val="right" w:pos="691"/>
              </w:tabs>
              <w:ind w:right="84"/>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7795FEEF" w14:textId="77777777" w:rsidTr="001C6D01">
        <w:tc>
          <w:tcPr>
            <w:tcW w:w="2041" w:type="dxa"/>
            <w:shd w:val="clear" w:color="auto" w:fill="auto"/>
            <w:vAlign w:val="bottom"/>
          </w:tcPr>
          <w:p w14:paraId="40410D25"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sz w:val="20"/>
                <w:szCs w:val="20"/>
                <w:lang w:val="en-AU"/>
              </w:rPr>
              <w:t>Total Financial Assets</w:t>
            </w:r>
          </w:p>
        </w:tc>
        <w:tc>
          <w:tcPr>
            <w:tcW w:w="1019" w:type="dxa"/>
            <w:shd w:val="clear" w:color="auto" w:fill="auto"/>
            <w:vAlign w:val="bottom"/>
          </w:tcPr>
          <w:p w14:paraId="1AA226C0" w14:textId="77777777" w:rsidR="0002274B" w:rsidRPr="0088003B" w:rsidRDefault="0002274B" w:rsidP="002F65A9">
            <w:pPr>
              <w:pStyle w:val="CurrentYear"/>
              <w:jc w:val="right"/>
              <w:rPr>
                <w:rFonts w:ascii="Arial" w:hAnsi="Arial" w:cs="Arial"/>
                <w:b w:val="0"/>
                <w:sz w:val="20"/>
                <w:szCs w:val="20"/>
                <w:lang w:val="en-AU"/>
              </w:rPr>
            </w:pPr>
          </w:p>
        </w:tc>
        <w:tc>
          <w:tcPr>
            <w:tcW w:w="1022" w:type="dxa"/>
            <w:shd w:val="clear" w:color="auto" w:fill="auto"/>
            <w:vAlign w:val="bottom"/>
          </w:tcPr>
          <w:p w14:paraId="59B55337" w14:textId="77777777" w:rsidR="0002274B" w:rsidRPr="0088003B" w:rsidRDefault="0002274B" w:rsidP="002F65A9">
            <w:pPr>
              <w:pStyle w:val="Prioryear"/>
              <w:jc w:val="right"/>
              <w:rPr>
                <w:rFonts w:ascii="Arial" w:hAnsi="Arial" w:cs="Arial"/>
                <w:sz w:val="20"/>
                <w:szCs w:val="20"/>
                <w:lang w:val="en-AU"/>
              </w:rPr>
            </w:pPr>
          </w:p>
        </w:tc>
        <w:tc>
          <w:tcPr>
            <w:tcW w:w="1021" w:type="dxa"/>
            <w:tcBorders>
              <w:top w:val="single" w:sz="4" w:space="0" w:color="auto"/>
              <w:bottom w:val="single" w:sz="4" w:space="0" w:color="auto"/>
            </w:tcBorders>
            <w:shd w:val="clear" w:color="auto" w:fill="auto"/>
            <w:vAlign w:val="bottom"/>
          </w:tcPr>
          <w:p w14:paraId="1C46390D"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625,393</w:t>
            </w:r>
          </w:p>
        </w:tc>
        <w:tc>
          <w:tcPr>
            <w:tcW w:w="1020" w:type="dxa"/>
            <w:tcBorders>
              <w:top w:val="single" w:sz="4" w:space="0" w:color="auto"/>
              <w:bottom w:val="single" w:sz="4" w:space="0" w:color="auto"/>
            </w:tcBorders>
            <w:shd w:val="clear" w:color="auto" w:fill="auto"/>
            <w:vAlign w:val="bottom"/>
          </w:tcPr>
          <w:p w14:paraId="4D0779EB"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502,793</w:t>
            </w:r>
          </w:p>
        </w:tc>
        <w:tc>
          <w:tcPr>
            <w:tcW w:w="1023" w:type="dxa"/>
            <w:tcBorders>
              <w:top w:val="single" w:sz="4" w:space="0" w:color="auto"/>
              <w:left w:val="nil"/>
              <w:bottom w:val="single" w:sz="4" w:space="0" w:color="auto"/>
            </w:tcBorders>
            <w:shd w:val="clear" w:color="auto" w:fill="auto"/>
            <w:vAlign w:val="bottom"/>
          </w:tcPr>
          <w:p w14:paraId="32DD102D"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592,373</w:t>
            </w:r>
          </w:p>
        </w:tc>
        <w:tc>
          <w:tcPr>
            <w:tcW w:w="1022" w:type="dxa"/>
            <w:tcBorders>
              <w:top w:val="single" w:sz="4" w:space="0" w:color="auto"/>
              <w:bottom w:val="single" w:sz="4" w:space="0" w:color="auto"/>
            </w:tcBorders>
            <w:shd w:val="clear" w:color="auto" w:fill="auto"/>
            <w:vAlign w:val="bottom"/>
          </w:tcPr>
          <w:p w14:paraId="65C26616" w14:textId="77777777" w:rsidR="0002274B" w:rsidRPr="0088003B" w:rsidRDefault="0002274B" w:rsidP="002F65A9">
            <w:pPr>
              <w:pStyle w:val="CurrentYear"/>
              <w:ind w:right="84"/>
              <w:jc w:val="right"/>
              <w:rPr>
                <w:rFonts w:ascii="Arial" w:hAnsi="Arial" w:cs="Arial"/>
                <w:b w:val="0"/>
                <w:sz w:val="20"/>
                <w:szCs w:val="20"/>
                <w:lang w:val="en-AU"/>
              </w:rPr>
            </w:pPr>
            <w:r w:rsidRPr="0088003B">
              <w:rPr>
                <w:rFonts w:ascii="Arial" w:hAnsi="Arial" w:cs="Arial"/>
                <w:b w:val="0"/>
                <w:sz w:val="20"/>
                <w:szCs w:val="20"/>
                <w:lang w:val="en-AU"/>
              </w:rPr>
              <w:t>2,142,780</w:t>
            </w:r>
          </w:p>
        </w:tc>
        <w:tc>
          <w:tcPr>
            <w:tcW w:w="741" w:type="dxa"/>
            <w:tcBorders>
              <w:top w:val="single" w:sz="4" w:space="0" w:color="auto"/>
              <w:bottom w:val="single" w:sz="4" w:space="0" w:color="auto"/>
            </w:tcBorders>
            <w:shd w:val="clear" w:color="auto" w:fill="auto"/>
            <w:vAlign w:val="bottom"/>
          </w:tcPr>
          <w:p w14:paraId="6DD34EBA" w14:textId="77777777" w:rsidR="0002274B" w:rsidRPr="0088003B" w:rsidRDefault="0002274B" w:rsidP="002F65A9">
            <w:pPr>
              <w:pStyle w:val="CurrentYear"/>
              <w:tabs>
                <w:tab w:val="right" w:pos="691"/>
              </w:tabs>
              <w:ind w:right="84"/>
              <w:jc w:val="right"/>
              <w:rPr>
                <w:rFonts w:ascii="Arial" w:hAnsi="Arial" w:cs="Arial"/>
                <w:sz w:val="20"/>
                <w:szCs w:val="20"/>
                <w:lang w:val="en-AU"/>
              </w:rPr>
            </w:pPr>
            <w:r w:rsidRPr="0088003B">
              <w:rPr>
                <w:rFonts w:ascii="Arial" w:hAnsi="Arial" w:cs="Arial"/>
                <w:sz w:val="20"/>
                <w:szCs w:val="20"/>
                <w:lang w:val="en-AU"/>
              </w:rPr>
              <w:t>-</w:t>
            </w:r>
          </w:p>
        </w:tc>
        <w:tc>
          <w:tcPr>
            <w:tcW w:w="708" w:type="dxa"/>
            <w:tcBorders>
              <w:top w:val="single" w:sz="4" w:space="0" w:color="auto"/>
              <w:bottom w:val="single" w:sz="4" w:space="0" w:color="auto"/>
            </w:tcBorders>
            <w:shd w:val="clear" w:color="auto" w:fill="auto"/>
            <w:vAlign w:val="bottom"/>
          </w:tcPr>
          <w:p w14:paraId="5E80359F" w14:textId="77777777" w:rsidR="0002274B" w:rsidRPr="0088003B" w:rsidRDefault="0002274B" w:rsidP="002F65A9">
            <w:pPr>
              <w:pStyle w:val="CurrentYear"/>
              <w:tabs>
                <w:tab w:val="right" w:pos="691"/>
              </w:tabs>
              <w:ind w:right="84"/>
              <w:jc w:val="right"/>
              <w:rPr>
                <w:rFonts w:ascii="Arial" w:hAnsi="Arial" w:cs="Arial"/>
                <w:sz w:val="20"/>
                <w:szCs w:val="20"/>
                <w:lang w:val="en-AU"/>
              </w:rPr>
            </w:pPr>
            <w:r w:rsidRPr="0088003B">
              <w:rPr>
                <w:rFonts w:ascii="Arial" w:eastAsia="Trebuchet MS,Arial" w:hAnsi="Arial" w:cs="Arial"/>
                <w:sz w:val="20"/>
                <w:szCs w:val="20"/>
                <w:lang w:val="en-AU"/>
              </w:rPr>
              <w:t>-</w:t>
            </w:r>
          </w:p>
        </w:tc>
      </w:tr>
    </w:tbl>
    <w:p w14:paraId="5061FF6C" w14:textId="77777777" w:rsidR="0002274B" w:rsidRPr="0088003B" w:rsidRDefault="0002274B" w:rsidP="0002274B">
      <w:pPr>
        <w:pStyle w:val="NoteHeading"/>
        <w:rPr>
          <w:rFonts w:ascii="Arial" w:hAnsi="Arial"/>
          <w:sz w:val="20"/>
          <w:szCs w:val="20"/>
          <w:highlight w:val="yellow"/>
        </w:rPr>
      </w:pPr>
    </w:p>
    <w:p w14:paraId="5A90C1F3" w14:textId="77777777" w:rsidR="0002274B" w:rsidRPr="0088003B" w:rsidRDefault="0002274B" w:rsidP="0002274B">
      <w:pPr>
        <w:pStyle w:val="Alphabullets"/>
        <w:ind w:left="425" w:hanging="425"/>
        <w:rPr>
          <w:rFonts w:ascii="Arial" w:hAnsi="Arial"/>
        </w:rPr>
      </w:pPr>
      <w:r w:rsidRPr="0088003B">
        <w:rPr>
          <w:rFonts w:ascii="Arial" w:hAnsi="Arial"/>
        </w:rPr>
        <w:t>Credit Risk</w:t>
      </w:r>
    </w:p>
    <w:p w14:paraId="7E6D80CF" w14:textId="77777777" w:rsidR="0002274B" w:rsidRPr="0088003B" w:rsidRDefault="0002274B" w:rsidP="0002274B">
      <w:pPr>
        <w:rPr>
          <w:rFonts w:cs="Arial"/>
          <w:szCs w:val="20"/>
          <w:lang w:eastAsia="zh-CN"/>
        </w:rPr>
      </w:pPr>
      <w:r w:rsidRPr="0088003B">
        <w:rPr>
          <w:rFonts w:cs="Arial"/>
          <w:szCs w:val="20"/>
          <w:lang w:eastAsia="zh-CN"/>
        </w:rPr>
        <w:t>Credit is the risk that one party to a financial instrument will cause a financial loss for the other party by failing to discharge an obligation.</w:t>
      </w:r>
    </w:p>
    <w:p w14:paraId="49F376DD" w14:textId="77777777" w:rsidR="0002274B" w:rsidRPr="0088003B" w:rsidRDefault="0002274B" w:rsidP="0002274B">
      <w:pPr>
        <w:rPr>
          <w:rFonts w:cs="Arial"/>
          <w:szCs w:val="20"/>
        </w:rPr>
      </w:pPr>
      <w:r w:rsidRPr="0088003B">
        <w:rPr>
          <w:rFonts w:cs="Arial"/>
          <w:szCs w:val="20"/>
        </w:rPr>
        <w:t>Credit risk arises on trade and other receivables. The objective of the entity is to minimise exposure to credit risk. The maximum exposure to credit risk, excluding the value of any collateral or other security, at balance date to recognised financial assets is the carrying amount of those assets, net of any provisions for doubtful debts, as disclosed in the statement of financial position and notes the financial statements.</w:t>
      </w:r>
    </w:p>
    <w:p w14:paraId="1F14B32C" w14:textId="095D83ED" w:rsidR="003E4E73" w:rsidRDefault="0002274B" w:rsidP="007A474D">
      <w:pPr>
        <w:rPr>
          <w:rFonts w:cs="Arial"/>
          <w:szCs w:val="20"/>
        </w:rPr>
      </w:pPr>
      <w:r w:rsidRPr="0088003B">
        <w:rPr>
          <w:rFonts w:cs="Arial"/>
          <w:szCs w:val="20"/>
        </w:rPr>
        <w:t xml:space="preserve">The Company does not have any material credit risk exposure to any single debtor or group of debtors under financial instruments </w:t>
      </w:r>
      <w:proofErr w:type="gramStart"/>
      <w:r w:rsidRPr="0088003B">
        <w:rPr>
          <w:rFonts w:cs="Arial"/>
          <w:szCs w:val="20"/>
        </w:rPr>
        <w:t>entered into</w:t>
      </w:r>
      <w:proofErr w:type="gramEnd"/>
      <w:r w:rsidRPr="0088003B">
        <w:rPr>
          <w:rFonts w:cs="Arial"/>
          <w:szCs w:val="20"/>
        </w:rPr>
        <w:t xml:space="preserve"> by the Company.</w:t>
      </w:r>
    </w:p>
    <w:p w14:paraId="639AD577" w14:textId="77777777" w:rsidR="004F3A12" w:rsidRPr="007A474D" w:rsidRDefault="004F3A12" w:rsidP="007A474D">
      <w:pPr>
        <w:rPr>
          <w:rFonts w:cs="Arial"/>
          <w:szCs w:val="20"/>
        </w:rPr>
      </w:pPr>
    </w:p>
    <w:p w14:paraId="552F4313" w14:textId="4AADB330" w:rsidR="0002274B" w:rsidRPr="00763C01" w:rsidRDefault="0002274B" w:rsidP="00252A75">
      <w:pPr>
        <w:spacing w:after="0"/>
        <w:rPr>
          <w:rFonts w:cs="Arial"/>
          <w:sz w:val="22"/>
        </w:rPr>
      </w:pPr>
      <w:r w:rsidRPr="00252A75">
        <w:rPr>
          <w:b/>
        </w:rPr>
        <w:t xml:space="preserve">NOTE 15: FINANCIAL INSTRUMENTS </w:t>
      </w:r>
      <w:r w:rsidRPr="00763C01">
        <w:rPr>
          <w:rFonts w:cs="Arial"/>
          <w:sz w:val="22"/>
        </w:rPr>
        <w:t>(CONT’D)</w:t>
      </w:r>
    </w:p>
    <w:p w14:paraId="25EA3CE2" w14:textId="77777777" w:rsidR="0002274B" w:rsidRPr="004D5ED6" w:rsidRDefault="0002274B" w:rsidP="004D5ED6">
      <w:pPr>
        <w:pStyle w:val="Alphabullets"/>
        <w:spacing w:after="0"/>
        <w:ind w:left="425" w:hanging="425"/>
      </w:pPr>
      <w:r w:rsidRPr="0088003B">
        <w:rPr>
          <w:rFonts w:ascii="Arial" w:hAnsi="Arial"/>
        </w:rPr>
        <w:t>Liquidity Risk</w:t>
      </w:r>
    </w:p>
    <w:p w14:paraId="262E6440" w14:textId="77777777" w:rsidR="0002274B" w:rsidRPr="0088003B" w:rsidRDefault="0002274B" w:rsidP="0002274B">
      <w:pPr>
        <w:rPr>
          <w:rFonts w:cs="Arial"/>
          <w:szCs w:val="20"/>
          <w:lang w:eastAsia="zh-CN"/>
        </w:rPr>
      </w:pPr>
      <w:r w:rsidRPr="0088003B">
        <w:rPr>
          <w:rFonts w:cs="Arial"/>
          <w:szCs w:val="20"/>
          <w:lang w:eastAsia="zh-CN"/>
        </w:rPr>
        <w:t>Liquidity risk is the risk that an entity will encounter difficulty in meeting obligations associated with financial liabilities. The Company is largely dependent on government funding for grants to continue its operations during the year. It has always been the Company’s priority to maintain a good relationship with all government departments and ensure all contractual obligations have been met each year.</w:t>
      </w:r>
    </w:p>
    <w:p w14:paraId="0C2AD4D4" w14:textId="77777777" w:rsidR="00AD7611" w:rsidRPr="0088003B" w:rsidRDefault="00AD7611" w:rsidP="00AD7611">
      <w:pPr>
        <w:keepNext/>
        <w:rPr>
          <w:rFonts w:cs="Arial"/>
          <w:i/>
          <w:szCs w:val="20"/>
        </w:rPr>
      </w:pPr>
      <w:r w:rsidRPr="0088003B">
        <w:rPr>
          <w:rFonts w:cs="Arial"/>
          <w:i/>
          <w:szCs w:val="20"/>
        </w:rPr>
        <w:t>Remaining contractual maturities</w:t>
      </w:r>
    </w:p>
    <w:p w14:paraId="62338568" w14:textId="77777777" w:rsidR="00AD7611" w:rsidRPr="0088003B" w:rsidRDefault="00AD7611" w:rsidP="002F65A9">
      <w:pPr>
        <w:rPr>
          <w:rFonts w:cs="Arial"/>
          <w:szCs w:val="20"/>
        </w:rPr>
      </w:pPr>
      <w:r w:rsidRPr="0088003B">
        <w:rPr>
          <w:rFonts w:cs="Arial"/>
          <w:szCs w:val="20"/>
        </w:rPr>
        <w:t xml:space="preserve">The following tables detail the Company’s remaining contractual maturity for its financial instrument liabilities. The tables have been drawn up based on the undiscounted cash flows of financial liabilities based on the earliest date on which the financial liabilities are required to be paid.   </w:t>
      </w:r>
    </w:p>
    <w:p w14:paraId="5F7477E3" w14:textId="77777777" w:rsidR="0002274B" w:rsidRPr="0088003B" w:rsidRDefault="0002274B" w:rsidP="0002274B">
      <w:pPr>
        <w:pStyle w:val="Normal-Hide"/>
        <w:rPr>
          <w:rFonts w:ascii="Arial" w:eastAsia="Trebuchet MS,Arial" w:hAnsi="Arial" w:cs="Arial"/>
          <w:sz w:val="20"/>
          <w:szCs w:val="20"/>
          <w:lang w:val="en-AU"/>
        </w:rPr>
      </w:pPr>
      <w:r w:rsidRPr="0088003B">
        <w:rPr>
          <w:rFonts w:ascii="Arial" w:eastAsia="Trebuchet MS,Arial" w:hAnsi="Arial" w:cs="Arial"/>
          <w:sz w:val="20"/>
          <w:szCs w:val="20"/>
          <w:lang w:val="en-AU"/>
        </w:rPr>
        <w:t xml:space="preserve">Trade and Other Payables are expected to be paid as follows:  </w:t>
      </w:r>
    </w:p>
    <w:p w14:paraId="0A313693" w14:textId="77777777" w:rsidR="00B807EA" w:rsidRPr="0088003B" w:rsidRDefault="00B807EA" w:rsidP="0002274B">
      <w:pPr>
        <w:pStyle w:val="Normal-Hide"/>
        <w:rPr>
          <w:rFonts w:ascii="Arial" w:hAnsi="Arial" w:cs="Arial"/>
          <w:sz w:val="20"/>
          <w:szCs w:val="20"/>
          <w:lang w:val="en-AU"/>
        </w:rPr>
      </w:pPr>
    </w:p>
    <w:tbl>
      <w:tblPr>
        <w:tblW w:w="9617" w:type="dxa"/>
        <w:tblInd w:w="22" w:type="dxa"/>
        <w:tblLayout w:type="fixed"/>
        <w:tblCellMar>
          <w:left w:w="22" w:type="dxa"/>
          <w:right w:w="22" w:type="dxa"/>
        </w:tblCellMar>
        <w:tblLook w:val="0000" w:firstRow="0" w:lastRow="0" w:firstColumn="0" w:lastColumn="0" w:noHBand="0" w:noVBand="0"/>
      </w:tblPr>
      <w:tblGrid>
        <w:gridCol w:w="4715"/>
        <w:gridCol w:w="295"/>
        <w:gridCol w:w="543"/>
        <w:gridCol w:w="658"/>
        <w:gridCol w:w="1625"/>
        <w:gridCol w:w="1354"/>
        <w:gridCol w:w="427"/>
      </w:tblGrid>
      <w:tr w:rsidR="0002274B" w:rsidRPr="00763C01" w14:paraId="23D10E96" w14:textId="77777777" w:rsidTr="001C6D01">
        <w:trPr>
          <w:gridAfter w:val="1"/>
          <w:wAfter w:w="448" w:type="dxa"/>
        </w:trPr>
        <w:tc>
          <w:tcPr>
            <w:tcW w:w="4940" w:type="dxa"/>
            <w:shd w:val="clear" w:color="auto" w:fill="DDDDDD"/>
            <w:vAlign w:val="bottom"/>
          </w:tcPr>
          <w:p w14:paraId="12282F7C" w14:textId="77777777" w:rsidR="0002274B" w:rsidRPr="0088003B" w:rsidRDefault="0002274B" w:rsidP="002F65A9">
            <w:pPr>
              <w:pStyle w:val="Description"/>
              <w:tabs>
                <w:tab w:val="left" w:pos="2169"/>
              </w:tabs>
              <w:jc w:val="center"/>
              <w:rPr>
                <w:rFonts w:ascii="Arial" w:hAnsi="Arial" w:cs="Arial"/>
                <w:b/>
                <w:sz w:val="20"/>
                <w:szCs w:val="20"/>
                <w:lang w:val="en-AU"/>
              </w:rPr>
            </w:pPr>
          </w:p>
        </w:tc>
        <w:tc>
          <w:tcPr>
            <w:tcW w:w="306" w:type="dxa"/>
            <w:shd w:val="clear" w:color="auto" w:fill="DDDDDD"/>
            <w:vAlign w:val="bottom"/>
          </w:tcPr>
          <w:p w14:paraId="2AB270BB" w14:textId="77777777" w:rsidR="0002274B" w:rsidRPr="0088003B" w:rsidRDefault="0002274B" w:rsidP="002F65A9">
            <w:pPr>
              <w:pStyle w:val="CurrentYear"/>
              <w:tabs>
                <w:tab w:val="right" w:pos="691"/>
              </w:tabs>
              <w:ind w:right="196"/>
              <w:rPr>
                <w:rFonts w:ascii="Arial" w:hAnsi="Arial" w:cs="Arial"/>
                <w:sz w:val="20"/>
                <w:szCs w:val="20"/>
                <w:lang w:val="en-AU"/>
              </w:rPr>
            </w:pPr>
          </w:p>
        </w:tc>
        <w:tc>
          <w:tcPr>
            <w:tcW w:w="566" w:type="dxa"/>
            <w:shd w:val="clear" w:color="auto" w:fill="DDDDDD"/>
            <w:vAlign w:val="bottom"/>
          </w:tcPr>
          <w:p w14:paraId="1A9B70C1" w14:textId="77777777" w:rsidR="0002274B" w:rsidRPr="0088003B" w:rsidRDefault="0002274B" w:rsidP="002F65A9">
            <w:pPr>
              <w:pStyle w:val="CurrentYear"/>
              <w:tabs>
                <w:tab w:val="right" w:pos="691"/>
              </w:tabs>
              <w:ind w:right="196"/>
              <w:rPr>
                <w:rFonts w:ascii="Arial" w:hAnsi="Arial" w:cs="Arial"/>
                <w:sz w:val="20"/>
                <w:szCs w:val="20"/>
                <w:lang w:val="en-AU"/>
              </w:rPr>
            </w:pPr>
          </w:p>
        </w:tc>
        <w:tc>
          <w:tcPr>
            <w:tcW w:w="687" w:type="dxa"/>
            <w:shd w:val="clear" w:color="auto" w:fill="DDDDDD"/>
            <w:vAlign w:val="bottom"/>
          </w:tcPr>
          <w:p w14:paraId="58416624" w14:textId="77777777" w:rsidR="0002274B" w:rsidRPr="0088003B" w:rsidRDefault="0002274B" w:rsidP="002F65A9">
            <w:pPr>
              <w:pStyle w:val="CurrentYear"/>
              <w:tabs>
                <w:tab w:val="right" w:pos="1298"/>
              </w:tabs>
              <w:ind w:right="132"/>
              <w:rPr>
                <w:rFonts w:ascii="Arial" w:hAnsi="Arial" w:cs="Arial"/>
                <w:sz w:val="20"/>
                <w:szCs w:val="20"/>
                <w:lang w:val="en-AU"/>
              </w:rPr>
            </w:pPr>
          </w:p>
        </w:tc>
        <w:tc>
          <w:tcPr>
            <w:tcW w:w="1701" w:type="dxa"/>
            <w:shd w:val="clear" w:color="auto" w:fill="DDDDDD"/>
            <w:vAlign w:val="bottom"/>
          </w:tcPr>
          <w:p w14:paraId="5FF85E99" w14:textId="77777777" w:rsidR="0002274B" w:rsidRPr="0088003B" w:rsidRDefault="0002274B" w:rsidP="002F65A9">
            <w:pPr>
              <w:pStyle w:val="CurrentYear"/>
              <w:tabs>
                <w:tab w:val="right" w:pos="1298"/>
              </w:tabs>
              <w:ind w:right="132"/>
              <w:rPr>
                <w:rFonts w:ascii="Arial" w:hAnsi="Arial" w:cs="Arial"/>
                <w:sz w:val="20"/>
                <w:szCs w:val="20"/>
                <w:lang w:val="en-AU"/>
              </w:rPr>
            </w:pPr>
            <w:r w:rsidRPr="0088003B">
              <w:rPr>
                <w:rFonts w:ascii="Arial" w:eastAsia="Trebuchet MS,Arial" w:hAnsi="Arial" w:cs="Arial"/>
                <w:sz w:val="20"/>
                <w:szCs w:val="20"/>
                <w:lang w:val="en-AU"/>
              </w:rPr>
              <w:t>30 June 2021</w:t>
            </w:r>
          </w:p>
        </w:tc>
        <w:tc>
          <w:tcPr>
            <w:tcW w:w="1417" w:type="dxa"/>
            <w:shd w:val="clear" w:color="auto" w:fill="DDDDDD"/>
            <w:vAlign w:val="bottom"/>
          </w:tcPr>
          <w:p w14:paraId="56520685" w14:textId="77777777" w:rsidR="0002274B" w:rsidRPr="0088003B" w:rsidRDefault="0002274B" w:rsidP="002F65A9">
            <w:pPr>
              <w:pStyle w:val="CurrentYear"/>
              <w:tabs>
                <w:tab w:val="right" w:pos="1298"/>
              </w:tabs>
              <w:ind w:right="132"/>
              <w:rPr>
                <w:rFonts w:ascii="Arial" w:hAnsi="Arial" w:cs="Arial"/>
                <w:sz w:val="20"/>
                <w:szCs w:val="20"/>
                <w:lang w:val="en-AU"/>
              </w:rPr>
            </w:pPr>
            <w:r w:rsidRPr="0088003B">
              <w:rPr>
                <w:rFonts w:ascii="Arial" w:eastAsia="Trebuchet MS,Arial" w:hAnsi="Arial" w:cs="Arial"/>
                <w:sz w:val="20"/>
                <w:szCs w:val="20"/>
                <w:lang w:val="en-AU"/>
              </w:rPr>
              <w:t>30 June 2020</w:t>
            </w:r>
          </w:p>
        </w:tc>
      </w:tr>
      <w:tr w:rsidR="0002274B" w:rsidRPr="00763C01" w14:paraId="5800EB9E" w14:textId="77777777" w:rsidTr="001C6D01">
        <w:trPr>
          <w:gridAfter w:val="1"/>
          <w:wAfter w:w="448" w:type="dxa"/>
        </w:trPr>
        <w:tc>
          <w:tcPr>
            <w:tcW w:w="4940" w:type="dxa"/>
            <w:shd w:val="clear" w:color="auto" w:fill="DDDDDD"/>
            <w:vAlign w:val="bottom"/>
          </w:tcPr>
          <w:p w14:paraId="2629440B" w14:textId="77777777" w:rsidR="0002274B" w:rsidRPr="0088003B" w:rsidRDefault="0002274B" w:rsidP="002F65A9">
            <w:pPr>
              <w:pStyle w:val="Description"/>
              <w:tabs>
                <w:tab w:val="left" w:pos="2169"/>
              </w:tabs>
              <w:jc w:val="center"/>
              <w:rPr>
                <w:rFonts w:ascii="Arial" w:hAnsi="Arial" w:cs="Arial"/>
                <w:b/>
                <w:sz w:val="20"/>
                <w:szCs w:val="20"/>
                <w:lang w:val="en-AU"/>
              </w:rPr>
            </w:pPr>
          </w:p>
        </w:tc>
        <w:tc>
          <w:tcPr>
            <w:tcW w:w="306" w:type="dxa"/>
            <w:shd w:val="clear" w:color="auto" w:fill="DDDDDD"/>
            <w:vAlign w:val="bottom"/>
          </w:tcPr>
          <w:p w14:paraId="182432A4" w14:textId="77777777" w:rsidR="0002274B" w:rsidRPr="0088003B" w:rsidRDefault="0002274B" w:rsidP="002F65A9">
            <w:pPr>
              <w:pStyle w:val="CurrentYear"/>
              <w:tabs>
                <w:tab w:val="right" w:pos="691"/>
              </w:tabs>
              <w:ind w:right="196"/>
              <w:rPr>
                <w:rFonts w:ascii="Arial" w:hAnsi="Arial" w:cs="Arial"/>
                <w:sz w:val="20"/>
                <w:szCs w:val="20"/>
                <w:lang w:val="en-AU"/>
              </w:rPr>
            </w:pPr>
          </w:p>
        </w:tc>
        <w:tc>
          <w:tcPr>
            <w:tcW w:w="566" w:type="dxa"/>
            <w:shd w:val="clear" w:color="auto" w:fill="DDDDDD"/>
            <w:vAlign w:val="bottom"/>
          </w:tcPr>
          <w:p w14:paraId="3FB76C7C" w14:textId="77777777" w:rsidR="0002274B" w:rsidRPr="0088003B" w:rsidRDefault="0002274B" w:rsidP="002F65A9">
            <w:pPr>
              <w:pStyle w:val="CurrentYear"/>
              <w:tabs>
                <w:tab w:val="right" w:pos="691"/>
              </w:tabs>
              <w:ind w:right="196"/>
              <w:rPr>
                <w:rFonts w:ascii="Arial" w:hAnsi="Arial" w:cs="Arial"/>
                <w:sz w:val="20"/>
                <w:szCs w:val="20"/>
                <w:lang w:val="en-AU"/>
              </w:rPr>
            </w:pPr>
          </w:p>
        </w:tc>
        <w:tc>
          <w:tcPr>
            <w:tcW w:w="687" w:type="dxa"/>
            <w:shd w:val="clear" w:color="auto" w:fill="DDDDDD"/>
            <w:vAlign w:val="bottom"/>
          </w:tcPr>
          <w:p w14:paraId="7AC99FA5" w14:textId="77777777" w:rsidR="0002274B" w:rsidRPr="0088003B" w:rsidRDefault="0002274B" w:rsidP="002F65A9">
            <w:pPr>
              <w:pStyle w:val="CurrentYear"/>
              <w:tabs>
                <w:tab w:val="right" w:pos="1298"/>
              </w:tabs>
              <w:ind w:right="132"/>
              <w:rPr>
                <w:rFonts w:ascii="Arial" w:hAnsi="Arial" w:cs="Arial"/>
                <w:sz w:val="20"/>
                <w:szCs w:val="20"/>
                <w:lang w:val="en-AU"/>
              </w:rPr>
            </w:pPr>
          </w:p>
        </w:tc>
        <w:tc>
          <w:tcPr>
            <w:tcW w:w="1701" w:type="dxa"/>
            <w:shd w:val="clear" w:color="auto" w:fill="DDDDDD"/>
            <w:vAlign w:val="bottom"/>
          </w:tcPr>
          <w:p w14:paraId="23FE6B8A" w14:textId="77777777" w:rsidR="0002274B" w:rsidRPr="0088003B" w:rsidRDefault="0002274B" w:rsidP="00956D38">
            <w:pPr>
              <w:pStyle w:val="CurrentYear"/>
              <w:tabs>
                <w:tab w:val="right" w:pos="1298"/>
              </w:tabs>
              <w:ind w:right="132"/>
              <w:jc w:val="right"/>
              <w:rPr>
                <w:rFonts w:ascii="Arial" w:hAnsi="Arial" w:cs="Arial"/>
                <w:sz w:val="20"/>
                <w:szCs w:val="20"/>
                <w:lang w:val="en-AU"/>
              </w:rPr>
            </w:pPr>
            <w:r w:rsidRPr="0088003B">
              <w:rPr>
                <w:rFonts w:ascii="Arial" w:eastAsia="Trebuchet MS,Arial" w:hAnsi="Arial" w:cs="Arial"/>
                <w:sz w:val="20"/>
                <w:szCs w:val="20"/>
                <w:lang w:val="en-AU"/>
              </w:rPr>
              <w:t>$</w:t>
            </w:r>
          </w:p>
        </w:tc>
        <w:tc>
          <w:tcPr>
            <w:tcW w:w="1417" w:type="dxa"/>
            <w:shd w:val="clear" w:color="auto" w:fill="DDDDDD"/>
            <w:vAlign w:val="bottom"/>
          </w:tcPr>
          <w:p w14:paraId="72704481" w14:textId="77777777" w:rsidR="0002274B" w:rsidRPr="0088003B" w:rsidRDefault="0002274B" w:rsidP="00956D38">
            <w:pPr>
              <w:pStyle w:val="CurrentYear"/>
              <w:tabs>
                <w:tab w:val="right" w:pos="1298"/>
              </w:tabs>
              <w:ind w:right="132"/>
              <w:jc w:val="right"/>
              <w:rPr>
                <w:rFonts w:ascii="Arial" w:hAnsi="Arial" w:cs="Arial"/>
                <w:sz w:val="20"/>
                <w:szCs w:val="20"/>
                <w:lang w:val="en-AU"/>
              </w:rPr>
            </w:pPr>
            <w:r w:rsidRPr="0088003B">
              <w:rPr>
                <w:rFonts w:ascii="Arial" w:eastAsia="Trebuchet MS,Arial" w:hAnsi="Arial" w:cs="Arial"/>
                <w:sz w:val="20"/>
                <w:szCs w:val="20"/>
                <w:lang w:val="en-AU"/>
              </w:rPr>
              <w:t>$</w:t>
            </w:r>
          </w:p>
        </w:tc>
      </w:tr>
      <w:tr w:rsidR="0002274B" w:rsidRPr="00763C01" w14:paraId="36C6F5E1" w14:textId="77777777" w:rsidTr="001C6D01">
        <w:trPr>
          <w:gridAfter w:val="1"/>
          <w:wAfter w:w="448" w:type="dxa"/>
        </w:trPr>
        <w:tc>
          <w:tcPr>
            <w:tcW w:w="4940" w:type="dxa"/>
            <w:shd w:val="clear" w:color="auto" w:fill="auto"/>
            <w:vAlign w:val="bottom"/>
          </w:tcPr>
          <w:p w14:paraId="365BF5D3"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sz w:val="20"/>
                <w:szCs w:val="20"/>
                <w:lang w:val="en-AU"/>
              </w:rPr>
              <w:t>Less than 6 months</w:t>
            </w:r>
          </w:p>
        </w:tc>
        <w:tc>
          <w:tcPr>
            <w:tcW w:w="306" w:type="dxa"/>
            <w:shd w:val="clear" w:color="auto" w:fill="auto"/>
            <w:vAlign w:val="bottom"/>
          </w:tcPr>
          <w:p w14:paraId="00F268F0"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566" w:type="dxa"/>
            <w:shd w:val="clear" w:color="auto" w:fill="auto"/>
            <w:vAlign w:val="bottom"/>
          </w:tcPr>
          <w:p w14:paraId="6EB06506"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687" w:type="dxa"/>
            <w:shd w:val="clear" w:color="auto" w:fill="auto"/>
            <w:vAlign w:val="bottom"/>
          </w:tcPr>
          <w:p w14:paraId="00208CF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p>
        </w:tc>
        <w:tc>
          <w:tcPr>
            <w:tcW w:w="1701" w:type="dxa"/>
            <w:shd w:val="clear" w:color="auto" w:fill="auto"/>
            <w:vAlign w:val="bottom"/>
          </w:tcPr>
          <w:p w14:paraId="7BCCD9C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779,659</w:t>
            </w:r>
          </w:p>
        </w:tc>
        <w:tc>
          <w:tcPr>
            <w:tcW w:w="1417" w:type="dxa"/>
            <w:shd w:val="clear" w:color="auto" w:fill="auto"/>
            <w:vAlign w:val="bottom"/>
          </w:tcPr>
          <w:p w14:paraId="7CCBF01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550,234</w:t>
            </w:r>
          </w:p>
        </w:tc>
      </w:tr>
      <w:tr w:rsidR="0002274B" w:rsidRPr="00763C01" w14:paraId="5A1186C8" w14:textId="77777777" w:rsidTr="001C6D01">
        <w:trPr>
          <w:gridAfter w:val="1"/>
          <w:wAfter w:w="448" w:type="dxa"/>
        </w:trPr>
        <w:tc>
          <w:tcPr>
            <w:tcW w:w="4940" w:type="dxa"/>
            <w:shd w:val="clear" w:color="auto" w:fill="F8F8F8"/>
            <w:vAlign w:val="bottom"/>
          </w:tcPr>
          <w:p w14:paraId="09D389E4"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sz w:val="20"/>
                <w:szCs w:val="20"/>
                <w:lang w:val="en-AU"/>
              </w:rPr>
              <w:t>6 months to 1 year (50% of annual leave, deferred income not expensed and lease liabilities)</w:t>
            </w:r>
          </w:p>
        </w:tc>
        <w:tc>
          <w:tcPr>
            <w:tcW w:w="306" w:type="dxa"/>
            <w:shd w:val="clear" w:color="auto" w:fill="F8F8F8"/>
            <w:vAlign w:val="bottom"/>
          </w:tcPr>
          <w:p w14:paraId="135D9871"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566" w:type="dxa"/>
            <w:shd w:val="clear" w:color="auto" w:fill="F8F8F8"/>
            <w:vAlign w:val="bottom"/>
          </w:tcPr>
          <w:p w14:paraId="08ADEBC4"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687" w:type="dxa"/>
            <w:shd w:val="clear" w:color="auto" w:fill="F8F8F8"/>
            <w:vAlign w:val="bottom"/>
          </w:tcPr>
          <w:p w14:paraId="133A60F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p>
        </w:tc>
        <w:tc>
          <w:tcPr>
            <w:tcW w:w="1701" w:type="dxa"/>
            <w:shd w:val="clear" w:color="auto" w:fill="F8F8F8"/>
            <w:vAlign w:val="bottom"/>
          </w:tcPr>
          <w:p w14:paraId="41A6EEB9"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506,765</w:t>
            </w:r>
          </w:p>
        </w:tc>
        <w:tc>
          <w:tcPr>
            <w:tcW w:w="1417" w:type="dxa"/>
            <w:shd w:val="clear" w:color="auto" w:fill="F8F8F8"/>
            <w:vAlign w:val="bottom"/>
          </w:tcPr>
          <w:p w14:paraId="3C2106E0"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270,664</w:t>
            </w:r>
          </w:p>
        </w:tc>
      </w:tr>
      <w:tr w:rsidR="0002274B" w:rsidRPr="00763C01" w14:paraId="7F06B467" w14:textId="77777777" w:rsidTr="001C6D01">
        <w:trPr>
          <w:gridAfter w:val="1"/>
          <w:wAfter w:w="448" w:type="dxa"/>
        </w:trPr>
        <w:tc>
          <w:tcPr>
            <w:tcW w:w="4940" w:type="dxa"/>
            <w:shd w:val="clear" w:color="auto" w:fill="auto"/>
            <w:vAlign w:val="bottom"/>
          </w:tcPr>
          <w:p w14:paraId="6D6C8477" w14:textId="77777777" w:rsidR="0002274B" w:rsidRPr="0088003B" w:rsidRDefault="0002274B" w:rsidP="002F65A9">
            <w:pPr>
              <w:pStyle w:val="Description"/>
              <w:tabs>
                <w:tab w:val="left" w:pos="2169"/>
              </w:tabs>
              <w:rPr>
                <w:rFonts w:ascii="Arial" w:hAnsi="Arial" w:cs="Arial"/>
                <w:sz w:val="20"/>
                <w:szCs w:val="20"/>
                <w:lang w:val="en-AU"/>
              </w:rPr>
            </w:pPr>
            <w:r w:rsidRPr="0088003B">
              <w:rPr>
                <w:rFonts w:ascii="Arial" w:eastAsia="Trebuchet MS,Arial" w:hAnsi="Arial" w:cs="Arial"/>
                <w:b/>
                <w:sz w:val="20"/>
                <w:szCs w:val="20"/>
                <w:lang w:val="en-AU"/>
              </w:rPr>
              <w:t>Total</w:t>
            </w:r>
          </w:p>
        </w:tc>
        <w:tc>
          <w:tcPr>
            <w:tcW w:w="306" w:type="dxa"/>
            <w:shd w:val="clear" w:color="auto" w:fill="auto"/>
            <w:vAlign w:val="bottom"/>
          </w:tcPr>
          <w:p w14:paraId="7722B2F4"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566" w:type="dxa"/>
            <w:shd w:val="clear" w:color="auto" w:fill="auto"/>
            <w:vAlign w:val="bottom"/>
          </w:tcPr>
          <w:p w14:paraId="09381FDF" w14:textId="77777777" w:rsidR="0002274B" w:rsidRPr="0088003B" w:rsidRDefault="0002274B" w:rsidP="002F65A9">
            <w:pPr>
              <w:pStyle w:val="CurrentYear"/>
              <w:tabs>
                <w:tab w:val="right" w:pos="691"/>
              </w:tabs>
              <w:ind w:right="196"/>
              <w:jc w:val="right"/>
              <w:rPr>
                <w:rFonts w:ascii="Arial" w:hAnsi="Arial" w:cs="Arial"/>
                <w:b w:val="0"/>
                <w:sz w:val="20"/>
                <w:szCs w:val="20"/>
                <w:lang w:val="en-AU"/>
              </w:rPr>
            </w:pPr>
          </w:p>
        </w:tc>
        <w:tc>
          <w:tcPr>
            <w:tcW w:w="687" w:type="dxa"/>
            <w:shd w:val="clear" w:color="auto" w:fill="auto"/>
            <w:vAlign w:val="bottom"/>
          </w:tcPr>
          <w:p w14:paraId="492B70C6"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p>
        </w:tc>
        <w:tc>
          <w:tcPr>
            <w:tcW w:w="1701" w:type="dxa"/>
            <w:tcBorders>
              <w:bottom w:val="double" w:sz="4" w:space="0" w:color="auto"/>
            </w:tcBorders>
            <w:shd w:val="clear" w:color="auto" w:fill="auto"/>
            <w:vAlign w:val="bottom"/>
          </w:tcPr>
          <w:p w14:paraId="22922FB4"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1,286,424</w:t>
            </w:r>
          </w:p>
        </w:tc>
        <w:tc>
          <w:tcPr>
            <w:tcW w:w="1417" w:type="dxa"/>
            <w:tcBorders>
              <w:bottom w:val="double" w:sz="4" w:space="0" w:color="auto"/>
            </w:tcBorders>
            <w:shd w:val="clear" w:color="auto" w:fill="auto"/>
            <w:vAlign w:val="bottom"/>
          </w:tcPr>
          <w:p w14:paraId="5D3CC2B6" w14:textId="77777777" w:rsidR="0002274B" w:rsidRPr="0088003B" w:rsidRDefault="0002274B" w:rsidP="002F65A9">
            <w:pPr>
              <w:pStyle w:val="CurrentYear"/>
              <w:tabs>
                <w:tab w:val="right" w:pos="1298"/>
              </w:tabs>
              <w:ind w:right="132"/>
              <w:jc w:val="right"/>
              <w:rPr>
                <w:rFonts w:ascii="Arial" w:hAnsi="Arial" w:cs="Arial"/>
                <w:b w:val="0"/>
                <w:sz w:val="20"/>
                <w:szCs w:val="20"/>
                <w:lang w:val="en-AU"/>
              </w:rPr>
            </w:pPr>
            <w:r w:rsidRPr="0088003B">
              <w:rPr>
                <w:rFonts w:ascii="Arial" w:hAnsi="Arial" w:cs="Arial"/>
                <w:b w:val="0"/>
                <w:sz w:val="20"/>
                <w:szCs w:val="20"/>
                <w:lang w:val="en-AU"/>
              </w:rPr>
              <w:t>820,898</w:t>
            </w:r>
          </w:p>
        </w:tc>
      </w:tr>
      <w:tr w:rsidR="002B49F0" w:rsidRPr="0088003B" w14:paraId="0B2820C9" w14:textId="77777777" w:rsidTr="001C6D01">
        <w:tc>
          <w:tcPr>
            <w:tcW w:w="4940" w:type="dxa"/>
            <w:shd w:val="clear" w:color="auto" w:fill="auto"/>
            <w:vAlign w:val="bottom"/>
          </w:tcPr>
          <w:p w14:paraId="6B44496C" w14:textId="77777777" w:rsidR="002B49F0" w:rsidRPr="0088003B" w:rsidRDefault="002B49F0" w:rsidP="009111CA">
            <w:pPr>
              <w:pStyle w:val="Description"/>
              <w:tabs>
                <w:tab w:val="left" w:pos="2169"/>
              </w:tabs>
              <w:rPr>
                <w:rFonts w:ascii="Arial" w:eastAsia="Trebuchet MS,Arial" w:hAnsi="Arial" w:cs="Arial"/>
                <w:b/>
                <w:bCs/>
                <w:sz w:val="20"/>
                <w:szCs w:val="20"/>
                <w:lang w:val="en-AU"/>
              </w:rPr>
            </w:pPr>
          </w:p>
        </w:tc>
        <w:tc>
          <w:tcPr>
            <w:tcW w:w="306" w:type="dxa"/>
            <w:shd w:val="clear" w:color="auto" w:fill="auto"/>
            <w:vAlign w:val="bottom"/>
          </w:tcPr>
          <w:p w14:paraId="35C1B75C" w14:textId="77777777" w:rsidR="002B49F0" w:rsidRPr="0088003B" w:rsidRDefault="002B49F0" w:rsidP="009111CA">
            <w:pPr>
              <w:pStyle w:val="CurrentYear"/>
              <w:tabs>
                <w:tab w:val="right" w:pos="691"/>
              </w:tabs>
              <w:ind w:right="196"/>
              <w:jc w:val="right"/>
              <w:rPr>
                <w:rFonts w:ascii="Arial" w:hAnsi="Arial" w:cs="Arial"/>
                <w:b w:val="0"/>
                <w:sz w:val="20"/>
                <w:szCs w:val="20"/>
                <w:lang w:val="en-AU"/>
              </w:rPr>
            </w:pPr>
          </w:p>
        </w:tc>
        <w:tc>
          <w:tcPr>
            <w:tcW w:w="566" w:type="dxa"/>
            <w:shd w:val="clear" w:color="auto" w:fill="auto"/>
            <w:vAlign w:val="bottom"/>
          </w:tcPr>
          <w:p w14:paraId="63A41977" w14:textId="77777777" w:rsidR="002B49F0" w:rsidRPr="0088003B" w:rsidRDefault="002B49F0" w:rsidP="009111CA">
            <w:pPr>
              <w:pStyle w:val="CurrentYear"/>
              <w:tabs>
                <w:tab w:val="right" w:pos="691"/>
              </w:tabs>
              <w:ind w:right="196"/>
              <w:jc w:val="right"/>
              <w:rPr>
                <w:rFonts w:ascii="Arial" w:hAnsi="Arial" w:cs="Arial"/>
                <w:b w:val="0"/>
                <w:sz w:val="20"/>
                <w:szCs w:val="20"/>
                <w:lang w:val="en-AU"/>
              </w:rPr>
            </w:pPr>
          </w:p>
        </w:tc>
        <w:tc>
          <w:tcPr>
            <w:tcW w:w="687" w:type="dxa"/>
            <w:shd w:val="clear" w:color="auto" w:fill="auto"/>
            <w:vAlign w:val="bottom"/>
          </w:tcPr>
          <w:p w14:paraId="2971CA4A" w14:textId="77777777" w:rsidR="002B49F0" w:rsidRPr="0088003B" w:rsidRDefault="002B49F0" w:rsidP="009111CA">
            <w:pPr>
              <w:pStyle w:val="CurrentYear"/>
              <w:tabs>
                <w:tab w:val="right" w:pos="1298"/>
              </w:tabs>
              <w:ind w:right="132"/>
              <w:jc w:val="right"/>
              <w:rPr>
                <w:rFonts w:ascii="Arial" w:hAnsi="Arial" w:cs="Arial"/>
                <w:b w:val="0"/>
                <w:sz w:val="20"/>
                <w:szCs w:val="20"/>
                <w:lang w:val="en-AU"/>
              </w:rPr>
            </w:pPr>
          </w:p>
        </w:tc>
        <w:tc>
          <w:tcPr>
            <w:tcW w:w="1701" w:type="dxa"/>
            <w:tcBorders>
              <w:top w:val="double" w:sz="4" w:space="0" w:color="auto"/>
            </w:tcBorders>
            <w:shd w:val="clear" w:color="auto" w:fill="auto"/>
            <w:vAlign w:val="bottom"/>
          </w:tcPr>
          <w:p w14:paraId="0D6A4D7B" w14:textId="77777777" w:rsidR="002B49F0" w:rsidRPr="0088003B" w:rsidRDefault="002B49F0" w:rsidP="009111CA">
            <w:pPr>
              <w:pStyle w:val="CurrentYear"/>
              <w:tabs>
                <w:tab w:val="right" w:pos="1298"/>
              </w:tabs>
              <w:ind w:right="132"/>
              <w:jc w:val="right"/>
              <w:rPr>
                <w:rFonts w:ascii="Arial" w:hAnsi="Arial" w:cs="Arial"/>
                <w:b w:val="0"/>
                <w:sz w:val="20"/>
                <w:szCs w:val="20"/>
                <w:lang w:val="en-AU"/>
              </w:rPr>
            </w:pPr>
          </w:p>
        </w:tc>
        <w:tc>
          <w:tcPr>
            <w:tcW w:w="1417" w:type="dxa"/>
            <w:gridSpan w:val="2"/>
            <w:tcBorders>
              <w:top w:val="double" w:sz="4" w:space="0" w:color="auto"/>
            </w:tcBorders>
            <w:shd w:val="clear" w:color="auto" w:fill="auto"/>
            <w:vAlign w:val="bottom"/>
          </w:tcPr>
          <w:p w14:paraId="422B1DEF" w14:textId="77777777" w:rsidR="002B49F0" w:rsidRPr="0088003B" w:rsidRDefault="002B49F0" w:rsidP="009111CA">
            <w:pPr>
              <w:pStyle w:val="CurrentYear"/>
              <w:tabs>
                <w:tab w:val="right" w:pos="1298"/>
              </w:tabs>
              <w:ind w:right="132"/>
              <w:jc w:val="right"/>
              <w:rPr>
                <w:rFonts w:ascii="Arial" w:hAnsi="Arial" w:cs="Arial"/>
                <w:b w:val="0"/>
                <w:sz w:val="20"/>
                <w:szCs w:val="20"/>
                <w:lang w:val="en-AU"/>
              </w:rPr>
            </w:pPr>
          </w:p>
        </w:tc>
      </w:tr>
    </w:tbl>
    <w:p w14:paraId="3F43D006" w14:textId="77777777" w:rsidR="0002274B" w:rsidRPr="0088003B" w:rsidRDefault="0002274B" w:rsidP="0002274B">
      <w:pPr>
        <w:pStyle w:val="Text-bold"/>
        <w:rPr>
          <w:rFonts w:ascii="Arial" w:hAnsi="Arial" w:cs="Arial"/>
          <w:b w:val="0"/>
          <w:sz w:val="20"/>
          <w:szCs w:val="20"/>
          <w:lang w:eastAsia="zh-CN"/>
        </w:rPr>
      </w:pPr>
    </w:p>
    <w:p w14:paraId="170F62E8" w14:textId="77777777" w:rsidR="002B49F0" w:rsidRPr="0088003B" w:rsidRDefault="002B49F0" w:rsidP="0002274B">
      <w:pPr>
        <w:pStyle w:val="Text-bold"/>
        <w:rPr>
          <w:rFonts w:ascii="Arial" w:hAnsi="Arial" w:cs="Arial"/>
          <w:b w:val="0"/>
          <w:bCs w:val="0"/>
          <w:sz w:val="20"/>
          <w:szCs w:val="20"/>
          <w:lang w:eastAsia="zh-CN"/>
        </w:rPr>
      </w:pPr>
    </w:p>
    <w:p w14:paraId="1CDBE181" w14:textId="77777777" w:rsidR="002B49F0" w:rsidRPr="0088003B" w:rsidRDefault="002B49F0" w:rsidP="0002274B">
      <w:pPr>
        <w:pStyle w:val="Text-bold"/>
        <w:rPr>
          <w:rFonts w:ascii="Arial" w:hAnsi="Arial" w:cs="Arial"/>
          <w:b w:val="0"/>
          <w:bCs w:val="0"/>
          <w:sz w:val="20"/>
          <w:szCs w:val="20"/>
          <w:lang w:eastAsia="zh-CN"/>
        </w:rPr>
      </w:pPr>
    </w:p>
    <w:p w14:paraId="139F0CED" w14:textId="5D47A9DE" w:rsidR="002B49F0" w:rsidRDefault="002B49F0" w:rsidP="0002274B">
      <w:pPr>
        <w:pStyle w:val="Text-bold"/>
        <w:rPr>
          <w:rFonts w:ascii="Arial" w:hAnsi="Arial" w:cs="Arial"/>
          <w:b w:val="0"/>
          <w:bCs w:val="0"/>
          <w:sz w:val="20"/>
          <w:szCs w:val="20"/>
          <w:lang w:eastAsia="zh-CN"/>
        </w:rPr>
      </w:pPr>
    </w:p>
    <w:p w14:paraId="214C87B0" w14:textId="77777777" w:rsidR="007A474D" w:rsidRDefault="007A474D" w:rsidP="0002274B">
      <w:pPr>
        <w:pStyle w:val="Text-bold"/>
        <w:rPr>
          <w:rFonts w:ascii="Arial" w:hAnsi="Arial" w:cs="Arial"/>
          <w:b w:val="0"/>
          <w:bCs w:val="0"/>
          <w:sz w:val="20"/>
          <w:szCs w:val="20"/>
          <w:lang w:eastAsia="zh-CN"/>
        </w:rPr>
      </w:pPr>
    </w:p>
    <w:p w14:paraId="2C33D053" w14:textId="77777777" w:rsidR="004D5ED6" w:rsidRPr="0088003B" w:rsidRDefault="004D5ED6" w:rsidP="0002274B">
      <w:pPr>
        <w:pStyle w:val="Text-bold"/>
        <w:rPr>
          <w:rFonts w:ascii="Arial" w:hAnsi="Arial" w:cs="Arial"/>
          <w:b w:val="0"/>
          <w:bCs w:val="0"/>
          <w:sz w:val="20"/>
          <w:szCs w:val="20"/>
          <w:lang w:eastAsia="zh-CN"/>
        </w:rPr>
      </w:pPr>
    </w:p>
    <w:p w14:paraId="279052B8" w14:textId="77777777" w:rsidR="0002274B" w:rsidRPr="0088003B" w:rsidRDefault="0002274B" w:rsidP="0002274B">
      <w:pPr>
        <w:pStyle w:val="Alphabullets"/>
        <w:ind w:left="425" w:hanging="425"/>
        <w:rPr>
          <w:rFonts w:ascii="Arial" w:hAnsi="Arial"/>
        </w:rPr>
      </w:pPr>
      <w:r w:rsidRPr="0088003B">
        <w:rPr>
          <w:rFonts w:ascii="Arial" w:hAnsi="Arial"/>
        </w:rPr>
        <w:t>Net Fair Values</w:t>
      </w:r>
    </w:p>
    <w:p w14:paraId="66C21CD5" w14:textId="77777777" w:rsidR="0002274B" w:rsidRPr="0088003B" w:rsidRDefault="0002274B" w:rsidP="0002274B">
      <w:pPr>
        <w:rPr>
          <w:rFonts w:cs="Arial"/>
          <w:szCs w:val="20"/>
        </w:rPr>
      </w:pPr>
      <w:r w:rsidRPr="0088003B">
        <w:rPr>
          <w:rFonts w:cs="Arial"/>
          <w:szCs w:val="20"/>
        </w:rPr>
        <w:t>The net fair values of listed investments have been valued at the quoted market bid price at balance date adjusted for transaction costs expected to be incurred.  For other assets and other liabilities, the net fair value approximates their carrying value.  Financial assets where the carrying amount exceeds net fair values have not been written down as the Company intends to hold these assets to maturity.</w:t>
      </w:r>
    </w:p>
    <w:p w14:paraId="3FD8F5DD" w14:textId="77777777" w:rsidR="0002274B" w:rsidRPr="0088003B" w:rsidRDefault="0002274B" w:rsidP="0002274B">
      <w:pPr>
        <w:rPr>
          <w:rFonts w:cs="Arial"/>
          <w:szCs w:val="20"/>
        </w:rPr>
      </w:pPr>
      <w:r w:rsidRPr="0088003B">
        <w:rPr>
          <w:rFonts w:cs="Arial"/>
          <w:szCs w:val="20"/>
        </w:rPr>
        <w:t>The aggregate net fair values and carrying amounts of financial assets and financial liabilities are disclosed in the statement of financial position and in the notes to the financial statements.</w:t>
      </w:r>
    </w:p>
    <w:p w14:paraId="015CFB00" w14:textId="77777777" w:rsidR="0002274B" w:rsidRPr="0088003B" w:rsidRDefault="0002274B" w:rsidP="0002274B">
      <w:pPr>
        <w:pStyle w:val="Alphabullets"/>
        <w:ind w:left="425" w:hanging="425"/>
        <w:rPr>
          <w:rFonts w:ascii="Arial" w:hAnsi="Arial"/>
        </w:rPr>
      </w:pPr>
      <w:r w:rsidRPr="0088003B">
        <w:rPr>
          <w:rFonts w:ascii="Arial" w:hAnsi="Arial"/>
        </w:rPr>
        <w:t>Sensitivity Analysis</w:t>
      </w:r>
    </w:p>
    <w:p w14:paraId="6715EF10" w14:textId="77777777" w:rsidR="0002274B" w:rsidRPr="0088003B" w:rsidRDefault="0002274B" w:rsidP="0002274B">
      <w:pPr>
        <w:rPr>
          <w:rFonts w:cs="Arial"/>
          <w:szCs w:val="20"/>
        </w:rPr>
      </w:pPr>
      <w:r w:rsidRPr="0088003B">
        <w:rPr>
          <w:rFonts w:cs="Arial"/>
          <w:szCs w:val="20"/>
        </w:rPr>
        <w:t>The Company has performed a sensitivity analysis relating to its exposure to interest rate risk at balance date. This sensitivity analysis demonstrates the effect on the current year results and accumulated funds which could result from a change in this risk.</w:t>
      </w:r>
    </w:p>
    <w:p w14:paraId="4F811E44" w14:textId="77777777" w:rsidR="0002274B" w:rsidRPr="0088003B" w:rsidRDefault="0002274B" w:rsidP="0002274B">
      <w:pPr>
        <w:rPr>
          <w:rFonts w:cs="Arial"/>
          <w:szCs w:val="20"/>
        </w:rPr>
      </w:pPr>
      <w:r w:rsidRPr="0088003B">
        <w:rPr>
          <w:rFonts w:cs="Arial"/>
          <w:szCs w:val="20"/>
        </w:rPr>
        <w:t>Interest Rate Sensitivity Analysis:</w:t>
      </w:r>
    </w:p>
    <w:p w14:paraId="2772F9C3" w14:textId="77777777" w:rsidR="0002274B" w:rsidRPr="0088003B" w:rsidRDefault="0002274B" w:rsidP="0002274B">
      <w:pPr>
        <w:rPr>
          <w:rFonts w:cs="Arial"/>
          <w:szCs w:val="20"/>
        </w:rPr>
      </w:pPr>
      <w:proofErr w:type="gramStart"/>
      <w:r w:rsidRPr="0088003B">
        <w:rPr>
          <w:rFonts w:cs="Arial"/>
          <w:szCs w:val="20"/>
        </w:rPr>
        <w:t>At</w:t>
      </w:r>
      <w:proofErr w:type="gramEnd"/>
      <w:r w:rsidRPr="0088003B">
        <w:rPr>
          <w:rFonts w:cs="Arial"/>
          <w:szCs w:val="20"/>
        </w:rPr>
        <w:t xml:space="preserve"> 30 June 2021, the effect on profit and equity because of changes in the interest rate, with all other variables remaining constant, would be as follows:</w:t>
      </w:r>
    </w:p>
    <w:tbl>
      <w:tblPr>
        <w:tblW w:w="0" w:type="auto"/>
        <w:tblLook w:val="00A0" w:firstRow="1" w:lastRow="0" w:firstColumn="1" w:lastColumn="0" w:noHBand="0" w:noVBand="0"/>
      </w:tblPr>
      <w:tblGrid>
        <w:gridCol w:w="5092"/>
        <w:gridCol w:w="2365"/>
        <w:gridCol w:w="2182"/>
      </w:tblGrid>
      <w:tr w:rsidR="0002274B" w:rsidRPr="00763C01" w14:paraId="30C21217" w14:textId="77777777" w:rsidTr="002B49F0">
        <w:tc>
          <w:tcPr>
            <w:tcW w:w="5092" w:type="dxa"/>
            <w:shd w:val="clear" w:color="auto" w:fill="EAEAEA"/>
          </w:tcPr>
          <w:p w14:paraId="00E46644" w14:textId="77777777" w:rsidR="0002274B" w:rsidRPr="0088003B" w:rsidRDefault="0002274B" w:rsidP="002B49F0">
            <w:pPr>
              <w:spacing w:after="0"/>
              <w:rPr>
                <w:rFonts w:cs="Arial"/>
                <w:szCs w:val="20"/>
              </w:rPr>
            </w:pPr>
          </w:p>
        </w:tc>
        <w:tc>
          <w:tcPr>
            <w:tcW w:w="2365" w:type="dxa"/>
            <w:shd w:val="clear" w:color="auto" w:fill="EAEAEA"/>
          </w:tcPr>
          <w:p w14:paraId="5533E990" w14:textId="77777777" w:rsidR="0002274B" w:rsidRPr="0088003B" w:rsidRDefault="0002274B" w:rsidP="001C6D01">
            <w:pPr>
              <w:spacing w:after="0"/>
              <w:jc w:val="right"/>
              <w:rPr>
                <w:rFonts w:cs="Arial"/>
                <w:b/>
                <w:szCs w:val="20"/>
              </w:rPr>
            </w:pPr>
            <w:r w:rsidRPr="0088003B">
              <w:rPr>
                <w:rFonts w:cs="Arial"/>
                <w:b/>
                <w:szCs w:val="20"/>
              </w:rPr>
              <w:t>Year Ended</w:t>
            </w:r>
          </w:p>
          <w:p w14:paraId="43940F42" w14:textId="77777777" w:rsidR="0002274B" w:rsidRPr="0088003B" w:rsidRDefault="0002274B" w:rsidP="001C6D01">
            <w:pPr>
              <w:spacing w:after="0"/>
              <w:jc w:val="right"/>
              <w:rPr>
                <w:rFonts w:cs="Arial"/>
                <w:b/>
                <w:spacing w:val="-3"/>
                <w:szCs w:val="20"/>
              </w:rPr>
            </w:pPr>
            <w:r w:rsidRPr="0088003B">
              <w:rPr>
                <w:rFonts w:cs="Arial"/>
                <w:b/>
                <w:szCs w:val="20"/>
              </w:rPr>
              <w:t>30 June 2021</w:t>
            </w:r>
          </w:p>
        </w:tc>
        <w:tc>
          <w:tcPr>
            <w:tcW w:w="2182" w:type="dxa"/>
            <w:shd w:val="clear" w:color="auto" w:fill="EAEAEA"/>
          </w:tcPr>
          <w:p w14:paraId="221A2308" w14:textId="77777777" w:rsidR="0002274B" w:rsidRPr="0088003B" w:rsidRDefault="0002274B" w:rsidP="001C6D01">
            <w:pPr>
              <w:spacing w:after="0"/>
              <w:jc w:val="right"/>
              <w:rPr>
                <w:rFonts w:cs="Arial"/>
                <w:b/>
                <w:szCs w:val="20"/>
              </w:rPr>
            </w:pPr>
            <w:r w:rsidRPr="0088003B">
              <w:rPr>
                <w:rFonts w:cs="Arial"/>
                <w:b/>
                <w:szCs w:val="20"/>
              </w:rPr>
              <w:t>Year Ended</w:t>
            </w:r>
          </w:p>
          <w:p w14:paraId="5FBEAB64" w14:textId="77777777" w:rsidR="0002274B" w:rsidRPr="0088003B" w:rsidRDefault="0002274B" w:rsidP="001C6D01">
            <w:pPr>
              <w:spacing w:after="0"/>
              <w:jc w:val="right"/>
              <w:rPr>
                <w:rFonts w:cs="Arial"/>
                <w:b/>
                <w:spacing w:val="-3"/>
                <w:szCs w:val="20"/>
              </w:rPr>
            </w:pPr>
            <w:r w:rsidRPr="0088003B">
              <w:rPr>
                <w:rFonts w:cs="Arial"/>
                <w:b/>
                <w:szCs w:val="20"/>
              </w:rPr>
              <w:t>30 June 2020</w:t>
            </w:r>
          </w:p>
        </w:tc>
      </w:tr>
      <w:tr w:rsidR="0002274B" w:rsidRPr="00763C01" w14:paraId="39B6803C" w14:textId="77777777" w:rsidTr="002B49F0">
        <w:tc>
          <w:tcPr>
            <w:tcW w:w="5092" w:type="dxa"/>
            <w:shd w:val="clear" w:color="auto" w:fill="EAEAEA"/>
          </w:tcPr>
          <w:p w14:paraId="203CD260" w14:textId="77777777" w:rsidR="0002274B" w:rsidRPr="0088003B" w:rsidRDefault="0002274B" w:rsidP="002F65A9">
            <w:pPr>
              <w:rPr>
                <w:rFonts w:cs="Arial"/>
                <w:szCs w:val="20"/>
              </w:rPr>
            </w:pPr>
          </w:p>
        </w:tc>
        <w:tc>
          <w:tcPr>
            <w:tcW w:w="2365" w:type="dxa"/>
            <w:shd w:val="clear" w:color="auto" w:fill="EAEAEA"/>
          </w:tcPr>
          <w:p w14:paraId="585F746E" w14:textId="77777777" w:rsidR="0002274B" w:rsidRPr="0088003B" w:rsidRDefault="0002274B" w:rsidP="001C6D01">
            <w:pPr>
              <w:spacing w:after="0"/>
              <w:jc w:val="right"/>
              <w:rPr>
                <w:rFonts w:cs="Arial"/>
                <w:szCs w:val="20"/>
              </w:rPr>
            </w:pPr>
            <w:r w:rsidRPr="0088003B">
              <w:rPr>
                <w:rFonts w:cs="Arial"/>
                <w:szCs w:val="20"/>
              </w:rPr>
              <w:t>$</w:t>
            </w:r>
          </w:p>
        </w:tc>
        <w:tc>
          <w:tcPr>
            <w:tcW w:w="2182" w:type="dxa"/>
            <w:shd w:val="clear" w:color="auto" w:fill="EAEAEA"/>
          </w:tcPr>
          <w:p w14:paraId="61028BB5" w14:textId="77777777" w:rsidR="0002274B" w:rsidRPr="0088003B" w:rsidRDefault="0002274B" w:rsidP="001C6D01">
            <w:pPr>
              <w:spacing w:after="0"/>
              <w:jc w:val="right"/>
              <w:rPr>
                <w:rFonts w:cs="Arial"/>
                <w:szCs w:val="20"/>
              </w:rPr>
            </w:pPr>
            <w:r w:rsidRPr="0088003B">
              <w:rPr>
                <w:rFonts w:cs="Arial"/>
                <w:szCs w:val="20"/>
              </w:rPr>
              <w:t>$</w:t>
            </w:r>
          </w:p>
        </w:tc>
      </w:tr>
      <w:tr w:rsidR="0002274B" w:rsidRPr="00763C01" w14:paraId="6BE7BA6D" w14:textId="77777777" w:rsidTr="002F65A9">
        <w:trPr>
          <w:trHeight w:val="265"/>
        </w:trPr>
        <w:tc>
          <w:tcPr>
            <w:tcW w:w="5092" w:type="dxa"/>
          </w:tcPr>
          <w:p w14:paraId="296263B3" w14:textId="77777777" w:rsidR="0002274B" w:rsidRPr="0088003B" w:rsidRDefault="0002274B" w:rsidP="00A420C5">
            <w:pPr>
              <w:spacing w:before="120"/>
              <w:rPr>
                <w:rFonts w:cs="Arial"/>
                <w:szCs w:val="20"/>
              </w:rPr>
            </w:pPr>
            <w:r w:rsidRPr="0088003B">
              <w:rPr>
                <w:rFonts w:cs="Arial"/>
                <w:szCs w:val="20"/>
              </w:rPr>
              <w:t>Change in profit attributable to members</w:t>
            </w:r>
          </w:p>
        </w:tc>
        <w:tc>
          <w:tcPr>
            <w:tcW w:w="2365" w:type="dxa"/>
            <w:shd w:val="clear" w:color="auto" w:fill="auto"/>
          </w:tcPr>
          <w:p w14:paraId="3E97A511" w14:textId="77777777" w:rsidR="0002274B" w:rsidRPr="0088003B" w:rsidRDefault="0002274B" w:rsidP="002F65A9">
            <w:pPr>
              <w:jc w:val="right"/>
              <w:rPr>
                <w:rFonts w:cs="Arial"/>
                <w:szCs w:val="20"/>
                <w:highlight w:val="yellow"/>
              </w:rPr>
            </w:pPr>
          </w:p>
        </w:tc>
        <w:tc>
          <w:tcPr>
            <w:tcW w:w="2182" w:type="dxa"/>
          </w:tcPr>
          <w:p w14:paraId="5AA44B40" w14:textId="77777777" w:rsidR="0002274B" w:rsidRPr="0088003B" w:rsidRDefault="0002274B" w:rsidP="002F65A9">
            <w:pPr>
              <w:jc w:val="right"/>
              <w:rPr>
                <w:rFonts w:cs="Arial"/>
                <w:szCs w:val="20"/>
              </w:rPr>
            </w:pPr>
          </w:p>
        </w:tc>
      </w:tr>
      <w:tr w:rsidR="0002274B" w:rsidRPr="00763C01" w14:paraId="39686B66" w14:textId="77777777" w:rsidTr="002B49F0">
        <w:tc>
          <w:tcPr>
            <w:tcW w:w="5092" w:type="dxa"/>
            <w:shd w:val="clear" w:color="auto" w:fill="F8F8F8"/>
          </w:tcPr>
          <w:p w14:paraId="33E7E22E" w14:textId="77777777" w:rsidR="0002274B" w:rsidRPr="0088003B" w:rsidRDefault="0002274B" w:rsidP="002F65A9">
            <w:pPr>
              <w:rPr>
                <w:rFonts w:cs="Arial"/>
                <w:szCs w:val="20"/>
              </w:rPr>
            </w:pPr>
            <w:r w:rsidRPr="0088003B">
              <w:rPr>
                <w:rFonts w:cs="Arial"/>
                <w:szCs w:val="20"/>
              </w:rPr>
              <w:t>-Increase in interest rate by 1%</w:t>
            </w:r>
          </w:p>
        </w:tc>
        <w:tc>
          <w:tcPr>
            <w:tcW w:w="2365" w:type="dxa"/>
            <w:shd w:val="clear" w:color="auto" w:fill="F8F8F8"/>
          </w:tcPr>
          <w:p w14:paraId="61DCDED8" w14:textId="77777777" w:rsidR="0002274B" w:rsidRPr="0088003B" w:rsidRDefault="0002274B" w:rsidP="002F65A9">
            <w:pPr>
              <w:jc w:val="right"/>
              <w:rPr>
                <w:rFonts w:cs="Arial"/>
                <w:szCs w:val="20"/>
              </w:rPr>
            </w:pPr>
            <w:r w:rsidRPr="0088003B">
              <w:rPr>
                <w:rFonts w:cs="Arial"/>
                <w:szCs w:val="20"/>
              </w:rPr>
              <w:t>7,676</w:t>
            </w:r>
          </w:p>
        </w:tc>
        <w:tc>
          <w:tcPr>
            <w:tcW w:w="2182" w:type="dxa"/>
            <w:shd w:val="clear" w:color="auto" w:fill="F8F8F8"/>
          </w:tcPr>
          <w:p w14:paraId="715DE007" w14:textId="77777777" w:rsidR="0002274B" w:rsidRPr="0088003B" w:rsidRDefault="0002274B" w:rsidP="002F65A9">
            <w:pPr>
              <w:jc w:val="right"/>
              <w:rPr>
                <w:rFonts w:cs="Arial"/>
                <w:szCs w:val="20"/>
              </w:rPr>
            </w:pPr>
            <w:r w:rsidRPr="0088003B">
              <w:rPr>
                <w:rFonts w:cs="Arial"/>
                <w:szCs w:val="20"/>
              </w:rPr>
              <w:t>21,428</w:t>
            </w:r>
          </w:p>
        </w:tc>
      </w:tr>
      <w:tr w:rsidR="0002274B" w:rsidRPr="00763C01" w14:paraId="6DB31B31" w14:textId="77777777" w:rsidTr="002F65A9">
        <w:tc>
          <w:tcPr>
            <w:tcW w:w="5092" w:type="dxa"/>
          </w:tcPr>
          <w:p w14:paraId="75ECEF75" w14:textId="77777777" w:rsidR="0002274B" w:rsidRPr="0088003B" w:rsidRDefault="0002274B" w:rsidP="002F65A9">
            <w:pPr>
              <w:rPr>
                <w:rFonts w:cs="Arial"/>
                <w:szCs w:val="20"/>
              </w:rPr>
            </w:pPr>
            <w:r w:rsidRPr="0088003B">
              <w:rPr>
                <w:rFonts w:cs="Arial"/>
                <w:szCs w:val="20"/>
              </w:rPr>
              <w:t>-Decrease in interest rate by 1%</w:t>
            </w:r>
          </w:p>
        </w:tc>
        <w:tc>
          <w:tcPr>
            <w:tcW w:w="2365" w:type="dxa"/>
            <w:shd w:val="clear" w:color="auto" w:fill="auto"/>
          </w:tcPr>
          <w:p w14:paraId="1DAB5FAE" w14:textId="77777777" w:rsidR="0002274B" w:rsidRPr="0088003B" w:rsidRDefault="0002274B" w:rsidP="002F65A9">
            <w:pPr>
              <w:jc w:val="right"/>
              <w:rPr>
                <w:rFonts w:cs="Arial"/>
                <w:szCs w:val="20"/>
              </w:rPr>
            </w:pPr>
            <w:r w:rsidRPr="0088003B">
              <w:rPr>
                <w:rFonts w:cs="Arial"/>
                <w:szCs w:val="20"/>
              </w:rPr>
              <w:t>(7,676)</w:t>
            </w:r>
          </w:p>
        </w:tc>
        <w:tc>
          <w:tcPr>
            <w:tcW w:w="2182" w:type="dxa"/>
          </w:tcPr>
          <w:p w14:paraId="52825992" w14:textId="77777777" w:rsidR="0002274B" w:rsidRPr="0088003B" w:rsidRDefault="0002274B" w:rsidP="002F65A9">
            <w:pPr>
              <w:jc w:val="right"/>
              <w:rPr>
                <w:rFonts w:cs="Arial"/>
                <w:szCs w:val="20"/>
              </w:rPr>
            </w:pPr>
            <w:r w:rsidRPr="0088003B">
              <w:rPr>
                <w:rFonts w:cs="Arial"/>
                <w:szCs w:val="20"/>
              </w:rPr>
              <w:t>(21,428)</w:t>
            </w:r>
          </w:p>
        </w:tc>
      </w:tr>
      <w:tr w:rsidR="00B37B47" w:rsidRPr="0088003B" w14:paraId="12C81BB5" w14:textId="77777777" w:rsidTr="009111CA">
        <w:tc>
          <w:tcPr>
            <w:tcW w:w="5092" w:type="dxa"/>
          </w:tcPr>
          <w:p w14:paraId="7C18E924" w14:textId="77777777" w:rsidR="00B37B47" w:rsidRPr="0088003B" w:rsidRDefault="00B37B47" w:rsidP="009111CA">
            <w:pPr>
              <w:rPr>
                <w:rFonts w:cs="Arial"/>
                <w:szCs w:val="20"/>
              </w:rPr>
            </w:pPr>
          </w:p>
        </w:tc>
        <w:tc>
          <w:tcPr>
            <w:tcW w:w="2365" w:type="dxa"/>
            <w:shd w:val="clear" w:color="auto" w:fill="auto"/>
          </w:tcPr>
          <w:p w14:paraId="62B4F6CC" w14:textId="77777777" w:rsidR="00B37B47" w:rsidRPr="0088003B" w:rsidRDefault="00B37B47" w:rsidP="009111CA">
            <w:pPr>
              <w:jc w:val="right"/>
              <w:rPr>
                <w:rFonts w:cs="Arial"/>
                <w:szCs w:val="20"/>
              </w:rPr>
            </w:pPr>
          </w:p>
        </w:tc>
        <w:tc>
          <w:tcPr>
            <w:tcW w:w="2182" w:type="dxa"/>
          </w:tcPr>
          <w:p w14:paraId="536CDF87" w14:textId="77777777" w:rsidR="00B37B47" w:rsidRPr="0088003B" w:rsidRDefault="00B37B47" w:rsidP="009111CA">
            <w:pPr>
              <w:jc w:val="right"/>
              <w:rPr>
                <w:rFonts w:cs="Arial"/>
                <w:szCs w:val="20"/>
              </w:rPr>
            </w:pPr>
          </w:p>
        </w:tc>
      </w:tr>
    </w:tbl>
    <w:p w14:paraId="50D7C113" w14:textId="21DBA42E" w:rsidR="008B5E0F" w:rsidRPr="00763C01" w:rsidRDefault="008B5E0F" w:rsidP="004D5ED6">
      <w:pPr>
        <w:spacing w:after="0"/>
        <w:rPr>
          <w:rFonts w:cs="Arial"/>
          <w:sz w:val="22"/>
          <w:lang w:val="en-GB" w:eastAsia="en-GB"/>
        </w:rPr>
      </w:pPr>
      <w:r w:rsidRPr="004D5ED6">
        <w:rPr>
          <w:b/>
          <w:lang w:val="en-GB" w:eastAsia="en-GB"/>
        </w:rPr>
        <w:t>NOTE 16.  KEY MANAGEMENT PERSONNEL DISCLOURES</w:t>
      </w:r>
    </w:p>
    <w:p w14:paraId="0016C88D" w14:textId="77777777" w:rsidR="008B5E0F" w:rsidRPr="0088003B" w:rsidRDefault="008B5E0F" w:rsidP="002F65A9">
      <w:pPr>
        <w:rPr>
          <w:rFonts w:cs="Arial"/>
          <w:i/>
          <w:szCs w:val="20"/>
          <w:lang w:val="en-GB" w:eastAsia="en-GB"/>
        </w:rPr>
      </w:pPr>
      <w:r w:rsidRPr="0088003B">
        <w:rPr>
          <w:rFonts w:cs="Arial"/>
          <w:i/>
          <w:szCs w:val="20"/>
          <w:lang w:val="en-GB" w:eastAsia="en-GB"/>
        </w:rPr>
        <w:t>Compensation</w:t>
      </w:r>
    </w:p>
    <w:p w14:paraId="05188A1D" w14:textId="77777777" w:rsidR="008B5E0F" w:rsidRPr="0088003B" w:rsidRDefault="008B5E0F" w:rsidP="002F65A9">
      <w:pPr>
        <w:rPr>
          <w:rFonts w:cs="Arial"/>
          <w:szCs w:val="20"/>
          <w:lang w:val="en-GB" w:eastAsia="en-GB"/>
        </w:rPr>
      </w:pPr>
      <w:r w:rsidRPr="0088003B">
        <w:rPr>
          <w:rFonts w:cs="Arial"/>
          <w:szCs w:val="20"/>
          <w:lang w:val="en-GB" w:eastAsia="en-GB"/>
        </w:rPr>
        <w:t>The aggregate compensation made to the members of key management personnel of the Company is set out below:</w:t>
      </w:r>
    </w:p>
    <w:tbl>
      <w:tblPr>
        <w:tblW w:w="31675" w:type="dxa"/>
        <w:tblLayout w:type="fixed"/>
        <w:tblCellMar>
          <w:left w:w="0" w:type="dxa"/>
          <w:right w:w="0" w:type="dxa"/>
        </w:tblCellMar>
        <w:tblLook w:val="04A0" w:firstRow="1" w:lastRow="0" w:firstColumn="1" w:lastColumn="0" w:noHBand="0" w:noVBand="1"/>
      </w:tblPr>
      <w:tblGrid>
        <w:gridCol w:w="2200"/>
        <w:gridCol w:w="20"/>
        <w:gridCol w:w="2199"/>
        <w:gridCol w:w="20"/>
        <w:gridCol w:w="1145"/>
        <w:gridCol w:w="163"/>
        <w:gridCol w:w="1766"/>
        <w:gridCol w:w="20"/>
        <w:gridCol w:w="864"/>
        <w:gridCol w:w="1384"/>
        <w:gridCol w:w="3649"/>
        <w:gridCol w:w="3649"/>
        <w:gridCol w:w="3649"/>
        <w:gridCol w:w="3649"/>
        <w:gridCol w:w="3649"/>
        <w:gridCol w:w="3649"/>
      </w:tblGrid>
      <w:tr w:rsidR="0002274B" w:rsidRPr="00763C01" w14:paraId="6205CEA4" w14:textId="77777777" w:rsidTr="00F029E3">
        <w:trPr>
          <w:gridAfter w:val="6"/>
          <w:wAfter w:w="21894" w:type="dxa"/>
          <w:trHeight w:val="255"/>
        </w:trPr>
        <w:tc>
          <w:tcPr>
            <w:tcW w:w="2200" w:type="dxa"/>
            <w:tcBorders>
              <w:top w:val="nil"/>
              <w:left w:val="nil"/>
              <w:bottom w:val="nil"/>
              <w:right w:val="nil"/>
            </w:tcBorders>
            <w:shd w:val="clear" w:color="auto" w:fill="EAEAEA"/>
            <w:vAlign w:val="bottom"/>
            <w:hideMark/>
          </w:tcPr>
          <w:p w14:paraId="227334C2" w14:textId="77777777" w:rsidR="0002274B" w:rsidRPr="0088003B" w:rsidRDefault="0002274B" w:rsidP="002F65A9">
            <w:pPr>
              <w:rPr>
                <w:rFonts w:cs="Arial"/>
                <w:szCs w:val="20"/>
                <w:lang w:val="en-GB" w:eastAsia="en-GB"/>
              </w:rPr>
            </w:pPr>
          </w:p>
        </w:tc>
        <w:tc>
          <w:tcPr>
            <w:tcW w:w="20" w:type="dxa"/>
            <w:tcBorders>
              <w:top w:val="nil"/>
              <w:left w:val="nil"/>
              <w:bottom w:val="nil"/>
              <w:right w:val="nil"/>
            </w:tcBorders>
            <w:shd w:val="clear" w:color="auto" w:fill="EAEAEA"/>
            <w:vAlign w:val="bottom"/>
            <w:hideMark/>
          </w:tcPr>
          <w:p w14:paraId="38BBCD9E" w14:textId="77777777" w:rsidR="0002274B" w:rsidRPr="0088003B" w:rsidRDefault="0002274B" w:rsidP="002F65A9">
            <w:pPr>
              <w:rPr>
                <w:rFonts w:cs="Arial"/>
                <w:szCs w:val="20"/>
                <w:lang w:val="en-GB" w:eastAsia="en-GB"/>
              </w:rPr>
            </w:pPr>
          </w:p>
        </w:tc>
        <w:tc>
          <w:tcPr>
            <w:tcW w:w="2199" w:type="dxa"/>
            <w:tcBorders>
              <w:top w:val="nil"/>
              <w:left w:val="nil"/>
              <w:bottom w:val="nil"/>
              <w:right w:val="nil"/>
            </w:tcBorders>
            <w:shd w:val="clear" w:color="auto" w:fill="EAEAEA"/>
            <w:noWrap/>
            <w:vAlign w:val="bottom"/>
            <w:hideMark/>
          </w:tcPr>
          <w:p w14:paraId="17CC09C2" w14:textId="77777777" w:rsidR="0002274B" w:rsidRPr="0088003B" w:rsidRDefault="0002274B" w:rsidP="002F65A9">
            <w:pPr>
              <w:rPr>
                <w:rFonts w:cs="Arial"/>
                <w:szCs w:val="20"/>
                <w:lang w:val="en-GB" w:eastAsia="en-GB"/>
              </w:rPr>
            </w:pPr>
          </w:p>
        </w:tc>
        <w:tc>
          <w:tcPr>
            <w:tcW w:w="20" w:type="dxa"/>
            <w:tcBorders>
              <w:top w:val="nil"/>
              <w:left w:val="nil"/>
              <w:bottom w:val="nil"/>
              <w:right w:val="nil"/>
            </w:tcBorders>
            <w:shd w:val="clear" w:color="auto" w:fill="EAEAEA"/>
            <w:noWrap/>
            <w:vAlign w:val="bottom"/>
            <w:hideMark/>
          </w:tcPr>
          <w:p w14:paraId="099F0569"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shd w:val="clear" w:color="auto" w:fill="EAEAEA"/>
            <w:noWrap/>
            <w:vAlign w:val="bottom"/>
            <w:hideMark/>
          </w:tcPr>
          <w:p w14:paraId="349F4DE2" w14:textId="77777777" w:rsidR="0002274B" w:rsidRPr="0088003B" w:rsidRDefault="0002274B" w:rsidP="002F65A9">
            <w:pPr>
              <w:rPr>
                <w:rFonts w:cs="Arial"/>
                <w:szCs w:val="20"/>
                <w:lang w:val="en-GB" w:eastAsia="en-GB"/>
              </w:rPr>
            </w:pPr>
          </w:p>
        </w:tc>
        <w:tc>
          <w:tcPr>
            <w:tcW w:w="163" w:type="dxa"/>
            <w:tcBorders>
              <w:top w:val="nil"/>
              <w:left w:val="nil"/>
              <w:bottom w:val="nil"/>
              <w:right w:val="nil"/>
            </w:tcBorders>
            <w:shd w:val="clear" w:color="auto" w:fill="EAEAEA"/>
            <w:vAlign w:val="bottom"/>
            <w:hideMark/>
          </w:tcPr>
          <w:p w14:paraId="5E7BAE8B" w14:textId="77777777" w:rsidR="0002274B" w:rsidRPr="0088003B" w:rsidRDefault="0002274B" w:rsidP="002F65A9">
            <w:pPr>
              <w:rPr>
                <w:rFonts w:cs="Arial"/>
                <w:szCs w:val="20"/>
                <w:lang w:val="en-GB" w:eastAsia="en-GB"/>
              </w:rPr>
            </w:pPr>
          </w:p>
        </w:tc>
        <w:tc>
          <w:tcPr>
            <w:tcW w:w="1786" w:type="dxa"/>
            <w:gridSpan w:val="2"/>
            <w:tcBorders>
              <w:top w:val="nil"/>
              <w:left w:val="nil"/>
              <w:right w:val="nil"/>
            </w:tcBorders>
            <w:shd w:val="clear" w:color="auto" w:fill="EAEAEA"/>
            <w:noWrap/>
            <w:vAlign w:val="bottom"/>
          </w:tcPr>
          <w:p w14:paraId="49E3E35C" w14:textId="77777777" w:rsidR="0002274B" w:rsidRPr="0088003B" w:rsidRDefault="0002274B" w:rsidP="002F65A9">
            <w:pPr>
              <w:jc w:val="right"/>
              <w:rPr>
                <w:rFonts w:cs="Arial"/>
                <w:b/>
                <w:szCs w:val="20"/>
                <w:lang w:val="en-GB" w:eastAsia="en-GB"/>
              </w:rPr>
            </w:pPr>
            <w:r w:rsidRPr="0088003B">
              <w:rPr>
                <w:rFonts w:cs="Arial"/>
                <w:b/>
                <w:szCs w:val="20"/>
                <w:lang w:val="en-GB" w:eastAsia="en-GB"/>
              </w:rPr>
              <w:t>2021</w:t>
            </w:r>
          </w:p>
        </w:tc>
        <w:tc>
          <w:tcPr>
            <w:tcW w:w="864" w:type="dxa"/>
            <w:tcBorders>
              <w:top w:val="nil"/>
              <w:left w:val="nil"/>
              <w:right w:val="nil"/>
            </w:tcBorders>
            <w:shd w:val="clear" w:color="auto" w:fill="EAEAEA"/>
            <w:noWrap/>
            <w:vAlign w:val="bottom"/>
          </w:tcPr>
          <w:p w14:paraId="46962A98" w14:textId="77777777" w:rsidR="0002274B" w:rsidRPr="0088003B" w:rsidRDefault="0002274B" w:rsidP="002F65A9">
            <w:pPr>
              <w:jc w:val="right"/>
              <w:rPr>
                <w:rFonts w:cs="Arial"/>
                <w:b/>
                <w:szCs w:val="20"/>
                <w:lang w:val="en-GB" w:eastAsia="en-GB"/>
              </w:rPr>
            </w:pPr>
          </w:p>
        </w:tc>
        <w:tc>
          <w:tcPr>
            <w:tcW w:w="1384" w:type="dxa"/>
            <w:tcBorders>
              <w:top w:val="nil"/>
              <w:left w:val="nil"/>
              <w:right w:val="nil"/>
            </w:tcBorders>
            <w:shd w:val="clear" w:color="auto" w:fill="EAEAEA"/>
            <w:noWrap/>
            <w:vAlign w:val="bottom"/>
          </w:tcPr>
          <w:p w14:paraId="09ECF1D3" w14:textId="77777777" w:rsidR="0002274B" w:rsidRPr="0088003B" w:rsidRDefault="0002274B" w:rsidP="002F65A9">
            <w:pPr>
              <w:jc w:val="right"/>
              <w:rPr>
                <w:rFonts w:cs="Arial"/>
                <w:b/>
                <w:szCs w:val="20"/>
                <w:lang w:val="en-GB" w:eastAsia="en-GB"/>
              </w:rPr>
            </w:pPr>
            <w:r w:rsidRPr="0088003B">
              <w:rPr>
                <w:rFonts w:cs="Arial"/>
                <w:b/>
                <w:szCs w:val="20"/>
                <w:lang w:val="en-GB" w:eastAsia="en-GB"/>
              </w:rPr>
              <w:t>2020</w:t>
            </w:r>
          </w:p>
        </w:tc>
      </w:tr>
      <w:tr w:rsidR="0002274B" w:rsidRPr="00763C01" w14:paraId="2CEFC4EF" w14:textId="77777777" w:rsidTr="002F65A9">
        <w:trPr>
          <w:gridAfter w:val="6"/>
          <w:wAfter w:w="21894" w:type="dxa"/>
          <w:trHeight w:val="270"/>
        </w:trPr>
        <w:tc>
          <w:tcPr>
            <w:tcW w:w="4419" w:type="dxa"/>
            <w:gridSpan w:val="3"/>
            <w:tcBorders>
              <w:top w:val="nil"/>
              <w:left w:val="nil"/>
              <w:bottom w:val="nil"/>
              <w:right w:val="nil"/>
            </w:tcBorders>
            <w:vAlign w:val="bottom"/>
            <w:hideMark/>
          </w:tcPr>
          <w:p w14:paraId="13D5631D" w14:textId="77777777" w:rsidR="0002274B" w:rsidRPr="0088003B" w:rsidRDefault="0002274B" w:rsidP="002F65A9">
            <w:pPr>
              <w:rPr>
                <w:rFonts w:cs="Arial"/>
                <w:szCs w:val="20"/>
                <w:lang w:val="en-GB" w:eastAsia="en-GB"/>
              </w:rPr>
            </w:pPr>
            <w:r w:rsidRPr="0088003B">
              <w:rPr>
                <w:rFonts w:cs="Arial"/>
                <w:szCs w:val="20"/>
                <w:lang w:val="en-GB" w:eastAsia="en-GB"/>
              </w:rPr>
              <w:t>Short-term employee benefits</w:t>
            </w:r>
            <w:bookmarkStart w:id="34" w:name="RANGE!H10395:N10399"/>
            <w:bookmarkStart w:id="35" w:name="RANGE!H10372"/>
            <w:bookmarkStart w:id="36" w:name="RANGE!A10372"/>
            <w:bookmarkStart w:id="37" w:name="RANGE!H10371"/>
            <w:bookmarkStart w:id="38" w:name="RANGE!A10371"/>
            <w:bookmarkStart w:id="39" w:name="RANGE!H10370"/>
            <w:bookmarkStart w:id="40" w:name="RANGE!A10370"/>
            <w:bookmarkStart w:id="41" w:name="RANGE!H10369"/>
            <w:bookmarkStart w:id="42" w:name="RANGE!A10369"/>
            <w:bookmarkStart w:id="43" w:name="RANGE!H10368"/>
            <w:bookmarkStart w:id="44" w:name="RANGE!A10368"/>
            <w:bookmarkStart w:id="45" w:name="RANGE!H10367"/>
            <w:bookmarkStart w:id="46" w:name="RANGE!A10367"/>
            <w:bookmarkStart w:id="47" w:name="RANGE!A10367:N10382"/>
            <w:bookmarkStart w:id="48" w:name="RANGE!A10355:N10359"/>
            <w:bookmarkStart w:id="49" w:name="RANGE!H10339:N10353"/>
            <w:bookmarkStart w:id="50" w:name="RANGE!A10339:F10353"/>
            <w:bookmarkStart w:id="51" w:name="RANGE!H10333"/>
            <w:bookmarkStart w:id="52" w:name="RANGE!A10333"/>
            <w:bookmarkStart w:id="53" w:name="RANGE!H10332"/>
            <w:bookmarkStart w:id="54" w:name="RANGE!A10332"/>
            <w:bookmarkStart w:id="55" w:name="RANGE!H10331"/>
            <w:bookmarkStart w:id="56" w:name="RANGE!A10331"/>
            <w:bookmarkStart w:id="57" w:name="RANGE!H10330"/>
            <w:bookmarkStart w:id="58" w:name="RANGE!A10330"/>
            <w:bookmarkStart w:id="59" w:name="RANGE!H10329"/>
            <w:bookmarkStart w:id="60" w:name="RANGE!H10329:N10338"/>
            <w:bookmarkStart w:id="61" w:name="RANGE!A10329"/>
            <w:bookmarkStart w:id="62" w:name="RANGE!A10329:F10338"/>
            <w:bookmarkStart w:id="63" w:name="RANGE!A10317:N10321"/>
            <w:bookmarkStart w:id="64" w:name="RANGE!A10315"/>
            <w:bookmarkStart w:id="65" w:name="RANGE!H10309:N10313"/>
            <w:bookmarkStart w:id="66" w:name="RANGE!A10307:F10313"/>
            <w:bookmarkStart w:id="67" w:name="RANGE!A10296:N10300"/>
            <w:bookmarkStart w:id="68" w:name="RANGE!A10282:N10291"/>
            <w:bookmarkStart w:id="69" w:name="RANGE!A10268:N10277"/>
            <w:bookmarkStart w:id="70" w:name="RANGE!A10255:N10263"/>
            <w:bookmarkStart w:id="71" w:name="RANGE!N10252"/>
            <w:bookmarkStart w:id="72" w:name="RANGE!H10241:L10250"/>
            <w:bookmarkStart w:id="73" w:name="RANGE!A10241:F10250"/>
            <w:bookmarkStart w:id="74" w:name="RANGE!N10237"/>
            <w:bookmarkStart w:id="75" w:name="RANGE!H10226:L10235"/>
            <w:bookmarkStart w:id="76" w:name="RANGE!A10226:F10235"/>
            <w:bookmarkStart w:id="77" w:name="RANGE!N10216"/>
            <w:bookmarkStart w:id="78" w:name="RANGE!H10205:L10214"/>
            <w:bookmarkStart w:id="79" w:name="RANGE!A10205:F10214"/>
            <w:bookmarkStart w:id="80" w:name="RANGE!N10201"/>
            <w:bookmarkStart w:id="81" w:name="RANGE!H10190:L10199"/>
            <w:bookmarkStart w:id="82" w:name="RANGE!A10190:F10199"/>
            <w:bookmarkStart w:id="83" w:name="RANGE!N10180"/>
            <w:bookmarkStart w:id="84" w:name="RANGE!H10169:L10178"/>
            <w:bookmarkStart w:id="85" w:name="RANGE!A10169:F10178"/>
            <w:bookmarkStart w:id="86" w:name="RANGE!N10165"/>
            <w:bookmarkStart w:id="87" w:name="RANGE!H10154:L10163"/>
            <w:bookmarkStart w:id="88" w:name="RANGE!A10154:F10163"/>
            <w:bookmarkStart w:id="89" w:name="RANGE!N10144"/>
            <w:bookmarkStart w:id="90" w:name="RANGE!H10133:L10142"/>
            <w:bookmarkStart w:id="91" w:name="RANGE!A10133:F10142"/>
            <w:bookmarkStart w:id="92" w:name="RANGE!N10129"/>
            <w:bookmarkStart w:id="93" w:name="RANGE!H10118:L10127"/>
            <w:bookmarkStart w:id="94" w:name="RANGE!A10118:F10127"/>
            <w:bookmarkStart w:id="95" w:name="RANGE!A10103:N10111"/>
            <w:bookmarkStart w:id="96" w:name="RANGE!A10102"/>
            <w:bookmarkStart w:id="97" w:name="RANGE!A10082:D10086"/>
            <w:bookmarkStart w:id="98" w:name="RANGE!A10070:D10074"/>
            <w:bookmarkStart w:id="99" w:name="RANGE!L10068:N10086"/>
            <w:bookmarkStart w:id="100" w:name="RANGE!H10068:N10086"/>
            <w:bookmarkStart w:id="101" w:name="RANGE!H10068:J10086"/>
            <w:bookmarkStart w:id="102" w:name="RANGE!A10062:D10065"/>
            <w:bookmarkStart w:id="103" w:name="RANGE!L10057:N10065"/>
            <w:bookmarkStart w:id="104" w:name="RANGE!H10057:N10065"/>
            <w:bookmarkStart w:id="105" w:name="RANGE!H10057:J10065"/>
            <w:bookmarkStart w:id="106" w:name="RANGE!A10043:D10047"/>
            <w:bookmarkStart w:id="107" w:name="RANGE!A10031:D10035"/>
            <w:bookmarkStart w:id="108" w:name="RANGE!L10029:N10047"/>
            <w:bookmarkStart w:id="109" w:name="RANGE!H10029:N10047"/>
            <w:bookmarkStart w:id="110" w:name="RANGE!H10029:J10047"/>
            <w:bookmarkStart w:id="111" w:name="RANGE!A10023:D10026"/>
            <w:bookmarkStart w:id="112" w:name="RANGE!L10018:N10026"/>
            <w:bookmarkStart w:id="113" w:name="RANGE!H10018:N10026"/>
            <w:bookmarkStart w:id="114" w:name="RANGE!H10018:J10026"/>
            <w:bookmarkStart w:id="115" w:name="RANGE!L9987"/>
            <w:bookmarkStart w:id="116" w:name="RANGE!F9987:L9987"/>
            <w:bookmarkStart w:id="117" w:name="RANGE!F9985:L9985"/>
            <w:bookmarkStart w:id="118" w:name="RANGE!L9977"/>
            <w:bookmarkStart w:id="119" w:name="RANGE!L9976"/>
            <w:bookmarkStart w:id="120" w:name="RANGE!A9976:A9981"/>
            <w:bookmarkStart w:id="121" w:name="RANGE!L9975"/>
            <w:bookmarkStart w:id="122" w:name="RANGE!F9972:L9981"/>
            <w:bookmarkStart w:id="123" w:name="RANGE!A9972:A9981"/>
            <w:bookmarkStart w:id="124" w:name="RANGE!A9972:A9973"/>
            <w:bookmarkStart w:id="125" w:name="RANGE!F9971:L9981"/>
            <w:bookmarkStart w:id="126" w:name="RANGE!F9971:L9971"/>
            <w:bookmarkStart w:id="127" w:name="RANGE!A9964:A9969"/>
            <w:bookmarkStart w:id="128" w:name="RANGE!F9960:L9969"/>
            <w:bookmarkStart w:id="129" w:name="RANGE!A9960:A9969"/>
            <w:bookmarkStart w:id="130" w:name="RANGE!A9960:A9961"/>
            <w:bookmarkStart w:id="131" w:name="RANGE!F9959:L9969"/>
            <w:bookmarkStart w:id="132" w:name="RANGE!F9959:L9959"/>
            <w:bookmarkStart w:id="133" w:name="RANGE!F9955:M9956"/>
            <w:bookmarkStart w:id="134" w:name="RANGE!L9950"/>
            <w:bookmarkStart w:id="135" w:name="RANGE!F9950:L9950"/>
            <w:bookmarkStart w:id="136" w:name="RANGE!F9948:L9948"/>
            <w:bookmarkStart w:id="137" w:name="RANGE!L9940"/>
            <w:bookmarkStart w:id="138" w:name="RANGE!L9939"/>
            <w:bookmarkStart w:id="139" w:name="RANGE!A9939:A9944"/>
            <w:bookmarkStart w:id="140" w:name="RANGE!L9938"/>
            <w:bookmarkStart w:id="141" w:name="RANGE!F9935:L9944"/>
            <w:bookmarkStart w:id="142" w:name="RANGE!A9935:A9944"/>
            <w:bookmarkStart w:id="143" w:name="RANGE!A9935:A9936"/>
            <w:bookmarkStart w:id="144" w:name="RANGE!F9934:L9944"/>
            <w:bookmarkStart w:id="145" w:name="RANGE!F9934:L9934"/>
            <w:bookmarkStart w:id="146" w:name="RANGE!A9927:A9932"/>
            <w:bookmarkStart w:id="147" w:name="RANGE!F9923:L9932"/>
            <w:bookmarkStart w:id="148" w:name="RANGE!A9923:A9932"/>
            <w:bookmarkStart w:id="149" w:name="RANGE!A9923:A9924"/>
            <w:bookmarkStart w:id="150" w:name="RANGE!F9922:L9932"/>
            <w:bookmarkStart w:id="151" w:name="RANGE!F9922:L9922"/>
            <w:bookmarkStart w:id="152" w:name="RANGE!F9918:M9919"/>
            <w:bookmarkStart w:id="153" w:name="RANGE!J9890"/>
            <w:bookmarkStart w:id="154" w:name="RANGE!H9890:L9899"/>
            <w:bookmarkStart w:id="155" w:name="RANGE!A9890"/>
            <w:bookmarkStart w:id="156" w:name="RANGE!H9877:L9886"/>
            <w:bookmarkStart w:id="157" w:name="RANGE!A9877:A9899"/>
            <w:bookmarkStart w:id="158" w:name="RANGE!J9858"/>
            <w:bookmarkStart w:id="159" w:name="RANGE!H9858:L9867"/>
            <w:bookmarkStart w:id="160" w:name="RANGE!A9858"/>
            <w:bookmarkStart w:id="161" w:name="RANGE!L9845"/>
            <w:bookmarkStart w:id="162" w:name="RANGE!H9845"/>
            <w:bookmarkStart w:id="163" w:name="RANGE!H9845:L9854"/>
            <w:bookmarkStart w:id="164" w:name="RANGE!A9845:A9867"/>
            <w:bookmarkStart w:id="165" w:name="RANGE!J9826"/>
            <w:bookmarkStart w:id="166" w:name="RANGE!H9826:L9835"/>
            <w:bookmarkStart w:id="167" w:name="RANGE!A9826"/>
            <w:bookmarkStart w:id="168" w:name="RANGE!H9813:L9822"/>
            <w:bookmarkStart w:id="169" w:name="RANGE!A9813:A9835"/>
            <w:bookmarkStart w:id="170" w:name="RANGE!J9794"/>
            <w:bookmarkStart w:id="171" w:name="RANGE!H9794:L9803"/>
            <w:bookmarkStart w:id="172" w:name="RANGE!A9794"/>
            <w:bookmarkStart w:id="173" w:name="RANGE!L9781"/>
            <w:bookmarkStart w:id="174" w:name="RANGE!H9781"/>
            <w:bookmarkStart w:id="175" w:name="RANGE!H9781:L9790"/>
            <w:bookmarkStart w:id="176" w:name="RANGE!A9781:A9803"/>
            <w:bookmarkStart w:id="177" w:name="RANGE!F9740"/>
            <w:bookmarkStart w:id="178" w:name="RANGE!D9735:L9745"/>
            <w:bookmarkStart w:id="179" w:name="RANGE!J9726"/>
            <w:bookmarkStart w:id="180" w:name="RANGE!H9726"/>
            <w:bookmarkStart w:id="181" w:name="RANGE!F9726"/>
            <w:bookmarkStart w:id="182" w:name="RANGE!D9726"/>
            <w:bookmarkStart w:id="183" w:name="RANGE!J9721"/>
            <w:bookmarkStart w:id="184" w:name="RANGE!H9721"/>
            <w:bookmarkStart w:id="185" w:name="RANGE!F9721"/>
            <w:bookmarkStart w:id="186" w:name="RANGE!D9721"/>
            <w:bookmarkStart w:id="187" w:name="RANGE!F9706"/>
            <w:bookmarkStart w:id="188" w:name="RANGE!D970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tc>
        <w:tc>
          <w:tcPr>
            <w:tcW w:w="20" w:type="dxa"/>
            <w:tcBorders>
              <w:top w:val="nil"/>
              <w:left w:val="nil"/>
              <w:bottom w:val="nil"/>
              <w:right w:val="nil"/>
            </w:tcBorders>
            <w:noWrap/>
            <w:vAlign w:val="bottom"/>
            <w:hideMark/>
          </w:tcPr>
          <w:p w14:paraId="7C481AD6"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noWrap/>
            <w:vAlign w:val="bottom"/>
            <w:hideMark/>
          </w:tcPr>
          <w:p w14:paraId="753A72A2" w14:textId="77777777" w:rsidR="0002274B" w:rsidRPr="0088003B" w:rsidRDefault="0002274B" w:rsidP="002F65A9">
            <w:pPr>
              <w:rPr>
                <w:rFonts w:cs="Arial"/>
                <w:szCs w:val="20"/>
                <w:lang w:val="en-GB" w:eastAsia="en-GB"/>
              </w:rPr>
            </w:pPr>
          </w:p>
        </w:tc>
        <w:tc>
          <w:tcPr>
            <w:tcW w:w="163" w:type="dxa"/>
            <w:tcBorders>
              <w:top w:val="nil"/>
              <w:left w:val="nil"/>
              <w:bottom w:val="nil"/>
              <w:right w:val="nil"/>
            </w:tcBorders>
            <w:noWrap/>
            <w:vAlign w:val="bottom"/>
            <w:hideMark/>
          </w:tcPr>
          <w:p w14:paraId="5E4CAA75" w14:textId="77777777" w:rsidR="0002274B" w:rsidRPr="0088003B" w:rsidRDefault="0002274B" w:rsidP="002F65A9">
            <w:pPr>
              <w:rPr>
                <w:rFonts w:cs="Arial"/>
                <w:szCs w:val="20"/>
                <w:lang w:val="en-GB" w:eastAsia="en-GB"/>
              </w:rPr>
            </w:pPr>
          </w:p>
        </w:tc>
        <w:tc>
          <w:tcPr>
            <w:tcW w:w="1766" w:type="dxa"/>
            <w:tcBorders>
              <w:top w:val="nil"/>
              <w:left w:val="nil"/>
              <w:bottom w:val="nil"/>
              <w:right w:val="nil"/>
            </w:tcBorders>
            <w:shd w:val="clear" w:color="auto" w:fill="auto"/>
            <w:noWrap/>
            <w:vAlign w:val="bottom"/>
          </w:tcPr>
          <w:p w14:paraId="3E344337" w14:textId="77777777" w:rsidR="0002274B" w:rsidRPr="0088003B" w:rsidRDefault="0002274B" w:rsidP="002F65A9">
            <w:pPr>
              <w:jc w:val="right"/>
              <w:rPr>
                <w:rFonts w:cs="Arial"/>
                <w:szCs w:val="20"/>
              </w:rPr>
            </w:pPr>
            <w:bookmarkStart w:id="189" w:name="RANGE!L10395"/>
            <w:bookmarkEnd w:id="189"/>
            <w:r w:rsidRPr="0088003B">
              <w:rPr>
                <w:rFonts w:cs="Arial"/>
                <w:szCs w:val="20"/>
              </w:rPr>
              <w:t>672,808</w:t>
            </w:r>
          </w:p>
        </w:tc>
        <w:tc>
          <w:tcPr>
            <w:tcW w:w="20" w:type="dxa"/>
            <w:tcBorders>
              <w:top w:val="nil"/>
              <w:left w:val="nil"/>
              <w:bottom w:val="nil"/>
              <w:right w:val="nil"/>
            </w:tcBorders>
            <w:noWrap/>
            <w:vAlign w:val="bottom"/>
          </w:tcPr>
          <w:p w14:paraId="7603605B" w14:textId="77777777" w:rsidR="0002274B" w:rsidRPr="0088003B" w:rsidRDefault="0002274B" w:rsidP="002F65A9">
            <w:pPr>
              <w:jc w:val="right"/>
              <w:rPr>
                <w:rFonts w:cs="Arial"/>
                <w:szCs w:val="20"/>
                <w:lang w:val="en-GB" w:eastAsia="en-GB"/>
              </w:rPr>
            </w:pPr>
          </w:p>
        </w:tc>
        <w:tc>
          <w:tcPr>
            <w:tcW w:w="2248" w:type="dxa"/>
            <w:gridSpan w:val="2"/>
            <w:tcBorders>
              <w:top w:val="nil"/>
              <w:left w:val="nil"/>
              <w:bottom w:val="nil"/>
              <w:right w:val="nil"/>
            </w:tcBorders>
            <w:noWrap/>
            <w:vAlign w:val="bottom"/>
          </w:tcPr>
          <w:p w14:paraId="7A9478EB" w14:textId="77777777" w:rsidR="0002274B" w:rsidRPr="0088003B" w:rsidRDefault="0002274B" w:rsidP="002F65A9">
            <w:pPr>
              <w:jc w:val="right"/>
              <w:rPr>
                <w:rFonts w:cs="Arial"/>
                <w:szCs w:val="20"/>
              </w:rPr>
            </w:pPr>
            <w:bookmarkStart w:id="190" w:name="RANGE!N10395"/>
            <w:bookmarkEnd w:id="190"/>
            <w:r w:rsidRPr="0088003B">
              <w:rPr>
                <w:rFonts w:cs="Arial"/>
                <w:szCs w:val="20"/>
              </w:rPr>
              <w:t xml:space="preserve">               706,916</w:t>
            </w:r>
          </w:p>
        </w:tc>
      </w:tr>
      <w:tr w:rsidR="0002274B" w:rsidRPr="00763C01" w14:paraId="46A38D81" w14:textId="77777777" w:rsidTr="00F029E3">
        <w:trPr>
          <w:gridAfter w:val="6"/>
          <w:wAfter w:w="21894" w:type="dxa"/>
          <w:trHeight w:val="270"/>
        </w:trPr>
        <w:tc>
          <w:tcPr>
            <w:tcW w:w="4419" w:type="dxa"/>
            <w:gridSpan w:val="3"/>
            <w:tcBorders>
              <w:top w:val="nil"/>
              <w:left w:val="nil"/>
              <w:bottom w:val="nil"/>
              <w:right w:val="nil"/>
            </w:tcBorders>
            <w:shd w:val="clear" w:color="auto" w:fill="F8F8F8"/>
            <w:noWrap/>
            <w:vAlign w:val="bottom"/>
            <w:hideMark/>
          </w:tcPr>
          <w:p w14:paraId="0562DE84" w14:textId="77777777" w:rsidR="0002274B" w:rsidRPr="0088003B" w:rsidRDefault="0002274B" w:rsidP="002F65A9">
            <w:pPr>
              <w:rPr>
                <w:rFonts w:cs="Arial"/>
                <w:szCs w:val="20"/>
                <w:lang w:val="en-GB" w:eastAsia="en-GB"/>
              </w:rPr>
            </w:pPr>
            <w:r w:rsidRPr="0088003B">
              <w:rPr>
                <w:rFonts w:cs="Arial"/>
                <w:szCs w:val="20"/>
                <w:lang w:val="en-GB" w:eastAsia="en-GB"/>
              </w:rPr>
              <w:t>Long-term benefits</w:t>
            </w:r>
          </w:p>
        </w:tc>
        <w:tc>
          <w:tcPr>
            <w:tcW w:w="20" w:type="dxa"/>
            <w:tcBorders>
              <w:top w:val="nil"/>
              <w:left w:val="nil"/>
              <w:bottom w:val="nil"/>
              <w:right w:val="nil"/>
            </w:tcBorders>
            <w:shd w:val="clear" w:color="auto" w:fill="F8F8F8"/>
            <w:noWrap/>
            <w:vAlign w:val="bottom"/>
            <w:hideMark/>
          </w:tcPr>
          <w:p w14:paraId="3CFF31B0"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shd w:val="clear" w:color="auto" w:fill="F8F8F8"/>
            <w:noWrap/>
            <w:vAlign w:val="bottom"/>
            <w:hideMark/>
          </w:tcPr>
          <w:p w14:paraId="25220E92" w14:textId="77777777" w:rsidR="0002274B" w:rsidRPr="0088003B" w:rsidRDefault="0002274B" w:rsidP="002F65A9">
            <w:pPr>
              <w:rPr>
                <w:rFonts w:cs="Arial"/>
                <w:szCs w:val="20"/>
                <w:lang w:val="en-GB" w:eastAsia="en-GB"/>
              </w:rPr>
            </w:pPr>
            <w:r w:rsidRPr="0088003B">
              <w:rPr>
                <w:rFonts w:cs="Arial"/>
                <w:szCs w:val="20"/>
                <w:lang w:val="en-GB" w:eastAsia="en-GB"/>
              </w:rPr>
              <w:t> </w:t>
            </w:r>
          </w:p>
        </w:tc>
        <w:tc>
          <w:tcPr>
            <w:tcW w:w="163" w:type="dxa"/>
            <w:tcBorders>
              <w:top w:val="nil"/>
              <w:left w:val="nil"/>
              <w:bottom w:val="nil"/>
              <w:right w:val="nil"/>
            </w:tcBorders>
            <w:shd w:val="clear" w:color="auto" w:fill="F8F8F8"/>
            <w:noWrap/>
            <w:vAlign w:val="bottom"/>
            <w:hideMark/>
          </w:tcPr>
          <w:p w14:paraId="2695C484" w14:textId="77777777" w:rsidR="0002274B" w:rsidRPr="0088003B" w:rsidRDefault="0002274B" w:rsidP="002F65A9">
            <w:pPr>
              <w:rPr>
                <w:rFonts w:cs="Arial"/>
                <w:szCs w:val="20"/>
                <w:lang w:val="en-GB" w:eastAsia="en-GB"/>
              </w:rPr>
            </w:pPr>
          </w:p>
        </w:tc>
        <w:tc>
          <w:tcPr>
            <w:tcW w:w="1766" w:type="dxa"/>
            <w:tcBorders>
              <w:left w:val="nil"/>
              <w:right w:val="nil"/>
            </w:tcBorders>
            <w:shd w:val="clear" w:color="auto" w:fill="F8F8F8"/>
            <w:noWrap/>
            <w:vAlign w:val="bottom"/>
          </w:tcPr>
          <w:p w14:paraId="5AA0CEBF" w14:textId="77777777" w:rsidR="0002274B" w:rsidRPr="0088003B" w:rsidRDefault="0002274B" w:rsidP="002F65A9">
            <w:pPr>
              <w:jc w:val="right"/>
              <w:rPr>
                <w:rFonts w:cs="Arial"/>
                <w:szCs w:val="20"/>
              </w:rPr>
            </w:pPr>
            <w:r w:rsidRPr="0088003B">
              <w:rPr>
                <w:rFonts w:cs="Arial"/>
                <w:szCs w:val="20"/>
              </w:rPr>
              <w:t>15,401</w:t>
            </w:r>
          </w:p>
        </w:tc>
        <w:tc>
          <w:tcPr>
            <w:tcW w:w="20" w:type="dxa"/>
            <w:tcBorders>
              <w:left w:val="nil"/>
              <w:right w:val="nil"/>
            </w:tcBorders>
            <w:shd w:val="clear" w:color="auto" w:fill="F8F8F8"/>
            <w:noWrap/>
            <w:vAlign w:val="bottom"/>
            <w:hideMark/>
          </w:tcPr>
          <w:p w14:paraId="66286A93" w14:textId="77777777" w:rsidR="0002274B" w:rsidRPr="0088003B" w:rsidRDefault="0002274B" w:rsidP="002F65A9">
            <w:pPr>
              <w:jc w:val="right"/>
              <w:rPr>
                <w:rFonts w:cs="Arial"/>
                <w:szCs w:val="20"/>
                <w:lang w:val="en-GB" w:eastAsia="en-GB"/>
              </w:rPr>
            </w:pPr>
          </w:p>
        </w:tc>
        <w:tc>
          <w:tcPr>
            <w:tcW w:w="2248" w:type="dxa"/>
            <w:gridSpan w:val="2"/>
            <w:tcBorders>
              <w:left w:val="nil"/>
              <w:right w:val="nil"/>
            </w:tcBorders>
            <w:shd w:val="clear" w:color="auto" w:fill="F8F8F8"/>
            <w:noWrap/>
            <w:vAlign w:val="bottom"/>
            <w:hideMark/>
          </w:tcPr>
          <w:p w14:paraId="378D668A" w14:textId="77777777" w:rsidR="0002274B" w:rsidRPr="0088003B" w:rsidRDefault="0002274B" w:rsidP="002F65A9">
            <w:pPr>
              <w:jc w:val="right"/>
              <w:rPr>
                <w:rFonts w:cs="Arial"/>
                <w:szCs w:val="20"/>
              </w:rPr>
            </w:pPr>
            <w:r w:rsidRPr="0088003B">
              <w:rPr>
                <w:rFonts w:cs="Arial"/>
                <w:szCs w:val="20"/>
              </w:rPr>
              <w:t xml:space="preserve">                42,254</w:t>
            </w:r>
          </w:p>
        </w:tc>
      </w:tr>
      <w:tr w:rsidR="0002274B" w:rsidRPr="00763C01" w14:paraId="6B05BEF1" w14:textId="77777777" w:rsidTr="00111FB4">
        <w:trPr>
          <w:gridAfter w:val="6"/>
          <w:wAfter w:w="21894" w:type="dxa"/>
          <w:trHeight w:val="299"/>
        </w:trPr>
        <w:tc>
          <w:tcPr>
            <w:tcW w:w="4419" w:type="dxa"/>
            <w:gridSpan w:val="3"/>
            <w:tcBorders>
              <w:top w:val="nil"/>
              <w:left w:val="nil"/>
              <w:bottom w:val="nil"/>
              <w:right w:val="nil"/>
            </w:tcBorders>
            <w:noWrap/>
            <w:vAlign w:val="bottom"/>
          </w:tcPr>
          <w:p w14:paraId="0B7871BF" w14:textId="77777777" w:rsidR="0002274B" w:rsidRPr="0088003B" w:rsidRDefault="0002274B" w:rsidP="002F65A9">
            <w:pPr>
              <w:rPr>
                <w:rFonts w:cs="Arial"/>
                <w:szCs w:val="20"/>
                <w:lang w:val="en-GB" w:eastAsia="en-GB"/>
              </w:rPr>
            </w:pPr>
            <w:r w:rsidRPr="0088003B">
              <w:rPr>
                <w:rFonts w:cs="Arial"/>
                <w:szCs w:val="20"/>
                <w:lang w:val="en-GB" w:eastAsia="en-GB"/>
              </w:rPr>
              <w:t>Post-employment benefits</w:t>
            </w:r>
          </w:p>
        </w:tc>
        <w:tc>
          <w:tcPr>
            <w:tcW w:w="20" w:type="dxa"/>
            <w:tcBorders>
              <w:top w:val="nil"/>
              <w:left w:val="nil"/>
              <w:bottom w:val="nil"/>
              <w:right w:val="nil"/>
            </w:tcBorders>
            <w:noWrap/>
            <w:vAlign w:val="bottom"/>
          </w:tcPr>
          <w:p w14:paraId="26B064BC"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noWrap/>
            <w:vAlign w:val="bottom"/>
          </w:tcPr>
          <w:p w14:paraId="58154A8D" w14:textId="77777777" w:rsidR="0002274B" w:rsidRPr="0088003B" w:rsidRDefault="0002274B" w:rsidP="002F65A9">
            <w:pPr>
              <w:rPr>
                <w:rFonts w:cs="Arial"/>
                <w:szCs w:val="20"/>
                <w:lang w:val="en-GB" w:eastAsia="en-GB"/>
              </w:rPr>
            </w:pPr>
          </w:p>
        </w:tc>
        <w:tc>
          <w:tcPr>
            <w:tcW w:w="163" w:type="dxa"/>
            <w:tcBorders>
              <w:top w:val="nil"/>
              <w:left w:val="nil"/>
              <w:bottom w:val="nil"/>
              <w:right w:val="nil"/>
            </w:tcBorders>
            <w:noWrap/>
            <w:vAlign w:val="bottom"/>
          </w:tcPr>
          <w:p w14:paraId="43D9DD49" w14:textId="77777777" w:rsidR="0002274B" w:rsidRPr="0088003B" w:rsidRDefault="0002274B" w:rsidP="002F65A9">
            <w:pPr>
              <w:rPr>
                <w:rFonts w:cs="Arial"/>
                <w:szCs w:val="20"/>
                <w:lang w:val="en-GB" w:eastAsia="en-GB"/>
              </w:rPr>
            </w:pPr>
          </w:p>
        </w:tc>
        <w:tc>
          <w:tcPr>
            <w:tcW w:w="1766" w:type="dxa"/>
            <w:tcBorders>
              <w:left w:val="nil"/>
              <w:right w:val="nil"/>
            </w:tcBorders>
            <w:shd w:val="clear" w:color="auto" w:fill="auto"/>
            <w:noWrap/>
            <w:vAlign w:val="bottom"/>
          </w:tcPr>
          <w:p w14:paraId="180B2019" w14:textId="77777777" w:rsidR="0002274B" w:rsidRPr="0088003B" w:rsidRDefault="0002274B" w:rsidP="002F65A9">
            <w:pPr>
              <w:jc w:val="right"/>
              <w:rPr>
                <w:rFonts w:cs="Arial"/>
                <w:szCs w:val="20"/>
              </w:rPr>
            </w:pPr>
            <w:r w:rsidRPr="0088003B">
              <w:rPr>
                <w:rFonts w:cs="Arial"/>
                <w:szCs w:val="20"/>
              </w:rPr>
              <w:t>70,765</w:t>
            </w:r>
          </w:p>
        </w:tc>
        <w:tc>
          <w:tcPr>
            <w:tcW w:w="20" w:type="dxa"/>
            <w:tcBorders>
              <w:left w:val="nil"/>
              <w:right w:val="nil"/>
            </w:tcBorders>
            <w:noWrap/>
            <w:vAlign w:val="bottom"/>
          </w:tcPr>
          <w:p w14:paraId="7DDB2C1B" w14:textId="77777777" w:rsidR="0002274B" w:rsidRPr="0088003B" w:rsidRDefault="0002274B" w:rsidP="002F65A9">
            <w:pPr>
              <w:jc w:val="right"/>
              <w:rPr>
                <w:rFonts w:cs="Arial"/>
                <w:szCs w:val="20"/>
                <w:lang w:val="en-GB" w:eastAsia="en-GB"/>
              </w:rPr>
            </w:pPr>
            <w:r w:rsidRPr="0088003B">
              <w:rPr>
                <w:rFonts w:cs="Arial"/>
                <w:szCs w:val="20"/>
                <w:lang w:val="en-GB" w:eastAsia="en-GB"/>
              </w:rPr>
              <w:t>5</w:t>
            </w:r>
          </w:p>
        </w:tc>
        <w:tc>
          <w:tcPr>
            <w:tcW w:w="2248" w:type="dxa"/>
            <w:gridSpan w:val="2"/>
            <w:tcBorders>
              <w:left w:val="nil"/>
              <w:right w:val="nil"/>
            </w:tcBorders>
            <w:noWrap/>
            <w:vAlign w:val="bottom"/>
          </w:tcPr>
          <w:p w14:paraId="5C37FD85" w14:textId="77777777" w:rsidR="0002274B" w:rsidRPr="0088003B" w:rsidRDefault="0002274B" w:rsidP="002F65A9">
            <w:pPr>
              <w:jc w:val="right"/>
              <w:rPr>
                <w:rFonts w:cs="Arial"/>
                <w:szCs w:val="20"/>
              </w:rPr>
            </w:pPr>
            <w:r w:rsidRPr="0088003B">
              <w:rPr>
                <w:rFonts w:cs="Arial"/>
                <w:szCs w:val="20"/>
              </w:rPr>
              <w:t xml:space="preserve">                68,412</w:t>
            </w:r>
          </w:p>
        </w:tc>
      </w:tr>
      <w:tr w:rsidR="0002274B" w:rsidRPr="00763C01" w14:paraId="4E83B0F8" w14:textId="77777777" w:rsidTr="00F029E3">
        <w:trPr>
          <w:gridAfter w:val="6"/>
          <w:wAfter w:w="21894" w:type="dxa"/>
          <w:trHeight w:val="270"/>
        </w:trPr>
        <w:tc>
          <w:tcPr>
            <w:tcW w:w="2200" w:type="dxa"/>
            <w:tcBorders>
              <w:top w:val="nil"/>
              <w:left w:val="nil"/>
              <w:bottom w:val="nil"/>
              <w:right w:val="nil"/>
            </w:tcBorders>
            <w:noWrap/>
            <w:vAlign w:val="bottom"/>
          </w:tcPr>
          <w:p w14:paraId="567B0568" w14:textId="77777777" w:rsidR="0002274B" w:rsidRPr="0088003B" w:rsidRDefault="0002274B" w:rsidP="002F65A9">
            <w:pPr>
              <w:rPr>
                <w:rFonts w:cs="Arial"/>
                <w:szCs w:val="20"/>
                <w:lang w:val="en-GB" w:eastAsia="en-GB"/>
              </w:rPr>
            </w:pPr>
          </w:p>
        </w:tc>
        <w:tc>
          <w:tcPr>
            <w:tcW w:w="20" w:type="dxa"/>
            <w:tcBorders>
              <w:top w:val="nil"/>
              <w:left w:val="nil"/>
              <w:bottom w:val="nil"/>
              <w:right w:val="nil"/>
            </w:tcBorders>
            <w:noWrap/>
            <w:vAlign w:val="bottom"/>
          </w:tcPr>
          <w:p w14:paraId="488B4950" w14:textId="77777777" w:rsidR="0002274B" w:rsidRPr="0088003B" w:rsidRDefault="0002274B" w:rsidP="002F65A9">
            <w:pPr>
              <w:rPr>
                <w:rFonts w:cs="Arial"/>
                <w:szCs w:val="20"/>
                <w:lang w:val="en-GB" w:eastAsia="en-GB"/>
              </w:rPr>
            </w:pPr>
          </w:p>
        </w:tc>
        <w:tc>
          <w:tcPr>
            <w:tcW w:w="2199" w:type="dxa"/>
            <w:tcBorders>
              <w:top w:val="nil"/>
              <w:left w:val="nil"/>
              <w:bottom w:val="nil"/>
              <w:right w:val="nil"/>
            </w:tcBorders>
            <w:noWrap/>
            <w:vAlign w:val="bottom"/>
          </w:tcPr>
          <w:p w14:paraId="2288566F" w14:textId="77777777" w:rsidR="0002274B" w:rsidRPr="0088003B" w:rsidRDefault="0002274B" w:rsidP="002F65A9">
            <w:pPr>
              <w:rPr>
                <w:rFonts w:cs="Arial"/>
                <w:szCs w:val="20"/>
                <w:lang w:val="en-GB" w:eastAsia="en-GB"/>
              </w:rPr>
            </w:pPr>
          </w:p>
        </w:tc>
        <w:tc>
          <w:tcPr>
            <w:tcW w:w="20" w:type="dxa"/>
            <w:tcBorders>
              <w:top w:val="nil"/>
              <w:left w:val="nil"/>
              <w:bottom w:val="nil"/>
              <w:right w:val="nil"/>
            </w:tcBorders>
            <w:noWrap/>
            <w:vAlign w:val="bottom"/>
          </w:tcPr>
          <w:p w14:paraId="6368A807" w14:textId="77777777" w:rsidR="0002274B" w:rsidRPr="0088003B" w:rsidRDefault="0002274B" w:rsidP="002F65A9">
            <w:pPr>
              <w:rPr>
                <w:rFonts w:cs="Arial"/>
                <w:szCs w:val="20"/>
                <w:lang w:val="en-GB" w:eastAsia="en-GB"/>
              </w:rPr>
            </w:pPr>
          </w:p>
        </w:tc>
        <w:tc>
          <w:tcPr>
            <w:tcW w:w="1145" w:type="dxa"/>
            <w:tcBorders>
              <w:top w:val="nil"/>
              <w:left w:val="nil"/>
              <w:bottom w:val="nil"/>
              <w:right w:val="nil"/>
            </w:tcBorders>
            <w:noWrap/>
            <w:vAlign w:val="bottom"/>
          </w:tcPr>
          <w:p w14:paraId="41030E3A" w14:textId="77777777" w:rsidR="0002274B" w:rsidRPr="0088003B" w:rsidRDefault="0002274B" w:rsidP="002F65A9">
            <w:pPr>
              <w:rPr>
                <w:rFonts w:cs="Arial"/>
                <w:szCs w:val="20"/>
                <w:lang w:val="en-GB" w:eastAsia="en-GB"/>
              </w:rPr>
            </w:pPr>
          </w:p>
        </w:tc>
        <w:tc>
          <w:tcPr>
            <w:tcW w:w="163" w:type="dxa"/>
            <w:tcBorders>
              <w:top w:val="nil"/>
              <w:left w:val="nil"/>
              <w:bottom w:val="nil"/>
              <w:right w:val="nil"/>
            </w:tcBorders>
            <w:noWrap/>
            <w:vAlign w:val="bottom"/>
          </w:tcPr>
          <w:p w14:paraId="2D45A050" w14:textId="77777777" w:rsidR="0002274B" w:rsidRPr="0088003B" w:rsidRDefault="0002274B" w:rsidP="002F65A9">
            <w:pPr>
              <w:rPr>
                <w:rFonts w:cs="Arial"/>
                <w:szCs w:val="20"/>
                <w:lang w:val="en-GB" w:eastAsia="en-GB"/>
              </w:rPr>
            </w:pPr>
          </w:p>
        </w:tc>
        <w:tc>
          <w:tcPr>
            <w:tcW w:w="1766" w:type="dxa"/>
            <w:tcBorders>
              <w:left w:val="nil"/>
              <w:bottom w:val="double" w:sz="4" w:space="0" w:color="auto"/>
              <w:right w:val="nil"/>
            </w:tcBorders>
            <w:shd w:val="clear" w:color="auto" w:fill="F8F8F8"/>
            <w:noWrap/>
            <w:vAlign w:val="bottom"/>
          </w:tcPr>
          <w:p w14:paraId="6323DD59" w14:textId="77777777" w:rsidR="0002274B" w:rsidRPr="0088003B" w:rsidRDefault="0002274B" w:rsidP="00111FB4">
            <w:pPr>
              <w:spacing w:after="0"/>
              <w:jc w:val="right"/>
              <w:rPr>
                <w:rFonts w:cs="Arial"/>
                <w:szCs w:val="20"/>
              </w:rPr>
            </w:pPr>
            <w:r w:rsidRPr="0088003B">
              <w:rPr>
                <w:rFonts w:cs="Arial"/>
                <w:szCs w:val="20"/>
              </w:rPr>
              <w:t>758,974</w:t>
            </w:r>
          </w:p>
        </w:tc>
        <w:tc>
          <w:tcPr>
            <w:tcW w:w="20" w:type="dxa"/>
            <w:tcBorders>
              <w:left w:val="nil"/>
              <w:bottom w:val="double" w:sz="4" w:space="0" w:color="auto"/>
              <w:right w:val="nil"/>
            </w:tcBorders>
            <w:shd w:val="clear" w:color="auto" w:fill="F8F8F8"/>
            <w:noWrap/>
            <w:vAlign w:val="bottom"/>
          </w:tcPr>
          <w:p w14:paraId="71EF99B0" w14:textId="77777777" w:rsidR="0002274B" w:rsidRPr="0088003B" w:rsidRDefault="0002274B" w:rsidP="00111FB4">
            <w:pPr>
              <w:spacing w:after="0"/>
              <w:jc w:val="right"/>
              <w:rPr>
                <w:rFonts w:cs="Arial"/>
                <w:szCs w:val="20"/>
                <w:lang w:val="en-GB" w:eastAsia="en-GB"/>
              </w:rPr>
            </w:pPr>
          </w:p>
        </w:tc>
        <w:tc>
          <w:tcPr>
            <w:tcW w:w="2248" w:type="dxa"/>
            <w:gridSpan w:val="2"/>
            <w:tcBorders>
              <w:left w:val="nil"/>
              <w:bottom w:val="double" w:sz="4" w:space="0" w:color="auto"/>
              <w:right w:val="nil"/>
            </w:tcBorders>
            <w:shd w:val="clear" w:color="auto" w:fill="F8F8F8"/>
            <w:noWrap/>
            <w:vAlign w:val="bottom"/>
          </w:tcPr>
          <w:p w14:paraId="0FE7E688" w14:textId="77777777" w:rsidR="0002274B" w:rsidRPr="0088003B" w:rsidRDefault="0002274B" w:rsidP="00111FB4">
            <w:pPr>
              <w:spacing w:after="0"/>
              <w:jc w:val="right"/>
              <w:rPr>
                <w:rFonts w:cs="Arial"/>
                <w:szCs w:val="20"/>
              </w:rPr>
            </w:pPr>
            <w:r w:rsidRPr="0088003B">
              <w:rPr>
                <w:rFonts w:cs="Arial"/>
                <w:szCs w:val="20"/>
              </w:rPr>
              <w:t xml:space="preserve">              817,582</w:t>
            </w:r>
          </w:p>
        </w:tc>
      </w:tr>
      <w:tr w:rsidR="0002274B" w:rsidRPr="00763C01" w14:paraId="465FB67E" w14:textId="77777777" w:rsidTr="002F65A9">
        <w:trPr>
          <w:trHeight w:val="255"/>
        </w:trPr>
        <w:tc>
          <w:tcPr>
            <w:tcW w:w="9781" w:type="dxa"/>
            <w:gridSpan w:val="10"/>
            <w:tcBorders>
              <w:top w:val="nil"/>
              <w:left w:val="nil"/>
              <w:bottom w:val="nil"/>
              <w:right w:val="nil"/>
            </w:tcBorders>
            <w:vAlign w:val="bottom"/>
            <w:hideMark/>
          </w:tcPr>
          <w:p w14:paraId="4CB9CBAB" w14:textId="77777777" w:rsidR="003E4E73" w:rsidRPr="0088003B" w:rsidRDefault="003E4E73" w:rsidP="009111CA">
            <w:pPr>
              <w:rPr>
                <w:rFonts w:cs="Arial"/>
                <w:i/>
                <w:iCs/>
                <w:szCs w:val="20"/>
                <w:lang w:val="en-GB" w:eastAsia="en-GB"/>
              </w:rPr>
            </w:pPr>
          </w:p>
          <w:p w14:paraId="2D28F176" w14:textId="297370C4" w:rsidR="0002274B" w:rsidRPr="0088003B" w:rsidRDefault="0002274B" w:rsidP="002F65A9">
            <w:pPr>
              <w:rPr>
                <w:rFonts w:cs="Arial"/>
                <w:i/>
                <w:szCs w:val="20"/>
                <w:lang w:val="en-GB" w:eastAsia="en-GB"/>
              </w:rPr>
            </w:pPr>
            <w:r w:rsidRPr="0088003B">
              <w:rPr>
                <w:rFonts w:cs="Arial"/>
                <w:i/>
                <w:szCs w:val="20"/>
                <w:lang w:val="en-GB" w:eastAsia="en-GB"/>
              </w:rPr>
              <w:t>Related party transactions</w:t>
            </w:r>
          </w:p>
        </w:tc>
        <w:tc>
          <w:tcPr>
            <w:tcW w:w="3649" w:type="dxa"/>
          </w:tcPr>
          <w:p w14:paraId="16C40DC4" w14:textId="77777777" w:rsidR="0002274B" w:rsidRPr="0088003B" w:rsidRDefault="0002274B" w:rsidP="002F65A9">
            <w:pPr>
              <w:rPr>
                <w:rFonts w:cs="Arial"/>
                <w:szCs w:val="20"/>
              </w:rPr>
            </w:pPr>
          </w:p>
        </w:tc>
        <w:tc>
          <w:tcPr>
            <w:tcW w:w="3649" w:type="dxa"/>
          </w:tcPr>
          <w:p w14:paraId="7A50E022" w14:textId="77777777" w:rsidR="0002274B" w:rsidRPr="0088003B" w:rsidRDefault="0002274B" w:rsidP="002F65A9">
            <w:pPr>
              <w:rPr>
                <w:rFonts w:cs="Arial"/>
                <w:szCs w:val="20"/>
              </w:rPr>
            </w:pPr>
          </w:p>
        </w:tc>
        <w:tc>
          <w:tcPr>
            <w:tcW w:w="3649" w:type="dxa"/>
          </w:tcPr>
          <w:p w14:paraId="0BB36095" w14:textId="77777777" w:rsidR="0002274B" w:rsidRPr="0088003B" w:rsidRDefault="0002274B" w:rsidP="002F65A9">
            <w:pPr>
              <w:rPr>
                <w:rFonts w:cs="Arial"/>
                <w:szCs w:val="20"/>
              </w:rPr>
            </w:pPr>
          </w:p>
        </w:tc>
        <w:tc>
          <w:tcPr>
            <w:tcW w:w="3649" w:type="dxa"/>
          </w:tcPr>
          <w:p w14:paraId="7B8CDAB7" w14:textId="77777777" w:rsidR="0002274B" w:rsidRPr="0088003B" w:rsidRDefault="0002274B" w:rsidP="002F65A9">
            <w:pPr>
              <w:rPr>
                <w:rFonts w:cs="Arial"/>
                <w:szCs w:val="20"/>
              </w:rPr>
            </w:pPr>
          </w:p>
        </w:tc>
        <w:tc>
          <w:tcPr>
            <w:tcW w:w="3649" w:type="dxa"/>
          </w:tcPr>
          <w:p w14:paraId="65AF8D39" w14:textId="77777777" w:rsidR="0002274B" w:rsidRPr="0088003B" w:rsidRDefault="0002274B" w:rsidP="002F65A9">
            <w:pPr>
              <w:rPr>
                <w:rFonts w:cs="Arial"/>
                <w:szCs w:val="20"/>
              </w:rPr>
            </w:pPr>
          </w:p>
        </w:tc>
        <w:tc>
          <w:tcPr>
            <w:tcW w:w="3649" w:type="dxa"/>
            <w:vAlign w:val="bottom"/>
          </w:tcPr>
          <w:p w14:paraId="1AC9AF88" w14:textId="77777777" w:rsidR="0002274B" w:rsidRPr="0088003B" w:rsidRDefault="0002274B" w:rsidP="002F65A9">
            <w:pPr>
              <w:rPr>
                <w:rFonts w:cs="Arial"/>
                <w:szCs w:val="20"/>
                <w:lang w:val="en-GB" w:eastAsia="en-GB"/>
              </w:rPr>
            </w:pPr>
            <w:r w:rsidRPr="0088003B">
              <w:rPr>
                <w:rFonts w:cs="Arial"/>
                <w:szCs w:val="20"/>
                <w:lang w:val="en-GB" w:eastAsia="en-GB"/>
              </w:rPr>
              <w:t>Related party transactions</w:t>
            </w:r>
          </w:p>
        </w:tc>
      </w:tr>
      <w:tr w:rsidR="0002274B" w:rsidRPr="00763C01" w14:paraId="6121DFFF" w14:textId="77777777" w:rsidTr="002F65A9">
        <w:trPr>
          <w:gridAfter w:val="6"/>
          <w:wAfter w:w="21894" w:type="dxa"/>
          <w:trHeight w:val="255"/>
        </w:trPr>
        <w:tc>
          <w:tcPr>
            <w:tcW w:w="9781" w:type="dxa"/>
            <w:gridSpan w:val="10"/>
            <w:tcBorders>
              <w:top w:val="nil"/>
              <w:left w:val="nil"/>
              <w:bottom w:val="nil"/>
              <w:right w:val="nil"/>
            </w:tcBorders>
            <w:hideMark/>
          </w:tcPr>
          <w:p w14:paraId="60E8E18E" w14:textId="77777777" w:rsidR="0002274B" w:rsidRPr="0088003B" w:rsidRDefault="0002274B" w:rsidP="002F65A9">
            <w:pPr>
              <w:rPr>
                <w:rFonts w:cs="Arial"/>
                <w:szCs w:val="20"/>
                <w:lang w:val="en-GB" w:eastAsia="en-GB"/>
              </w:rPr>
            </w:pPr>
            <w:r w:rsidRPr="0088003B">
              <w:rPr>
                <w:rFonts w:cs="Arial"/>
                <w:szCs w:val="20"/>
                <w:lang w:val="en-GB" w:eastAsia="en-GB"/>
              </w:rPr>
              <w:t>Related party transactions are set out in note 12.</w:t>
            </w:r>
          </w:p>
        </w:tc>
      </w:tr>
    </w:tbl>
    <w:p w14:paraId="6B9B2A8D" w14:textId="77777777" w:rsidR="0002274B" w:rsidRPr="0088003B" w:rsidRDefault="0002274B" w:rsidP="0002274B">
      <w:pPr>
        <w:pStyle w:val="Normal-Hide"/>
        <w:rPr>
          <w:rFonts w:ascii="Arial" w:hAnsi="Arial" w:cs="Arial"/>
          <w:sz w:val="20"/>
          <w:szCs w:val="20"/>
        </w:rPr>
      </w:pPr>
    </w:p>
    <w:p w14:paraId="1D689F08" w14:textId="77777777" w:rsidR="00111FB4" w:rsidRPr="0088003B" w:rsidRDefault="00111FB4" w:rsidP="0002274B">
      <w:pPr>
        <w:pStyle w:val="Normal-Hide"/>
        <w:rPr>
          <w:rFonts w:ascii="Arial" w:hAnsi="Arial" w:cs="Arial"/>
          <w:sz w:val="20"/>
          <w:szCs w:val="20"/>
        </w:rPr>
      </w:pPr>
    </w:p>
    <w:p w14:paraId="75BF9BAA" w14:textId="77777777" w:rsidR="00111FB4" w:rsidRPr="0088003B" w:rsidRDefault="00111FB4" w:rsidP="0002274B">
      <w:pPr>
        <w:pStyle w:val="Normal-Hide"/>
        <w:rPr>
          <w:rFonts w:ascii="Arial" w:hAnsi="Arial" w:cs="Arial"/>
          <w:sz w:val="20"/>
          <w:szCs w:val="20"/>
        </w:rPr>
      </w:pPr>
    </w:p>
    <w:p w14:paraId="3D09CB37" w14:textId="77777777" w:rsidR="00111FB4" w:rsidRPr="0088003B" w:rsidRDefault="00111FB4" w:rsidP="0002274B">
      <w:pPr>
        <w:pStyle w:val="Normal-Hide"/>
        <w:rPr>
          <w:rFonts w:ascii="Arial" w:hAnsi="Arial" w:cs="Arial"/>
          <w:sz w:val="20"/>
          <w:szCs w:val="20"/>
        </w:rPr>
      </w:pPr>
    </w:p>
    <w:p w14:paraId="317594F4" w14:textId="77777777" w:rsidR="00111FB4" w:rsidRPr="0088003B" w:rsidRDefault="00111FB4" w:rsidP="0002274B">
      <w:pPr>
        <w:pStyle w:val="Normal-Hide"/>
        <w:rPr>
          <w:rFonts w:ascii="Arial" w:hAnsi="Arial" w:cs="Arial"/>
          <w:sz w:val="20"/>
          <w:szCs w:val="20"/>
        </w:rPr>
      </w:pPr>
    </w:p>
    <w:p w14:paraId="5CC68B82" w14:textId="77777777" w:rsidR="00111FB4" w:rsidRPr="0088003B" w:rsidRDefault="00111FB4" w:rsidP="0002274B">
      <w:pPr>
        <w:pStyle w:val="Normal-Hide"/>
        <w:rPr>
          <w:rFonts w:ascii="Arial" w:hAnsi="Arial" w:cs="Arial"/>
          <w:sz w:val="20"/>
          <w:szCs w:val="20"/>
        </w:rPr>
      </w:pPr>
    </w:p>
    <w:p w14:paraId="07015341" w14:textId="35B9E1DC" w:rsidR="00111FB4" w:rsidRDefault="00111FB4" w:rsidP="0002274B">
      <w:pPr>
        <w:pStyle w:val="Normal-Hide"/>
        <w:rPr>
          <w:rFonts w:ascii="Arial" w:hAnsi="Arial" w:cs="Arial"/>
          <w:sz w:val="20"/>
          <w:szCs w:val="20"/>
        </w:rPr>
      </w:pPr>
    </w:p>
    <w:p w14:paraId="371A7822" w14:textId="5ACBDCB0" w:rsidR="00531F35" w:rsidRDefault="00531F35" w:rsidP="0002274B">
      <w:pPr>
        <w:pStyle w:val="Normal-Hide"/>
        <w:rPr>
          <w:rFonts w:ascii="Arial" w:hAnsi="Arial" w:cs="Arial"/>
          <w:sz w:val="20"/>
          <w:szCs w:val="20"/>
        </w:rPr>
      </w:pPr>
    </w:p>
    <w:p w14:paraId="59DE324A" w14:textId="77777777" w:rsidR="004D5ED6" w:rsidRDefault="004D5ED6" w:rsidP="0002274B">
      <w:pPr>
        <w:pStyle w:val="Normal-Hide"/>
        <w:rPr>
          <w:rFonts w:ascii="Arial" w:hAnsi="Arial" w:cs="Arial"/>
          <w:sz w:val="20"/>
          <w:szCs w:val="20"/>
        </w:rPr>
      </w:pPr>
    </w:p>
    <w:p w14:paraId="7C953F9B" w14:textId="77777777" w:rsidR="00531F35" w:rsidRPr="0088003B" w:rsidRDefault="00531F35" w:rsidP="0002274B">
      <w:pPr>
        <w:pStyle w:val="Normal-Hide"/>
        <w:rPr>
          <w:rFonts w:ascii="Arial" w:hAnsi="Arial" w:cs="Arial"/>
          <w:sz w:val="20"/>
          <w:szCs w:val="20"/>
        </w:rPr>
      </w:pPr>
    </w:p>
    <w:p w14:paraId="16253E28" w14:textId="3EC04156" w:rsidR="003E083E" w:rsidRPr="00763C01" w:rsidRDefault="003E083E" w:rsidP="004D5ED6">
      <w:pPr>
        <w:spacing w:after="0"/>
        <w:rPr>
          <w:rFonts w:cs="Arial"/>
          <w:sz w:val="22"/>
          <w:lang w:val="en-GB" w:eastAsia="en-GB"/>
        </w:rPr>
      </w:pPr>
      <w:r w:rsidRPr="004D5ED6">
        <w:rPr>
          <w:b/>
          <w:lang w:val="en-GB" w:eastAsia="en-GB"/>
        </w:rPr>
        <w:t>NOTE 17.  REMUNERATION OF AUDITORS</w:t>
      </w:r>
    </w:p>
    <w:p w14:paraId="7F91FB06" w14:textId="77777777" w:rsidR="003E083E" w:rsidRPr="0088003B" w:rsidRDefault="003E083E" w:rsidP="002F65A9">
      <w:pPr>
        <w:rPr>
          <w:rFonts w:cs="Arial"/>
          <w:szCs w:val="20"/>
          <w:lang w:val="en-GB" w:eastAsia="en-GB"/>
        </w:rPr>
      </w:pPr>
      <w:r w:rsidRPr="0088003B">
        <w:rPr>
          <w:rFonts w:cs="Arial"/>
          <w:szCs w:val="20"/>
          <w:lang w:val="en-GB" w:eastAsia="en-GB"/>
        </w:rPr>
        <w:t>During the financial year the following fees were paid or payable for services provided by BDO Audit Pty Ltd:</w:t>
      </w:r>
    </w:p>
    <w:tbl>
      <w:tblPr>
        <w:tblW w:w="9781" w:type="dxa"/>
        <w:tblLayout w:type="fixed"/>
        <w:tblCellMar>
          <w:left w:w="0" w:type="dxa"/>
          <w:right w:w="0" w:type="dxa"/>
        </w:tblCellMar>
        <w:tblLook w:val="04A0" w:firstRow="1" w:lastRow="0" w:firstColumn="1" w:lastColumn="0" w:noHBand="0" w:noVBand="1"/>
      </w:tblPr>
      <w:tblGrid>
        <w:gridCol w:w="4419"/>
        <w:gridCol w:w="20"/>
        <w:gridCol w:w="806"/>
        <w:gridCol w:w="508"/>
        <w:gridCol w:w="1760"/>
        <w:gridCol w:w="20"/>
        <w:gridCol w:w="2248"/>
      </w:tblGrid>
      <w:tr w:rsidR="0002274B" w:rsidRPr="00763C01" w14:paraId="5D7D66A6" w14:textId="77777777" w:rsidTr="00F029E3">
        <w:trPr>
          <w:trHeight w:val="270"/>
        </w:trPr>
        <w:tc>
          <w:tcPr>
            <w:tcW w:w="4419" w:type="dxa"/>
            <w:tcBorders>
              <w:top w:val="nil"/>
              <w:left w:val="nil"/>
              <w:bottom w:val="nil"/>
              <w:right w:val="nil"/>
            </w:tcBorders>
            <w:shd w:val="clear" w:color="auto" w:fill="F8F8F8"/>
            <w:noWrap/>
            <w:vAlign w:val="bottom"/>
            <w:hideMark/>
          </w:tcPr>
          <w:p w14:paraId="36C7B48A" w14:textId="77777777" w:rsidR="0002274B" w:rsidRPr="0088003B" w:rsidRDefault="0002274B" w:rsidP="002F65A9">
            <w:pPr>
              <w:rPr>
                <w:rFonts w:cs="Arial"/>
                <w:szCs w:val="20"/>
                <w:lang w:val="en-GB" w:eastAsia="en-GB"/>
              </w:rPr>
            </w:pPr>
            <w:r w:rsidRPr="0088003B">
              <w:rPr>
                <w:rFonts w:cs="Arial"/>
                <w:szCs w:val="20"/>
                <w:lang w:val="en-GB" w:eastAsia="en-GB"/>
              </w:rPr>
              <w:t>Audit of the financial statements</w:t>
            </w:r>
            <w:bookmarkStart w:id="191" w:name="RANGE!H11118:N11129"/>
            <w:bookmarkStart w:id="192" w:name="RANGE!H11118:N11118"/>
            <w:bookmarkStart w:id="193" w:name="RANGE!A11094:N11099"/>
            <w:bookmarkStart w:id="194" w:name="RANGE!A11084:N11089"/>
            <w:bookmarkStart w:id="195" w:name="RANGE!A11075:N11079"/>
            <w:bookmarkStart w:id="196" w:name="RANGE!B11071:N11073"/>
            <w:bookmarkStart w:id="197" w:name="RANGE!J11044:L11068"/>
            <w:bookmarkStart w:id="198" w:name="RANGE!A11044:C11068"/>
            <w:bookmarkStart w:id="199" w:name="RANGE!B11033:N11035"/>
            <w:bookmarkStart w:id="200" w:name="RANGE!N11006:N11030"/>
            <w:bookmarkStart w:id="201" w:name="RANGE!F11006:L11030"/>
            <w:bookmarkStart w:id="202" w:name="RANGE!A11006:C11030"/>
            <w:bookmarkStart w:id="203" w:name="RANGE!A10993:N10997"/>
            <w:bookmarkStart w:id="204" w:name="RANGE!B10989:N10991"/>
            <w:bookmarkStart w:id="205" w:name="RANGE!J10962:L10986"/>
            <w:bookmarkStart w:id="206" w:name="RANGE!A10962:C10986"/>
            <w:bookmarkStart w:id="207" w:name="RANGE!B10951:N10953"/>
            <w:bookmarkStart w:id="208" w:name="RANGE!F10924:L10948"/>
            <w:bookmarkStart w:id="209" w:name="RANGE!F10924:F10948"/>
            <w:bookmarkStart w:id="210" w:name="RANGE!A10924:C10948"/>
            <w:bookmarkStart w:id="211" w:name="RANGE!A10908:N10912"/>
            <w:bookmarkStart w:id="212" w:name="RANGE!B10904:N10906"/>
            <w:bookmarkStart w:id="213" w:name="RANGE!J10877:L10901"/>
            <w:bookmarkStart w:id="214" w:name="RANGE!A10877:C10901"/>
            <w:bookmarkStart w:id="215" w:name="RANGE!B10866:N10868"/>
            <w:bookmarkStart w:id="216" w:name="RANGE!N10839:N10863"/>
            <w:bookmarkStart w:id="217" w:name="RANGE!F10839:L10863"/>
            <w:bookmarkStart w:id="218" w:name="RANGE!A10839:C10863"/>
            <w:bookmarkStart w:id="219" w:name="RANGE!H10835:L10837"/>
            <w:bookmarkStart w:id="220" w:name="RANGE!A10826:N10830"/>
            <w:bookmarkStart w:id="221" w:name="RANGE!B10822:N10824"/>
            <w:bookmarkStart w:id="222" w:name="RANGE!J10795:L10819"/>
            <w:bookmarkStart w:id="223" w:name="RANGE!A10795:C10819"/>
            <w:bookmarkStart w:id="224" w:name="RANGE!B10784:N10786"/>
            <w:bookmarkStart w:id="225" w:name="RANGE!F10757:L10781"/>
            <w:bookmarkStart w:id="226" w:name="RANGE!F10757:F10781"/>
            <w:bookmarkStart w:id="227" w:name="RANGE!A10757:C10781"/>
            <w:bookmarkStart w:id="228" w:name="RANGE!H10753:L10755"/>
            <w:bookmarkStart w:id="229" w:name="RANGE!A10741:N10745"/>
            <w:bookmarkStart w:id="230" w:name="RANGE!B10737:N10739"/>
            <w:bookmarkStart w:id="231" w:name="RANGE!J10711:L10724"/>
            <w:bookmarkStart w:id="232" w:name="RANGE!A10711:C10724"/>
            <w:bookmarkStart w:id="233" w:name="RANGE!J10710"/>
            <w:bookmarkStart w:id="234" w:name="RANGE!J10710:L10734"/>
            <w:bookmarkStart w:id="235" w:name="RANGE!A10710"/>
            <w:bookmarkStart w:id="236" w:name="RANGE!A10710:C10734"/>
            <w:bookmarkStart w:id="237" w:name="RANGE!B10699:N10701"/>
            <w:bookmarkStart w:id="238" w:name="RANGE!F10687:L10696"/>
            <w:bookmarkStart w:id="239" w:name="RANGE!A10687:C10696"/>
            <w:bookmarkStart w:id="240" w:name="RANGE!N10672:N10686"/>
            <w:bookmarkStart w:id="241" w:name="RANGE!N10672:N10696"/>
            <w:bookmarkStart w:id="242" w:name="RANGE!F10672"/>
            <w:bookmarkStart w:id="243" w:name="RANGE!F10672:L10686"/>
            <w:bookmarkStart w:id="244" w:name="RANGE!F10672:L10696"/>
            <w:bookmarkStart w:id="245" w:name="RANGE!A10672"/>
            <w:bookmarkStart w:id="246" w:name="RANGE!A10672:A10686"/>
            <w:bookmarkStart w:id="247" w:name="RANGE!A10672:C10696"/>
            <w:bookmarkStart w:id="248" w:name="RANGE!H10668:L10670"/>
            <w:bookmarkStart w:id="249" w:name="RANGE!A10659:N10663"/>
            <w:bookmarkStart w:id="250" w:name="RANGE!B10655:N10657"/>
            <w:bookmarkStart w:id="251" w:name="RANGE!J10643:L10652"/>
            <w:bookmarkStart w:id="252" w:name="RANGE!A10643:C10652"/>
            <w:bookmarkStart w:id="253" w:name="RANGE!L10629"/>
            <w:bookmarkStart w:id="254" w:name="RANGE!A10629"/>
            <w:bookmarkStart w:id="255" w:name="RANGE!L10628"/>
            <w:bookmarkStart w:id="256" w:name="RANGE!J10628:L10652"/>
            <w:bookmarkStart w:id="257" w:name="RANGE!J10628:L10642"/>
            <w:bookmarkStart w:id="258" w:name="RANGE!A10628"/>
            <w:bookmarkStart w:id="259" w:name="RANGE!A10628:C10652"/>
            <w:bookmarkStart w:id="260" w:name="RANGE!A10628:C10642"/>
            <w:bookmarkStart w:id="261" w:name="RANGE!B10617:N10619"/>
            <w:bookmarkStart w:id="262" w:name="RANGE!F10605:L10614"/>
            <w:bookmarkStart w:id="263" w:name="RANGE!A10605:C10614"/>
            <w:bookmarkStart w:id="264" w:name="RANGE!H10591"/>
            <w:bookmarkStart w:id="265" w:name="RANGE!A10591"/>
            <w:bookmarkStart w:id="266" w:name="RANGE!J10590"/>
            <w:bookmarkStart w:id="267" w:name="RANGE!H10590"/>
            <w:bookmarkStart w:id="268" w:name="RANGE!F10590"/>
            <w:bookmarkStart w:id="269" w:name="RANGE!F10590:L10604"/>
            <w:bookmarkStart w:id="270" w:name="RANGE!F10590:F10604"/>
            <w:bookmarkStart w:id="271" w:name="RANGE!F10590:L10614"/>
            <w:bookmarkStart w:id="272" w:name="RANGE!F10590:F10614"/>
            <w:bookmarkStart w:id="273" w:name="RANGE!A10590"/>
            <w:bookmarkStart w:id="274" w:name="RANGE!A10590:A10604"/>
            <w:bookmarkStart w:id="275" w:name="RANGE!A10590:C10614"/>
            <w:bookmarkStart w:id="276" w:name="RANGE!H10586:L10588"/>
            <w:bookmarkStart w:id="277" w:name="RANGE!B10570:N10572"/>
            <w:bookmarkStart w:id="278" w:name="RANGE!A10570:N10579"/>
            <w:bookmarkStart w:id="279" w:name="RANGE!F10558:L10567"/>
            <w:bookmarkStart w:id="280" w:name="RANGE!A10558:C10567"/>
            <w:bookmarkStart w:id="281" w:name="RANGE!L10550"/>
            <w:bookmarkStart w:id="282" w:name="RANGE!F10550"/>
            <w:bookmarkStart w:id="283" w:name="RANGE!A10550"/>
            <w:bookmarkStart w:id="284" w:name="RANGE!J10549"/>
            <w:bookmarkStart w:id="285" w:name="RANGE!F10549"/>
            <w:bookmarkStart w:id="286" w:name="RANGE!A10549"/>
            <w:bookmarkStart w:id="287" w:name="RANGE!F10548"/>
            <w:bookmarkStart w:id="288" w:name="RANGE!A10548"/>
            <w:bookmarkStart w:id="289" w:name="RANGE!F10547"/>
            <w:bookmarkStart w:id="290" w:name="RANGE!A10547"/>
            <w:bookmarkStart w:id="291" w:name="RANGE!J10546"/>
            <w:bookmarkStart w:id="292" w:name="RANGE!F10546"/>
            <w:bookmarkStart w:id="293" w:name="RANGE!A10546"/>
            <w:bookmarkStart w:id="294" w:name="RANGE!F10545"/>
            <w:bookmarkStart w:id="295" w:name="RANGE!A10545"/>
            <w:bookmarkStart w:id="296" w:name="RANGE!F10544"/>
            <w:bookmarkStart w:id="297" w:name="RANGE!A10544"/>
            <w:bookmarkStart w:id="298" w:name="RANGE!N10543:N10557"/>
            <w:bookmarkStart w:id="299" w:name="RANGE!N10543:N10567"/>
            <w:bookmarkStart w:id="300" w:name="RANGE!J10543"/>
            <w:bookmarkStart w:id="301" w:name="RANGE!F10543"/>
            <w:bookmarkStart w:id="302" w:name="RANGE!F10543:L10557"/>
            <w:bookmarkStart w:id="303" w:name="RANGE!F10543:L10567"/>
            <w:bookmarkStart w:id="304" w:name="RANGE!A10543"/>
            <w:bookmarkStart w:id="305" w:name="RANGE!A10543:A10557"/>
            <w:bookmarkStart w:id="306" w:name="RANGE!A10543:C10567"/>
            <w:bookmarkStart w:id="307" w:name="RANGE!H10539:L10541"/>
            <w:bookmarkStart w:id="308" w:name="RANGE!B10526"/>
            <w:bookmarkStart w:id="309" w:name="RANGE!B10526:N10528"/>
            <w:bookmarkStart w:id="310" w:name="RANGE!A10526:N10535"/>
            <w:bookmarkStart w:id="311" w:name="RANGE!F10514:L10523"/>
            <w:bookmarkStart w:id="312" w:name="RANGE!F10514:F10523"/>
            <w:bookmarkStart w:id="313" w:name="RANGE!A10514:C10523"/>
            <w:bookmarkStart w:id="314" w:name="RANGE!L10507"/>
            <w:bookmarkStart w:id="315" w:name="RANGE!H10507"/>
            <w:bookmarkStart w:id="316" w:name="RANGE!A10507"/>
            <w:bookmarkStart w:id="317" w:name="RANGE!L10506"/>
            <w:bookmarkStart w:id="318" w:name="RANGE!F10506"/>
            <w:bookmarkStart w:id="319" w:name="RANGE!A10506"/>
            <w:bookmarkStart w:id="320" w:name="RANGE!J10505"/>
            <w:bookmarkStart w:id="321" w:name="RANGE!F10505"/>
            <w:bookmarkStart w:id="322" w:name="RANGE!A10505"/>
            <w:bookmarkStart w:id="323" w:name="RANGE!J10504"/>
            <w:bookmarkStart w:id="324" w:name="RANGE!F10504"/>
            <w:bookmarkStart w:id="325" w:name="RANGE!A10504"/>
            <w:bookmarkStart w:id="326" w:name="RANGE!H10503"/>
            <w:bookmarkStart w:id="327" w:name="RANGE!F10503"/>
            <w:bookmarkStart w:id="328" w:name="RANGE!A10503"/>
            <w:bookmarkStart w:id="329" w:name="RANGE!H10502"/>
            <w:bookmarkStart w:id="330" w:name="RANGE!F10502"/>
            <w:bookmarkStart w:id="331" w:name="RANGE!A10502"/>
            <w:bookmarkStart w:id="332" w:name="RANGE!J10501"/>
            <w:bookmarkStart w:id="333" w:name="RANGE!H10501"/>
            <w:bookmarkStart w:id="334" w:name="RANGE!F10501"/>
            <w:bookmarkStart w:id="335" w:name="RANGE!A10501"/>
            <w:bookmarkStart w:id="336" w:name="RANGE!L10500"/>
            <w:bookmarkStart w:id="337" w:name="RANGE!F10500"/>
            <w:bookmarkStart w:id="338" w:name="RANGE!A10500"/>
            <w:bookmarkStart w:id="339" w:name="RANGE!J10499"/>
            <w:bookmarkStart w:id="340" w:name="RANGE!F10499"/>
            <w:bookmarkStart w:id="341" w:name="RANGE!F10499:L10513"/>
            <w:bookmarkStart w:id="342" w:name="RANGE!F10499:F10513"/>
            <w:bookmarkStart w:id="343" w:name="RANGE!F10499:L10523"/>
            <w:bookmarkStart w:id="344" w:name="RANGE!F10499:F10523"/>
            <w:bookmarkStart w:id="345" w:name="RANGE!A10499"/>
            <w:bookmarkStart w:id="346" w:name="RANGE!A10499:A10513"/>
            <w:bookmarkStart w:id="347" w:name="RANGE!A10499:C10523"/>
            <w:bookmarkStart w:id="348" w:name="RANGE!H10495:L10497"/>
            <w:bookmarkStart w:id="349" w:name="RANGE!A10483:N10487"/>
            <w:bookmarkStart w:id="350" w:name="RANGE!A10481"/>
            <w:bookmarkStart w:id="351" w:name="RANGE!H10470:N10479"/>
            <w:bookmarkStart w:id="352" w:name="RANGE!A10468:F10479"/>
            <w:bookmarkStart w:id="353" w:name="RANGE!A10457:N10461"/>
            <w:bookmarkStart w:id="354" w:name="RANGE!A10448:N10452"/>
            <w:bookmarkStart w:id="355" w:name="RANGE!A10446"/>
            <w:bookmarkStart w:id="356" w:name="RANGE!H10435:N10444"/>
            <w:bookmarkStart w:id="357" w:name="RANGE!A10433:F10444"/>
            <w:bookmarkStart w:id="358" w:name="RANGE!A10422:N10426"/>
            <w:bookmarkStart w:id="359" w:name="RANGE!A10413:N10417"/>
            <w:bookmarkStart w:id="360" w:name="RANGE!N10411"/>
            <w:bookmarkStart w:id="361" w:name="RANGE!L10411"/>
            <w:bookmarkStart w:id="362" w:name="RANGE!H10411:N10411"/>
            <w:bookmarkStart w:id="363" w:name="RANGE!L10399"/>
            <w:bookmarkStart w:id="364" w:name="RANGE!N10397"/>
            <w:bookmarkStart w:id="365" w:name="RANGE!L10397"/>
            <w:bookmarkStart w:id="366" w:name="RANGE!N10396"/>
            <w:bookmarkStart w:id="367" w:name="RANGE!L10396"/>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tc>
        <w:tc>
          <w:tcPr>
            <w:tcW w:w="20" w:type="dxa"/>
            <w:tcBorders>
              <w:top w:val="nil"/>
              <w:left w:val="nil"/>
              <w:bottom w:val="nil"/>
              <w:right w:val="nil"/>
            </w:tcBorders>
            <w:shd w:val="clear" w:color="auto" w:fill="F8F8F8"/>
            <w:noWrap/>
            <w:vAlign w:val="bottom"/>
            <w:hideMark/>
          </w:tcPr>
          <w:p w14:paraId="2665ED79" w14:textId="77777777" w:rsidR="0002274B" w:rsidRPr="0088003B" w:rsidRDefault="0002274B" w:rsidP="002F65A9">
            <w:pPr>
              <w:rPr>
                <w:rFonts w:cs="Arial"/>
                <w:szCs w:val="20"/>
                <w:lang w:val="en-GB" w:eastAsia="en-GB"/>
              </w:rPr>
            </w:pPr>
          </w:p>
        </w:tc>
        <w:tc>
          <w:tcPr>
            <w:tcW w:w="806" w:type="dxa"/>
            <w:tcBorders>
              <w:top w:val="nil"/>
              <w:left w:val="nil"/>
              <w:bottom w:val="nil"/>
              <w:right w:val="nil"/>
            </w:tcBorders>
            <w:shd w:val="clear" w:color="auto" w:fill="F8F8F8"/>
            <w:noWrap/>
            <w:vAlign w:val="bottom"/>
            <w:hideMark/>
          </w:tcPr>
          <w:p w14:paraId="2F53FE8B" w14:textId="77777777" w:rsidR="0002274B" w:rsidRPr="0088003B" w:rsidRDefault="0002274B" w:rsidP="002F65A9">
            <w:pPr>
              <w:rPr>
                <w:rFonts w:cs="Arial"/>
                <w:szCs w:val="20"/>
                <w:lang w:val="en-GB" w:eastAsia="en-GB"/>
              </w:rPr>
            </w:pPr>
          </w:p>
        </w:tc>
        <w:tc>
          <w:tcPr>
            <w:tcW w:w="508" w:type="dxa"/>
            <w:tcBorders>
              <w:top w:val="nil"/>
              <w:left w:val="nil"/>
              <w:bottom w:val="nil"/>
              <w:right w:val="nil"/>
            </w:tcBorders>
            <w:shd w:val="clear" w:color="auto" w:fill="F8F8F8"/>
            <w:noWrap/>
            <w:vAlign w:val="bottom"/>
            <w:hideMark/>
          </w:tcPr>
          <w:p w14:paraId="4458EE31" w14:textId="77777777" w:rsidR="0002274B" w:rsidRPr="0088003B" w:rsidRDefault="0002274B" w:rsidP="002F65A9">
            <w:pPr>
              <w:rPr>
                <w:rFonts w:cs="Arial"/>
                <w:szCs w:val="20"/>
                <w:lang w:val="en-GB" w:eastAsia="en-GB"/>
              </w:rPr>
            </w:pPr>
          </w:p>
        </w:tc>
        <w:tc>
          <w:tcPr>
            <w:tcW w:w="1760" w:type="dxa"/>
            <w:tcBorders>
              <w:top w:val="nil"/>
              <w:left w:val="nil"/>
              <w:bottom w:val="single" w:sz="4" w:space="0" w:color="auto"/>
              <w:right w:val="nil"/>
            </w:tcBorders>
            <w:shd w:val="clear" w:color="auto" w:fill="F8F8F8"/>
            <w:noWrap/>
            <w:vAlign w:val="bottom"/>
          </w:tcPr>
          <w:p w14:paraId="22B6A385" w14:textId="77777777" w:rsidR="0002274B" w:rsidRPr="0088003B" w:rsidRDefault="0002274B" w:rsidP="002F65A9">
            <w:pPr>
              <w:jc w:val="right"/>
              <w:rPr>
                <w:rFonts w:cs="Arial"/>
                <w:szCs w:val="20"/>
                <w:lang w:val="en-GB" w:eastAsia="en-GB"/>
              </w:rPr>
            </w:pPr>
            <w:bookmarkStart w:id="368" w:name="RANGE!L11118"/>
            <w:bookmarkEnd w:id="368"/>
            <w:r w:rsidRPr="0088003B">
              <w:rPr>
                <w:rFonts w:cs="Arial"/>
                <w:szCs w:val="20"/>
                <w:lang w:val="en-GB" w:eastAsia="en-GB"/>
              </w:rPr>
              <w:t>36,500</w:t>
            </w:r>
          </w:p>
        </w:tc>
        <w:tc>
          <w:tcPr>
            <w:tcW w:w="20" w:type="dxa"/>
            <w:tcBorders>
              <w:top w:val="nil"/>
              <w:left w:val="nil"/>
              <w:bottom w:val="single" w:sz="4" w:space="0" w:color="auto"/>
              <w:right w:val="nil"/>
            </w:tcBorders>
            <w:shd w:val="clear" w:color="auto" w:fill="F8F8F8"/>
            <w:noWrap/>
            <w:vAlign w:val="bottom"/>
            <w:hideMark/>
          </w:tcPr>
          <w:p w14:paraId="53ABF75D" w14:textId="77777777" w:rsidR="0002274B" w:rsidRPr="0088003B" w:rsidRDefault="0002274B" w:rsidP="002F65A9">
            <w:pPr>
              <w:jc w:val="right"/>
              <w:rPr>
                <w:rFonts w:cs="Arial"/>
                <w:szCs w:val="20"/>
                <w:lang w:val="en-GB" w:eastAsia="en-GB"/>
              </w:rPr>
            </w:pPr>
          </w:p>
        </w:tc>
        <w:tc>
          <w:tcPr>
            <w:tcW w:w="2248" w:type="dxa"/>
            <w:tcBorders>
              <w:top w:val="nil"/>
              <w:left w:val="nil"/>
              <w:bottom w:val="single" w:sz="4" w:space="0" w:color="auto"/>
              <w:right w:val="nil"/>
            </w:tcBorders>
            <w:shd w:val="clear" w:color="auto" w:fill="F8F8F8"/>
            <w:noWrap/>
            <w:vAlign w:val="bottom"/>
          </w:tcPr>
          <w:p w14:paraId="073D80A8" w14:textId="77777777" w:rsidR="0002274B" w:rsidRPr="0088003B" w:rsidRDefault="0002274B" w:rsidP="002F65A9">
            <w:pPr>
              <w:jc w:val="right"/>
              <w:rPr>
                <w:rFonts w:cs="Arial"/>
                <w:szCs w:val="20"/>
              </w:rPr>
            </w:pPr>
            <w:bookmarkStart w:id="369" w:name="RANGE!N11118"/>
            <w:bookmarkEnd w:id="369"/>
            <w:r w:rsidRPr="0088003B">
              <w:rPr>
                <w:rFonts w:cs="Arial"/>
                <w:szCs w:val="20"/>
                <w:lang w:val="en-GB" w:eastAsia="en-GB"/>
              </w:rPr>
              <w:t xml:space="preserve">                37,000</w:t>
            </w:r>
          </w:p>
        </w:tc>
      </w:tr>
    </w:tbl>
    <w:p w14:paraId="2ED7E24C" w14:textId="7A5DC449" w:rsidR="0002274B" w:rsidRDefault="0002274B" w:rsidP="0002274B">
      <w:pPr>
        <w:pStyle w:val="Normal-Hide"/>
        <w:rPr>
          <w:rFonts w:ascii="Arial" w:hAnsi="Arial" w:cs="Arial"/>
          <w:sz w:val="20"/>
          <w:szCs w:val="20"/>
        </w:rPr>
      </w:pPr>
    </w:p>
    <w:p w14:paraId="7A4021CC" w14:textId="77777777" w:rsidR="004F3A12" w:rsidRPr="0088003B" w:rsidRDefault="004F3A12" w:rsidP="0002274B">
      <w:pPr>
        <w:pStyle w:val="Normal-Hide"/>
        <w:rPr>
          <w:rFonts w:ascii="Arial" w:hAnsi="Arial" w:cs="Arial"/>
          <w:sz w:val="20"/>
          <w:szCs w:val="20"/>
        </w:rPr>
      </w:pPr>
    </w:p>
    <w:p w14:paraId="172ABB99" w14:textId="264621FE" w:rsidR="0002274B" w:rsidRPr="00763C01" w:rsidRDefault="0002274B" w:rsidP="004D5ED6">
      <w:pPr>
        <w:spacing w:after="0"/>
        <w:rPr>
          <w:rFonts w:cs="Arial"/>
          <w:sz w:val="22"/>
        </w:rPr>
      </w:pPr>
      <w:r w:rsidRPr="004D5ED6">
        <w:rPr>
          <w:b/>
        </w:rPr>
        <w:t>NOTE 18: CAPITAL RISK MANAGEMENT</w:t>
      </w:r>
    </w:p>
    <w:p w14:paraId="4E9D5EC4" w14:textId="77777777" w:rsidR="0002274B" w:rsidRPr="0088003B" w:rsidRDefault="0002274B" w:rsidP="0002274B">
      <w:pPr>
        <w:rPr>
          <w:rFonts w:cs="Arial"/>
          <w:szCs w:val="20"/>
        </w:rPr>
      </w:pPr>
      <w:r w:rsidRPr="0088003B">
        <w:rPr>
          <w:rFonts w:cs="Arial"/>
          <w:szCs w:val="20"/>
        </w:rPr>
        <w:t xml:space="preserve">The entity’s objectives when managing capital are to safeguard their ability to continue as a going concern, so that they can continue to provide benefits for stakeholders and maintain an optimal capital structure to reduce the cost of capital. </w:t>
      </w:r>
    </w:p>
    <w:p w14:paraId="06496318" w14:textId="77777777" w:rsidR="0002274B" w:rsidRPr="0088003B" w:rsidRDefault="0002274B" w:rsidP="0002274B">
      <w:pPr>
        <w:rPr>
          <w:rFonts w:cs="Arial"/>
          <w:szCs w:val="20"/>
        </w:rPr>
      </w:pPr>
      <w:r w:rsidRPr="0088003B">
        <w:rPr>
          <w:rFonts w:cs="Arial"/>
          <w:szCs w:val="20"/>
        </w:rPr>
        <w:t>To maintain or adjust the capital structure, the entity may sell assets to reduce its debts.</w:t>
      </w:r>
    </w:p>
    <w:p w14:paraId="1F5C56AE" w14:textId="0D7591BC" w:rsidR="0002274B" w:rsidRPr="0088003B" w:rsidRDefault="0002274B" w:rsidP="003E4E73">
      <w:pPr>
        <w:spacing w:after="0"/>
        <w:rPr>
          <w:rFonts w:cs="Arial"/>
          <w:szCs w:val="20"/>
        </w:rPr>
      </w:pPr>
      <w:r w:rsidRPr="0088003B">
        <w:rPr>
          <w:rFonts w:cs="Arial"/>
          <w:szCs w:val="20"/>
        </w:rPr>
        <w:t>Consistent with others in the industry, the entity monitors capital based on the net gearing ratio. Net debt is calculated as total borrowings less cash and cash equivalents.</w:t>
      </w:r>
    </w:p>
    <w:p w14:paraId="15D860D9" w14:textId="13133B0F" w:rsidR="0002274B" w:rsidRDefault="0002274B" w:rsidP="003E4E73">
      <w:pPr>
        <w:spacing w:after="0"/>
        <w:rPr>
          <w:rFonts w:cs="Arial"/>
          <w:szCs w:val="20"/>
        </w:rPr>
      </w:pPr>
    </w:p>
    <w:p w14:paraId="63CD58B5" w14:textId="77777777" w:rsidR="004F3A12" w:rsidRPr="0088003B" w:rsidRDefault="004F3A12" w:rsidP="003E4E73">
      <w:pPr>
        <w:spacing w:after="0"/>
        <w:rPr>
          <w:rFonts w:cs="Arial"/>
          <w:szCs w:val="20"/>
        </w:rPr>
      </w:pPr>
    </w:p>
    <w:p w14:paraId="19753509" w14:textId="232D600C" w:rsidR="0002274B" w:rsidRPr="00763C01" w:rsidRDefault="0002274B" w:rsidP="004D5ED6">
      <w:pPr>
        <w:spacing w:after="0"/>
        <w:rPr>
          <w:rFonts w:cs="Arial"/>
          <w:sz w:val="22"/>
        </w:rPr>
      </w:pPr>
      <w:r w:rsidRPr="004D5ED6">
        <w:rPr>
          <w:b/>
        </w:rPr>
        <w:t>NOTE 19: ECONOMIC DEPENDENCE</w:t>
      </w:r>
    </w:p>
    <w:p w14:paraId="3B212323" w14:textId="3DD9A0B3" w:rsidR="0002274B" w:rsidRPr="0088003B" w:rsidRDefault="0002274B" w:rsidP="003E4E73">
      <w:pPr>
        <w:spacing w:after="0"/>
        <w:rPr>
          <w:rFonts w:cs="Arial"/>
          <w:szCs w:val="20"/>
        </w:rPr>
      </w:pPr>
      <w:r w:rsidRPr="0088003B">
        <w:rPr>
          <w:rFonts w:cs="Arial"/>
          <w:szCs w:val="20"/>
        </w:rPr>
        <w:t>The Company is dependent on receiving government grants for most of its revenue used to operate the business. At the date of this report the directors have no reason to believe the Company will not continue to receive grants from the government.</w:t>
      </w:r>
    </w:p>
    <w:p w14:paraId="41409AB0" w14:textId="57D102AD" w:rsidR="003E4E73" w:rsidRDefault="003E4E73" w:rsidP="003E4E73">
      <w:pPr>
        <w:spacing w:after="0"/>
        <w:rPr>
          <w:rFonts w:cs="Arial"/>
          <w:szCs w:val="20"/>
        </w:rPr>
      </w:pPr>
    </w:p>
    <w:p w14:paraId="08608868" w14:textId="77777777" w:rsidR="004F3A12" w:rsidRPr="0088003B" w:rsidRDefault="004F3A12" w:rsidP="003E4E73">
      <w:pPr>
        <w:spacing w:after="0"/>
        <w:rPr>
          <w:rFonts w:cs="Arial"/>
          <w:szCs w:val="20"/>
        </w:rPr>
      </w:pPr>
    </w:p>
    <w:p w14:paraId="16447DC7" w14:textId="4B266CC7" w:rsidR="0002274B" w:rsidRPr="00763C01" w:rsidRDefault="0002274B" w:rsidP="004D5ED6">
      <w:pPr>
        <w:spacing w:after="0"/>
        <w:rPr>
          <w:rFonts w:cs="Arial"/>
          <w:sz w:val="22"/>
        </w:rPr>
      </w:pPr>
      <w:r w:rsidRPr="004D5ED6">
        <w:rPr>
          <w:b/>
        </w:rPr>
        <w:t>NOTE 20: EVENTS SUBSEQUENT TO BALANCE DATE</w:t>
      </w:r>
    </w:p>
    <w:p w14:paraId="2017D828" w14:textId="77777777" w:rsidR="0002274B" w:rsidRPr="0088003B" w:rsidRDefault="0002274B" w:rsidP="0002274B">
      <w:pPr>
        <w:rPr>
          <w:rFonts w:cs="Arial"/>
          <w:szCs w:val="20"/>
        </w:rPr>
      </w:pPr>
      <w:r w:rsidRPr="0088003B">
        <w:rPr>
          <w:rFonts w:cs="Arial"/>
          <w:szCs w:val="20"/>
        </w:rPr>
        <w:t>There are no material events after 30 June 2021 requiring disclosure.</w:t>
      </w:r>
    </w:p>
    <w:p w14:paraId="4DCC4B6D" w14:textId="77777777" w:rsidR="0002274B" w:rsidRPr="0088003B" w:rsidRDefault="0002274B" w:rsidP="0002274B">
      <w:pPr>
        <w:pStyle w:val="NoteHeading"/>
        <w:rPr>
          <w:rFonts w:ascii="Arial" w:hAnsi="Arial"/>
          <w:sz w:val="20"/>
          <w:szCs w:val="20"/>
        </w:rPr>
      </w:pPr>
    </w:p>
    <w:p w14:paraId="31767239" w14:textId="77777777" w:rsidR="0002274B" w:rsidRPr="0088003B" w:rsidRDefault="0002274B" w:rsidP="0002274B">
      <w:pPr>
        <w:rPr>
          <w:rFonts w:cs="Arial"/>
          <w:szCs w:val="20"/>
        </w:rPr>
      </w:pPr>
    </w:p>
    <w:p w14:paraId="2808B9CB" w14:textId="77777777" w:rsidR="0002274B" w:rsidRPr="0088003B" w:rsidRDefault="0002274B" w:rsidP="0002274B">
      <w:pPr>
        <w:rPr>
          <w:rFonts w:cs="Arial"/>
          <w:szCs w:val="20"/>
        </w:rPr>
      </w:pPr>
    </w:p>
    <w:p w14:paraId="71CC665A" w14:textId="77777777" w:rsidR="0002274B" w:rsidRPr="0088003B" w:rsidRDefault="0002274B" w:rsidP="0002274B">
      <w:pPr>
        <w:rPr>
          <w:rFonts w:cs="Arial"/>
          <w:szCs w:val="20"/>
        </w:rPr>
        <w:sectPr w:rsidR="0002274B" w:rsidRPr="0088003B" w:rsidSect="00BF4E4B">
          <w:headerReference w:type="even" r:id="rId44"/>
          <w:headerReference w:type="default" r:id="rId45"/>
          <w:headerReference w:type="first" r:id="rId46"/>
          <w:pgSz w:w="11907" w:h="16840" w:code="9"/>
          <w:pgMar w:top="1418" w:right="1134" w:bottom="1134" w:left="1134" w:header="720" w:footer="513" w:gutter="0"/>
          <w:cols w:space="720"/>
          <w:noEndnote/>
          <w:docGrid w:linePitch="326"/>
        </w:sectPr>
      </w:pPr>
    </w:p>
    <w:tbl>
      <w:tblPr>
        <w:tblW w:w="9781" w:type="dxa"/>
        <w:tblBorders>
          <w:top w:val="nil"/>
          <w:left w:val="nil"/>
          <w:bottom w:val="nil"/>
          <w:right w:val="nil"/>
          <w:insideH w:val="nil"/>
          <w:insideV w:val="nil"/>
        </w:tblBorders>
        <w:tblLayout w:type="fixed"/>
        <w:tblLook w:val="04A0" w:firstRow="1" w:lastRow="0" w:firstColumn="1" w:lastColumn="0" w:noHBand="0" w:noVBand="1"/>
      </w:tblPr>
      <w:tblGrid>
        <w:gridCol w:w="9781"/>
      </w:tblGrid>
      <w:tr w:rsidR="0002274B" w:rsidRPr="00763C01" w14:paraId="1D40EF38" w14:textId="77777777" w:rsidTr="002F1E85">
        <w:trPr>
          <w:cantSplit/>
        </w:trPr>
        <w:tc>
          <w:tcPr>
            <w:tcW w:w="9781" w:type="dxa"/>
            <w:tcBorders>
              <w:top w:val="nil"/>
              <w:left w:val="nil"/>
              <w:bottom w:val="nil"/>
              <w:right w:val="nil"/>
              <w:tl2br w:val="nil"/>
              <w:tr2bl w:val="nil"/>
            </w:tcBorders>
            <w:tcMar>
              <w:left w:w="0" w:type="dxa"/>
            </w:tcMar>
          </w:tcPr>
          <w:p w14:paraId="497F8115" w14:textId="77777777" w:rsidR="0002274B" w:rsidRPr="0088003B" w:rsidRDefault="0002274B" w:rsidP="002F65A9">
            <w:pPr>
              <w:rPr>
                <w:rFonts w:cs="Arial"/>
                <w:szCs w:val="20"/>
              </w:rPr>
            </w:pPr>
            <w:r w:rsidRPr="0088003B">
              <w:rPr>
                <w:rFonts w:cs="Arial"/>
                <w:szCs w:val="20"/>
              </w:rPr>
              <w:t>In the directors' opinion:</w:t>
            </w:r>
          </w:p>
          <w:p w14:paraId="3B87DC2B" w14:textId="77777777" w:rsidR="0002274B" w:rsidRPr="0088003B" w:rsidRDefault="0002274B" w:rsidP="009111CA">
            <w:pPr>
              <w:pStyle w:val="Bullet1"/>
              <w:ind w:left="426" w:hanging="284"/>
              <w:rPr>
                <w:rFonts w:ascii="Arial" w:hAnsi="Arial"/>
              </w:rPr>
            </w:pPr>
            <w:r w:rsidRPr="0088003B">
              <w:rPr>
                <w:rFonts w:ascii="Arial" w:hAnsi="Arial"/>
              </w:rPr>
              <w:t xml:space="preserve">the attached financial statements comprising the statement of profit or loss and other comprehensive income, statement of financial position, statement of changes in equity and statement of cashflows and accompany notes, are in accordance with the Australian Charities and Not for Profits Commission Act </w:t>
            </w:r>
            <w:proofErr w:type="gramStart"/>
            <w:r w:rsidRPr="0088003B">
              <w:rPr>
                <w:rFonts w:ascii="Arial" w:hAnsi="Arial"/>
              </w:rPr>
              <w:t>2012;</w:t>
            </w:r>
            <w:proofErr w:type="gramEnd"/>
          </w:p>
          <w:p w14:paraId="661639C8" w14:textId="77777777" w:rsidR="0002274B" w:rsidRPr="0088003B" w:rsidRDefault="0002274B" w:rsidP="009111CA">
            <w:pPr>
              <w:pStyle w:val="Bullet1"/>
              <w:ind w:left="426" w:hanging="284"/>
              <w:rPr>
                <w:rFonts w:ascii="Arial" w:hAnsi="Arial"/>
              </w:rPr>
            </w:pPr>
            <w:r w:rsidRPr="0088003B">
              <w:rPr>
                <w:rFonts w:ascii="Arial" w:hAnsi="Arial"/>
              </w:rPr>
              <w:t xml:space="preserve">comply with International Financial Reporting Standards as issued by the International Accounting </w:t>
            </w:r>
          </w:p>
          <w:p w14:paraId="7DB39787" w14:textId="77777777" w:rsidR="0002274B" w:rsidRPr="0088003B" w:rsidRDefault="0002274B" w:rsidP="002F65A9">
            <w:pPr>
              <w:pStyle w:val="Bullet1"/>
              <w:numPr>
                <w:ilvl w:val="0"/>
                <w:numId w:val="0"/>
              </w:numPr>
              <w:ind w:left="426"/>
              <w:rPr>
                <w:rFonts w:ascii="Arial" w:hAnsi="Arial"/>
                <w:i/>
              </w:rPr>
            </w:pPr>
            <w:r w:rsidRPr="0088003B">
              <w:rPr>
                <w:rFonts w:ascii="Arial" w:hAnsi="Arial"/>
              </w:rPr>
              <w:t xml:space="preserve">Standards Board as described in note 1 to the financial statements and </w:t>
            </w:r>
            <w:r w:rsidRPr="0088003B">
              <w:rPr>
                <w:rFonts w:ascii="Arial" w:hAnsi="Arial"/>
                <w:i/>
              </w:rPr>
              <w:t>Australian Charities and Not for Profits Commission Regulation 2013(ACNC Regulation 2013</w:t>
            </w:r>
            <w:proofErr w:type="gramStart"/>
            <w:r w:rsidRPr="0088003B">
              <w:rPr>
                <w:rFonts w:ascii="Arial" w:hAnsi="Arial"/>
                <w:i/>
              </w:rPr>
              <w:t>)</w:t>
            </w:r>
            <w:r w:rsidRPr="0088003B">
              <w:rPr>
                <w:rFonts w:ascii="Arial" w:hAnsi="Arial"/>
              </w:rPr>
              <w:t>;</w:t>
            </w:r>
            <w:proofErr w:type="gramEnd"/>
          </w:p>
          <w:p w14:paraId="6DC90921" w14:textId="77777777" w:rsidR="0002274B" w:rsidRPr="0088003B" w:rsidRDefault="0002274B" w:rsidP="009111CA">
            <w:pPr>
              <w:pStyle w:val="Bullet1"/>
              <w:ind w:left="426" w:hanging="284"/>
              <w:rPr>
                <w:rFonts w:ascii="Arial" w:hAnsi="Arial"/>
              </w:rPr>
            </w:pPr>
            <w:r w:rsidRPr="0088003B">
              <w:rPr>
                <w:rFonts w:ascii="Arial" w:hAnsi="Arial"/>
              </w:rPr>
              <w:t xml:space="preserve">the attached financial statements and notes thereto give a true and fair view of the company's financial position as </w:t>
            </w:r>
            <w:proofErr w:type="gramStart"/>
            <w:r w:rsidRPr="0088003B">
              <w:rPr>
                <w:rFonts w:ascii="Arial" w:hAnsi="Arial"/>
              </w:rPr>
              <w:t>at</w:t>
            </w:r>
            <w:proofErr w:type="gramEnd"/>
            <w:r w:rsidRPr="0088003B">
              <w:rPr>
                <w:rFonts w:ascii="Arial" w:hAnsi="Arial"/>
              </w:rPr>
              <w:t xml:space="preserve"> 30 June 2021 and of its performance for the financial year ended on that date; and</w:t>
            </w:r>
          </w:p>
          <w:p w14:paraId="54703731" w14:textId="77777777" w:rsidR="0002274B" w:rsidRPr="0088003B" w:rsidRDefault="0002274B" w:rsidP="009111CA">
            <w:pPr>
              <w:pStyle w:val="Bullet1"/>
              <w:ind w:left="426" w:hanging="284"/>
              <w:rPr>
                <w:rFonts w:ascii="Arial" w:hAnsi="Arial"/>
              </w:rPr>
            </w:pPr>
            <w:r w:rsidRPr="0088003B">
              <w:rPr>
                <w:rFonts w:ascii="Arial" w:hAnsi="Arial"/>
              </w:rPr>
              <w:t>there are reasonable grounds to believe that the company will be able to pay its debts as and when they</w:t>
            </w:r>
          </w:p>
          <w:p w14:paraId="7002248C" w14:textId="77777777" w:rsidR="0002274B" w:rsidRPr="0088003B" w:rsidRDefault="0002274B" w:rsidP="002F65A9">
            <w:pPr>
              <w:pStyle w:val="Bullet1"/>
              <w:numPr>
                <w:ilvl w:val="0"/>
                <w:numId w:val="0"/>
              </w:numPr>
              <w:ind w:left="426"/>
              <w:rPr>
                <w:rFonts w:ascii="Arial" w:hAnsi="Arial"/>
              </w:rPr>
            </w:pPr>
            <w:r w:rsidRPr="0088003B">
              <w:rPr>
                <w:rFonts w:ascii="Arial" w:hAnsi="Arial"/>
              </w:rPr>
              <w:t>become due and payable.</w:t>
            </w:r>
          </w:p>
        </w:tc>
      </w:tr>
      <w:tr w:rsidR="0002274B" w:rsidRPr="00763C01" w14:paraId="4942B485" w14:textId="77777777" w:rsidTr="002F1E85">
        <w:trPr>
          <w:cantSplit/>
        </w:trPr>
        <w:tc>
          <w:tcPr>
            <w:tcW w:w="9781" w:type="dxa"/>
            <w:tcBorders>
              <w:top w:val="nil"/>
              <w:left w:val="nil"/>
              <w:bottom w:val="nil"/>
              <w:right w:val="nil"/>
              <w:tl2br w:val="nil"/>
              <w:tr2bl w:val="nil"/>
            </w:tcBorders>
            <w:tcMar>
              <w:left w:w="0" w:type="dxa"/>
            </w:tcMar>
          </w:tcPr>
          <w:p w14:paraId="5F260199" w14:textId="77777777" w:rsidR="0002274B" w:rsidRPr="0088003B" w:rsidRDefault="0002274B" w:rsidP="002F65A9">
            <w:pPr>
              <w:rPr>
                <w:rFonts w:cs="Arial"/>
                <w:szCs w:val="20"/>
              </w:rPr>
            </w:pPr>
          </w:p>
          <w:p w14:paraId="501824A5" w14:textId="77777777" w:rsidR="0002274B" w:rsidRPr="0088003B" w:rsidRDefault="0002274B" w:rsidP="002F65A9">
            <w:pPr>
              <w:rPr>
                <w:rFonts w:cs="Arial"/>
                <w:szCs w:val="20"/>
              </w:rPr>
            </w:pPr>
            <w:r w:rsidRPr="0088003B">
              <w:rPr>
                <w:rFonts w:cs="Arial"/>
                <w:szCs w:val="20"/>
              </w:rPr>
              <w:t xml:space="preserve">Signed in accordance with a resolution of directors made pursuant to subsection 60.15(2) of the </w:t>
            </w:r>
            <w:r w:rsidRPr="0088003B">
              <w:rPr>
                <w:rFonts w:cs="Arial"/>
                <w:i/>
                <w:szCs w:val="20"/>
              </w:rPr>
              <w:t>ACNC Regulation 2013</w:t>
            </w:r>
            <w:r w:rsidRPr="0088003B">
              <w:rPr>
                <w:rFonts w:cs="Arial"/>
                <w:szCs w:val="20"/>
              </w:rPr>
              <w:t>.</w:t>
            </w:r>
          </w:p>
        </w:tc>
      </w:tr>
      <w:tr w:rsidR="0002274B" w:rsidRPr="00763C01" w14:paraId="321404FA" w14:textId="77777777" w:rsidTr="002F1E85">
        <w:trPr>
          <w:cantSplit/>
        </w:trPr>
        <w:tc>
          <w:tcPr>
            <w:tcW w:w="9781" w:type="dxa"/>
            <w:tcBorders>
              <w:top w:val="nil"/>
              <w:left w:val="nil"/>
              <w:bottom w:val="nil"/>
              <w:right w:val="nil"/>
              <w:tl2br w:val="nil"/>
              <w:tr2bl w:val="nil"/>
            </w:tcBorders>
            <w:tcMar>
              <w:left w:w="0" w:type="dxa"/>
            </w:tcMar>
          </w:tcPr>
          <w:p w14:paraId="1F141F58" w14:textId="77777777" w:rsidR="0002274B" w:rsidRPr="0088003B" w:rsidRDefault="0002274B" w:rsidP="002F65A9">
            <w:pPr>
              <w:rPr>
                <w:rFonts w:cs="Arial"/>
                <w:szCs w:val="20"/>
              </w:rPr>
            </w:pPr>
            <w:r w:rsidRPr="0088003B">
              <w:rPr>
                <w:rFonts w:cs="Arial"/>
                <w:szCs w:val="20"/>
              </w:rPr>
              <w:t>On behalf of the directors</w:t>
            </w:r>
          </w:p>
          <w:p w14:paraId="62034251" w14:textId="77777777" w:rsidR="0002274B" w:rsidRPr="0088003B" w:rsidRDefault="0002274B" w:rsidP="002F65A9">
            <w:pPr>
              <w:rPr>
                <w:rFonts w:cs="Arial"/>
                <w:szCs w:val="20"/>
              </w:rPr>
            </w:pPr>
            <w:r w:rsidRPr="0088003B">
              <w:rPr>
                <w:rFonts w:cs="Arial"/>
                <w:szCs w:val="20"/>
              </w:rPr>
              <w:t xml:space="preserve"> </w:t>
            </w:r>
          </w:p>
        </w:tc>
      </w:tr>
      <w:tr w:rsidR="0002274B" w:rsidRPr="00763C01" w14:paraId="23C6CC03" w14:textId="77777777" w:rsidTr="002F1E85">
        <w:trPr>
          <w:cantSplit/>
        </w:trPr>
        <w:tc>
          <w:tcPr>
            <w:tcW w:w="9781" w:type="dxa"/>
            <w:tcBorders>
              <w:top w:val="nil"/>
              <w:left w:val="nil"/>
              <w:bottom w:val="nil"/>
              <w:right w:val="nil"/>
              <w:tl2br w:val="nil"/>
              <w:tr2bl w:val="nil"/>
            </w:tcBorders>
            <w:tcMar>
              <w:left w:w="0" w:type="dxa"/>
            </w:tcMar>
          </w:tcPr>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0"/>
            </w:tblGrid>
            <w:tr w:rsidR="0002274B" w:rsidRPr="00763C01" w14:paraId="09209742" w14:textId="77777777" w:rsidTr="002F65A9">
              <w:tc>
                <w:tcPr>
                  <w:tcW w:w="5410" w:type="dxa"/>
                  <w:tcBorders>
                    <w:top w:val="nil"/>
                    <w:left w:val="nil"/>
                    <w:bottom w:val="nil"/>
                    <w:right w:val="nil"/>
                    <w:tl2br w:val="nil"/>
                    <w:tr2bl w:val="nil"/>
                  </w:tcBorders>
                  <w:tcMar>
                    <w:left w:w="0" w:type="dxa"/>
                    <w:right w:w="0" w:type="dxa"/>
                  </w:tcMar>
                  <w:vAlign w:val="bottom"/>
                </w:tcPr>
                <w:p w14:paraId="450FC5B5" w14:textId="77777777" w:rsidR="0002274B" w:rsidRPr="0088003B" w:rsidRDefault="0002274B" w:rsidP="002F65A9">
                  <w:pPr>
                    <w:pStyle w:val="IFRSTabletextvalues"/>
                    <w:jc w:val="left"/>
                    <w:rPr>
                      <w:szCs w:val="20"/>
                    </w:rPr>
                  </w:pPr>
                  <w:r w:rsidRPr="0088003B">
                    <w:rPr>
                      <w:szCs w:val="20"/>
                    </w:rPr>
                    <w:t xml:space="preserve"> </w:t>
                  </w:r>
                </w:p>
              </w:tc>
            </w:tr>
            <w:tr w:rsidR="0002274B" w:rsidRPr="00763C01" w14:paraId="32977DBE" w14:textId="77777777" w:rsidTr="002F65A9">
              <w:tc>
                <w:tcPr>
                  <w:tcW w:w="5410" w:type="dxa"/>
                  <w:tcBorders>
                    <w:top w:val="nil"/>
                    <w:left w:val="nil"/>
                    <w:bottom w:val="nil"/>
                    <w:right w:val="nil"/>
                    <w:tl2br w:val="nil"/>
                    <w:tr2bl w:val="nil"/>
                  </w:tcBorders>
                  <w:tcMar>
                    <w:left w:w="0" w:type="dxa"/>
                    <w:right w:w="0" w:type="dxa"/>
                  </w:tcMar>
                  <w:vAlign w:val="bottom"/>
                </w:tcPr>
                <w:p w14:paraId="42578509" w14:textId="77777777" w:rsidR="0002274B" w:rsidRPr="0088003B" w:rsidRDefault="0002274B" w:rsidP="002F65A9">
                  <w:pPr>
                    <w:pStyle w:val="IFRSTabletextvalues"/>
                    <w:jc w:val="left"/>
                    <w:rPr>
                      <w:szCs w:val="20"/>
                    </w:rPr>
                  </w:pPr>
                  <w:r w:rsidRPr="0088003B">
                    <w:rPr>
                      <w:szCs w:val="20"/>
                    </w:rPr>
                    <w:t xml:space="preserve"> </w:t>
                  </w:r>
                </w:p>
              </w:tc>
            </w:tr>
            <w:tr w:rsidR="0002274B" w:rsidRPr="00763C01" w14:paraId="6AD6CA26" w14:textId="77777777" w:rsidTr="002F65A9">
              <w:tc>
                <w:tcPr>
                  <w:tcW w:w="5410" w:type="dxa"/>
                  <w:tcBorders>
                    <w:top w:val="nil"/>
                    <w:left w:val="nil"/>
                    <w:bottom w:val="nil"/>
                    <w:right w:val="nil"/>
                    <w:tl2br w:val="nil"/>
                    <w:tr2bl w:val="nil"/>
                  </w:tcBorders>
                  <w:tcMar>
                    <w:left w:w="0" w:type="dxa"/>
                    <w:right w:w="0" w:type="dxa"/>
                  </w:tcMar>
                  <w:vAlign w:val="bottom"/>
                </w:tcPr>
                <w:p w14:paraId="78BFA2D5" w14:textId="027AB5F5" w:rsidR="0002274B" w:rsidRPr="0088003B" w:rsidRDefault="005A0A5B" w:rsidP="002F65A9">
                  <w:pPr>
                    <w:pStyle w:val="IFRSTabletextvalues"/>
                    <w:jc w:val="left"/>
                    <w:rPr>
                      <w:szCs w:val="20"/>
                    </w:rPr>
                  </w:pPr>
                  <w:r>
                    <w:rPr>
                      <w:noProof/>
                    </w:rPr>
                    <w:drawing>
                      <wp:anchor distT="0" distB="0" distL="114300" distR="114300" simplePos="0" relativeHeight="251658274" behindDoc="1" locked="0" layoutInCell="1" allowOverlap="1" wp14:anchorId="39D67205" wp14:editId="42FCEEE7">
                        <wp:simplePos x="0" y="0"/>
                        <wp:positionH relativeFrom="page">
                          <wp:posOffset>-755015</wp:posOffset>
                        </wp:positionH>
                        <wp:positionV relativeFrom="paragraph">
                          <wp:posOffset>-499110</wp:posOffset>
                        </wp:positionV>
                        <wp:extent cx="7570470" cy="85661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70470" cy="856615"/>
                                </a:xfrm>
                                <a:prstGeom prst="rect">
                                  <a:avLst/>
                                </a:prstGeom>
                              </pic:spPr>
                            </pic:pic>
                          </a:graphicData>
                        </a:graphic>
                        <wp14:sizeRelH relativeFrom="margin">
                          <wp14:pctWidth>0</wp14:pctWidth>
                        </wp14:sizeRelH>
                        <wp14:sizeRelV relativeFrom="margin">
                          <wp14:pctHeight>0</wp14:pctHeight>
                        </wp14:sizeRelV>
                      </wp:anchor>
                    </w:drawing>
                  </w:r>
                  <w:r w:rsidR="0002274B" w:rsidRPr="0088003B">
                    <w:rPr>
                      <w:szCs w:val="20"/>
                    </w:rPr>
                    <w:t xml:space="preserve"> </w:t>
                  </w:r>
                </w:p>
              </w:tc>
            </w:tr>
            <w:tr w:rsidR="0002274B" w:rsidRPr="00763C01" w14:paraId="6246EB44" w14:textId="77777777" w:rsidTr="002F65A9">
              <w:tc>
                <w:tcPr>
                  <w:tcW w:w="5410" w:type="dxa"/>
                  <w:tcBorders>
                    <w:top w:val="nil"/>
                    <w:left w:val="nil"/>
                    <w:bottom w:val="nil"/>
                    <w:right w:val="nil"/>
                    <w:tl2br w:val="nil"/>
                    <w:tr2bl w:val="nil"/>
                  </w:tcBorders>
                  <w:tcMar>
                    <w:left w:w="0" w:type="dxa"/>
                    <w:right w:w="0" w:type="dxa"/>
                  </w:tcMar>
                  <w:vAlign w:val="bottom"/>
                </w:tcPr>
                <w:p w14:paraId="4D160EE9" w14:textId="1715005D" w:rsidR="0002274B" w:rsidRPr="0088003B" w:rsidRDefault="0002274B" w:rsidP="002F65A9">
                  <w:pPr>
                    <w:rPr>
                      <w:rFonts w:cs="Arial"/>
                      <w:szCs w:val="20"/>
                    </w:rPr>
                  </w:pPr>
                  <w:r w:rsidRPr="0088003B">
                    <w:rPr>
                      <w:rFonts w:cs="Arial"/>
                      <w:szCs w:val="20"/>
                    </w:rPr>
                    <w:t>________________________________</w:t>
                  </w:r>
                </w:p>
              </w:tc>
            </w:tr>
            <w:tr w:rsidR="0002274B" w:rsidRPr="00763C01" w14:paraId="3AE44BBE" w14:textId="77777777" w:rsidTr="002F65A9">
              <w:tc>
                <w:tcPr>
                  <w:tcW w:w="5410" w:type="dxa"/>
                  <w:tcBorders>
                    <w:top w:val="nil"/>
                    <w:left w:val="nil"/>
                    <w:bottom w:val="nil"/>
                    <w:right w:val="nil"/>
                    <w:tl2br w:val="nil"/>
                    <w:tr2bl w:val="nil"/>
                  </w:tcBorders>
                  <w:tcMar>
                    <w:left w:w="0" w:type="dxa"/>
                    <w:right w:w="0" w:type="dxa"/>
                  </w:tcMar>
                  <w:vAlign w:val="bottom"/>
                </w:tcPr>
                <w:p w14:paraId="55BC7BC0" w14:textId="0991DB07" w:rsidR="0002274B" w:rsidRPr="0088003B" w:rsidRDefault="0002274B" w:rsidP="002F65A9">
                  <w:pPr>
                    <w:rPr>
                      <w:rFonts w:cs="Arial"/>
                      <w:szCs w:val="20"/>
                    </w:rPr>
                  </w:pPr>
                </w:p>
              </w:tc>
            </w:tr>
            <w:tr w:rsidR="0002274B" w:rsidRPr="00763C01" w14:paraId="58510496" w14:textId="77777777" w:rsidTr="002F65A9">
              <w:tc>
                <w:tcPr>
                  <w:tcW w:w="5410" w:type="dxa"/>
                  <w:tcBorders>
                    <w:top w:val="nil"/>
                    <w:left w:val="nil"/>
                    <w:bottom w:val="nil"/>
                    <w:right w:val="nil"/>
                    <w:tl2br w:val="nil"/>
                    <w:tr2bl w:val="nil"/>
                  </w:tcBorders>
                  <w:tcMar>
                    <w:left w:w="0" w:type="dxa"/>
                    <w:right w:w="0" w:type="dxa"/>
                  </w:tcMar>
                  <w:vAlign w:val="bottom"/>
                </w:tcPr>
                <w:p w14:paraId="633A8D71" w14:textId="4559DFB9" w:rsidR="0002274B" w:rsidRPr="0088003B" w:rsidRDefault="0002274B" w:rsidP="002F65A9">
                  <w:pPr>
                    <w:rPr>
                      <w:rFonts w:cs="Arial"/>
                      <w:szCs w:val="20"/>
                    </w:rPr>
                  </w:pPr>
                  <w:r w:rsidRPr="0088003B">
                    <w:rPr>
                      <w:rFonts w:cs="Arial"/>
                      <w:szCs w:val="20"/>
                    </w:rPr>
                    <w:t>Chair</w:t>
                  </w:r>
                </w:p>
              </w:tc>
            </w:tr>
            <w:tr w:rsidR="0002274B" w:rsidRPr="00763C01" w14:paraId="5AD740F4" w14:textId="77777777" w:rsidTr="002F65A9">
              <w:tc>
                <w:tcPr>
                  <w:tcW w:w="5410" w:type="dxa"/>
                  <w:tcBorders>
                    <w:top w:val="nil"/>
                    <w:left w:val="nil"/>
                    <w:bottom w:val="nil"/>
                    <w:right w:val="nil"/>
                    <w:tl2br w:val="nil"/>
                    <w:tr2bl w:val="nil"/>
                  </w:tcBorders>
                  <w:tcMar>
                    <w:left w:w="0" w:type="dxa"/>
                    <w:right w:w="0" w:type="dxa"/>
                  </w:tcMar>
                  <w:vAlign w:val="bottom"/>
                </w:tcPr>
                <w:p w14:paraId="3729D4D8" w14:textId="0A2FD8C3" w:rsidR="0002274B" w:rsidRPr="0088003B" w:rsidRDefault="0002274B" w:rsidP="002F65A9">
                  <w:pPr>
                    <w:rPr>
                      <w:rFonts w:cs="Arial"/>
                      <w:szCs w:val="20"/>
                    </w:rPr>
                  </w:pPr>
                  <w:r w:rsidRPr="0088003B">
                    <w:rPr>
                      <w:rFonts w:cs="Arial"/>
                      <w:szCs w:val="20"/>
                    </w:rPr>
                    <w:t xml:space="preserve"> </w:t>
                  </w:r>
                </w:p>
              </w:tc>
            </w:tr>
            <w:tr w:rsidR="0002274B" w:rsidRPr="00763C01" w14:paraId="4F57DF1F" w14:textId="77777777" w:rsidTr="002F65A9">
              <w:tc>
                <w:tcPr>
                  <w:tcW w:w="5410" w:type="dxa"/>
                  <w:tcBorders>
                    <w:top w:val="nil"/>
                    <w:left w:val="nil"/>
                    <w:bottom w:val="nil"/>
                    <w:right w:val="nil"/>
                    <w:tl2br w:val="nil"/>
                    <w:tr2bl w:val="nil"/>
                  </w:tcBorders>
                  <w:tcMar>
                    <w:left w:w="0" w:type="dxa"/>
                    <w:right w:w="0" w:type="dxa"/>
                  </w:tcMar>
                  <w:vAlign w:val="bottom"/>
                </w:tcPr>
                <w:p w14:paraId="0EE3AC5B" w14:textId="77777777" w:rsidR="0002274B" w:rsidRPr="0088003B" w:rsidRDefault="0002274B" w:rsidP="002F65A9">
                  <w:pPr>
                    <w:rPr>
                      <w:rFonts w:cs="Arial"/>
                      <w:szCs w:val="20"/>
                      <w:highlight w:val="yellow"/>
                    </w:rPr>
                  </w:pPr>
                </w:p>
              </w:tc>
            </w:tr>
            <w:tr w:rsidR="0002274B" w:rsidRPr="00763C01" w14:paraId="17A47D13" w14:textId="77777777" w:rsidTr="002F65A9">
              <w:tc>
                <w:tcPr>
                  <w:tcW w:w="5410" w:type="dxa"/>
                  <w:tcBorders>
                    <w:top w:val="nil"/>
                    <w:left w:val="nil"/>
                    <w:bottom w:val="nil"/>
                    <w:right w:val="nil"/>
                    <w:tl2br w:val="nil"/>
                    <w:tr2bl w:val="nil"/>
                  </w:tcBorders>
                  <w:tcMar>
                    <w:left w:w="0" w:type="dxa"/>
                    <w:right w:w="0" w:type="dxa"/>
                  </w:tcMar>
                  <w:vAlign w:val="bottom"/>
                </w:tcPr>
                <w:p w14:paraId="79178DB6" w14:textId="222F4B6E" w:rsidR="0002274B" w:rsidRPr="0088003B" w:rsidRDefault="0002274B" w:rsidP="002F65A9">
                  <w:pPr>
                    <w:rPr>
                      <w:rFonts w:cs="Arial"/>
                      <w:szCs w:val="20"/>
                    </w:rPr>
                  </w:pPr>
                  <w:r w:rsidRPr="0088003B">
                    <w:rPr>
                      <w:rFonts w:cs="Arial"/>
                      <w:szCs w:val="20"/>
                    </w:rPr>
                    <w:t>Brisbane</w:t>
                  </w:r>
                </w:p>
              </w:tc>
            </w:tr>
          </w:tbl>
          <w:p w14:paraId="1C5F026B" w14:textId="0C3A2D9D" w:rsidR="0002274B" w:rsidRPr="0088003B" w:rsidRDefault="0002274B" w:rsidP="002F65A9">
            <w:pPr>
              <w:rPr>
                <w:rFonts w:cs="Arial"/>
                <w:szCs w:val="20"/>
              </w:rPr>
            </w:pPr>
            <w:r w:rsidRPr="0088003B">
              <w:rPr>
                <w:rFonts w:cs="Arial"/>
                <w:szCs w:val="20"/>
              </w:rPr>
              <w:t xml:space="preserve"> </w:t>
            </w:r>
          </w:p>
          <w:p w14:paraId="03EC8569" w14:textId="77777777" w:rsidR="0002274B" w:rsidRPr="0088003B" w:rsidRDefault="0002274B" w:rsidP="002F65A9">
            <w:pPr>
              <w:rPr>
                <w:rFonts w:cs="Arial"/>
                <w:szCs w:val="20"/>
              </w:rPr>
            </w:pPr>
            <w:r w:rsidRPr="0088003B">
              <w:rPr>
                <w:rFonts w:cs="Arial"/>
                <w:szCs w:val="20"/>
              </w:rPr>
              <w:t>Brisbane, 23 September 2021</w:t>
            </w:r>
          </w:p>
        </w:tc>
      </w:tr>
    </w:tbl>
    <w:p w14:paraId="1C8D51C7" w14:textId="0C4D09B9" w:rsidR="0002274B" w:rsidRPr="0088003B" w:rsidRDefault="0002274B" w:rsidP="0002274B">
      <w:pPr>
        <w:pStyle w:val="Heading"/>
        <w:rPr>
          <w:rFonts w:ascii="Arial" w:hAnsi="Arial" w:cs="Arial"/>
          <w:lang w:val="en-AU"/>
        </w:rPr>
      </w:pPr>
    </w:p>
    <w:p w14:paraId="19B3E01A" w14:textId="30348DC8" w:rsidR="27373F45" w:rsidRPr="0088003B" w:rsidRDefault="001756D4">
      <w:pPr>
        <w:rPr>
          <w:rFonts w:cs="Arial"/>
          <w:szCs w:val="20"/>
        </w:rPr>
      </w:pPr>
      <w:r>
        <w:rPr>
          <w:rFonts w:cs="Arial"/>
          <w:noProof/>
          <w:szCs w:val="20"/>
        </w:rPr>
        <w:drawing>
          <wp:anchor distT="0" distB="0" distL="114300" distR="114300" simplePos="0" relativeHeight="251658267" behindDoc="1" locked="0" layoutInCell="1" allowOverlap="1" wp14:anchorId="6B300460" wp14:editId="31B7A0A8">
            <wp:simplePos x="718457" y="1012371"/>
            <wp:positionH relativeFrom="page">
              <wp:align>center</wp:align>
            </wp:positionH>
            <wp:positionV relativeFrom="page">
              <wp:align>top</wp:align>
            </wp:positionV>
            <wp:extent cx="7556400" cy="10688400"/>
            <wp:effectExtent l="0" t="0" r="6985" b="0"/>
            <wp:wrapNone/>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sectPr w:rsidR="27373F45" w:rsidRPr="0088003B" w:rsidSect="008F7D5C">
      <w:pgSz w:w="11906" w:h="16838" w:code="9"/>
      <w:pgMar w:top="1418" w:right="1134" w:bottom="1134" w:left="1134" w:header="720"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744E0" w14:textId="77777777" w:rsidR="001F5AE9" w:rsidRDefault="001F5AE9" w:rsidP="003606E6">
      <w:pPr>
        <w:spacing w:after="0" w:line="240" w:lineRule="auto"/>
      </w:pPr>
      <w:r>
        <w:separator/>
      </w:r>
    </w:p>
  </w:endnote>
  <w:endnote w:type="continuationSeparator" w:id="0">
    <w:p w14:paraId="6F7F5E08" w14:textId="77777777" w:rsidR="001F5AE9" w:rsidRDefault="001F5AE9" w:rsidP="003606E6">
      <w:pPr>
        <w:spacing w:after="0" w:line="240" w:lineRule="auto"/>
      </w:pPr>
      <w:r>
        <w:continuationSeparator/>
      </w:r>
    </w:p>
  </w:endnote>
  <w:endnote w:type="continuationNotice" w:id="1">
    <w:p w14:paraId="3CFC3DE8" w14:textId="77777777" w:rsidR="001F5AE9" w:rsidRDefault="001F5A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G Omega">
    <w:altName w:val="Candar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rebuchet MS,Aria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878355"/>
      <w:docPartObj>
        <w:docPartGallery w:val="Page Numbers (Bottom of Page)"/>
        <w:docPartUnique/>
      </w:docPartObj>
    </w:sdtPr>
    <w:sdtEndPr>
      <w:rPr>
        <w:noProof/>
      </w:rPr>
    </w:sdtEndPr>
    <w:sdtContent>
      <w:p w14:paraId="7F58B7E8" w14:textId="1717EC96" w:rsidR="00EC64E8" w:rsidRDefault="00EC64E8" w:rsidP="00985946">
        <w:pPr>
          <w:pStyle w:val="Footer"/>
          <w:ind w:right="-568"/>
          <w:jc w:val="right"/>
        </w:pPr>
        <w:r>
          <w:fldChar w:fldCharType="begin"/>
        </w:r>
        <w:r>
          <w:instrText xml:space="preserve"> PAGE   \* MERGEFORMAT </w:instrText>
        </w:r>
        <w:r>
          <w:fldChar w:fldCharType="separate"/>
        </w:r>
        <w:r>
          <w:rPr>
            <w:noProof/>
          </w:rPr>
          <w:t>2</w:t>
        </w:r>
        <w:r>
          <w:rPr>
            <w:noProof/>
          </w:rPr>
          <w:fldChar w:fldCharType="end"/>
        </w:r>
      </w:p>
    </w:sdtContent>
  </w:sdt>
  <w:p w14:paraId="158DE361" w14:textId="77777777" w:rsidR="006A4B01" w:rsidRDefault="006A4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88319"/>
      <w:docPartObj>
        <w:docPartGallery w:val="Page Numbers (Bottom of Page)"/>
        <w:docPartUnique/>
      </w:docPartObj>
    </w:sdtPr>
    <w:sdtEndPr>
      <w:rPr>
        <w:noProof/>
      </w:rPr>
    </w:sdtEndPr>
    <w:sdtContent>
      <w:p w14:paraId="5742FA70" w14:textId="59667634" w:rsidR="005653F5" w:rsidRDefault="005653F5" w:rsidP="008F7D5C">
        <w:pPr>
          <w:pStyle w:val="Footer"/>
          <w:ind w:right="-568"/>
          <w:jc w:val="right"/>
        </w:pPr>
        <w:r>
          <w:fldChar w:fldCharType="begin"/>
        </w:r>
        <w:r>
          <w:instrText xml:space="preserve"> PAGE   \* MERGEFORMAT </w:instrText>
        </w:r>
        <w:r>
          <w:fldChar w:fldCharType="separate"/>
        </w:r>
        <w:r>
          <w:rPr>
            <w:noProof/>
          </w:rPr>
          <w:t>2</w:t>
        </w:r>
        <w:r>
          <w:rPr>
            <w:noProof/>
          </w:rPr>
          <w:fldChar w:fldCharType="end"/>
        </w:r>
      </w:p>
    </w:sdtContent>
  </w:sdt>
  <w:p w14:paraId="3CDBCC8C" w14:textId="77777777" w:rsidR="006A4B01" w:rsidRDefault="006A4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771244"/>
      <w:docPartObj>
        <w:docPartGallery w:val="Page Numbers (Bottom of Page)"/>
        <w:docPartUnique/>
      </w:docPartObj>
    </w:sdtPr>
    <w:sdtEndPr>
      <w:rPr>
        <w:noProof/>
      </w:rPr>
    </w:sdtEndPr>
    <w:sdtContent>
      <w:p w14:paraId="76BF46CC" w14:textId="1E52505D" w:rsidR="00BF4E4B" w:rsidRDefault="00BF4E4B" w:rsidP="00BF4E4B">
        <w:pPr>
          <w:pStyle w:val="Footer"/>
          <w:ind w:right="-567"/>
          <w:jc w:val="right"/>
        </w:pPr>
        <w:r>
          <w:fldChar w:fldCharType="begin"/>
        </w:r>
        <w:r>
          <w:instrText xml:space="preserve"> PAGE   \* MERGEFORMAT </w:instrText>
        </w:r>
        <w:r>
          <w:fldChar w:fldCharType="separate"/>
        </w:r>
        <w:r>
          <w:rPr>
            <w:noProof/>
          </w:rPr>
          <w:t>2</w:t>
        </w:r>
        <w:r>
          <w:rPr>
            <w:noProof/>
          </w:rPr>
          <w:fldChar w:fldCharType="end"/>
        </w:r>
      </w:p>
    </w:sdtContent>
  </w:sdt>
  <w:p w14:paraId="41B2DD28" w14:textId="77777777" w:rsidR="0002274B" w:rsidRPr="00F30F71" w:rsidRDefault="0002274B" w:rsidP="00911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F38DB" w14:textId="77777777" w:rsidR="001F5AE9" w:rsidRDefault="001F5AE9" w:rsidP="003606E6">
      <w:pPr>
        <w:spacing w:after="0" w:line="240" w:lineRule="auto"/>
      </w:pPr>
      <w:r>
        <w:separator/>
      </w:r>
    </w:p>
  </w:footnote>
  <w:footnote w:type="continuationSeparator" w:id="0">
    <w:p w14:paraId="119CFAD7" w14:textId="77777777" w:rsidR="001F5AE9" w:rsidRDefault="001F5AE9" w:rsidP="003606E6">
      <w:pPr>
        <w:spacing w:after="0" w:line="240" w:lineRule="auto"/>
      </w:pPr>
      <w:r>
        <w:continuationSeparator/>
      </w:r>
    </w:p>
  </w:footnote>
  <w:footnote w:type="continuationNotice" w:id="1">
    <w:p w14:paraId="6403707B" w14:textId="77777777" w:rsidR="001F5AE9" w:rsidRDefault="001F5A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F9EF1" w14:textId="5C861B46" w:rsidR="003606E6" w:rsidRDefault="001F5AE9">
    <w:pPr>
      <w:pStyle w:val="Header"/>
    </w:pPr>
    <w:r>
      <w:rPr>
        <w:noProof/>
      </w:rPr>
      <w:pict w14:anchorId="620D0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1" o:spid="_x0000_s1030" type="#_x0000_t75" style="position:absolute;margin-left:0;margin-top:0;width:595.2pt;height:841.9pt;z-index:-251658239;mso-position-horizontal:center;mso-position-horizontal-relative:margin;mso-position-vertical:center;mso-position-vertical-relative:margin" o:allowincell="f">
          <v:imagedata r:id="rId1" o:title="qcoss_water_mark_small"/>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5CC8" w14:textId="3E64F72C" w:rsidR="008D2312" w:rsidRDefault="001F5AE9" w:rsidP="008F7E86">
    <w:pPr>
      <w:tabs>
        <w:tab w:val="right" w:pos="9639"/>
      </w:tabs>
      <w:rPr>
        <w:noProof/>
      </w:rPr>
    </w:pPr>
    <w:r>
      <w:rPr>
        <w:noProof/>
      </w:rPr>
      <w:pict w14:anchorId="2A6BC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1" o:spid="_x0000_s1037" type="#_x0000_t75" style="position:absolute;margin-left:-56.8pt;margin-top:-76pt;width:595.2pt;height:841.9pt;z-index:-251658230;mso-position-horizontal-relative:margin;mso-position-vertical-relative:margin" o:allowincell="f">
          <v:imagedata r:id="rId1" o:title="qcoss_water_mark_small"/>
          <w10:wrap anchorx="margin" anchory="margin"/>
        </v:shape>
      </w:pict>
    </w:r>
    <w:r w:rsidR="008F7E86">
      <w:tab/>
    </w:r>
  </w:p>
  <w:p w14:paraId="4A33B2D5" w14:textId="3E117291" w:rsidR="0002274B" w:rsidRDefault="0002274B" w:rsidP="002F65A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3D76" w14:textId="48C70313" w:rsidR="008D2312" w:rsidRDefault="008D2312" w:rsidP="009111CA">
    <w:pPr>
      <w:pStyle w:val="Header"/>
      <w:rPr>
        <w:noProof/>
      </w:rPr>
    </w:pPr>
  </w:p>
  <w:p w14:paraId="5D12CC6F" w14:textId="13D660E7" w:rsidR="0002274B" w:rsidRDefault="001F5AE9" w:rsidP="002F65A9">
    <w:pPr>
      <w:pStyle w:val="Header"/>
    </w:pPr>
    <w:r>
      <w:rPr>
        <w:noProof/>
      </w:rPr>
      <w:pict w14:anchorId="4BEA9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9" o:spid="_x0000_s1038" type="#_x0000_t75" style="position:absolute;margin-left:0;margin-top:0;width:595.2pt;height:841.9pt;z-index:-251658232;mso-position-horizontal:center;mso-position-horizontal-relative:margin;mso-position-vertical:center;mso-position-vertical-relative:margin" o:allowincell="f">
          <v:imagedata r:id="rId1" o:title="qcoss_water_mark_small"/>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8B5F" w14:textId="3B99CBBD" w:rsidR="008D2312" w:rsidRDefault="008D2312" w:rsidP="009111CA">
    <w:pPr>
      <w:pStyle w:val="Header"/>
      <w:rPr>
        <w:noProof/>
      </w:rPr>
    </w:pPr>
  </w:p>
  <w:p w14:paraId="7EFC6480" w14:textId="28E67E93" w:rsidR="0002274B" w:rsidRDefault="001F5AE9" w:rsidP="002F65A9">
    <w:pPr>
      <w:pStyle w:val="Header"/>
    </w:pPr>
    <w:r>
      <w:rPr>
        <w:noProof/>
      </w:rPr>
      <w:pict w14:anchorId="7BED3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3" o:spid="_x0000_s1039" type="#_x0000_t75" style="position:absolute;margin-left:0;margin-top:0;width:595.2pt;height:841.9pt;z-index:-251658228;mso-position-horizontal:center;mso-position-horizontal-relative:margin;mso-position-vertical:center;mso-position-vertical-relative:margin" o:allowincell="f">
          <v:imagedata r:id="rId1" o:title="qcoss_water_mark_small"/>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6462" w14:textId="507D8DDF" w:rsidR="008D2312" w:rsidRDefault="001F5AE9" w:rsidP="009111CA">
    <w:pPr>
      <w:pStyle w:val="Heading"/>
      <w:outlineLvl w:val="0"/>
      <w:rPr>
        <w:rFonts w:ascii="Trebuchet MS,Arial" w:eastAsia="Trebuchet MS,Arial" w:hAnsi="Trebuchet MS,Arial" w:cs="Trebuchet MS,Arial"/>
        <w:noProof/>
        <w:lang w:val="en-AU"/>
      </w:rPr>
    </w:pPr>
    <w:r>
      <w:rPr>
        <w:rFonts w:ascii="Trebuchet MS,Arial" w:eastAsia="Trebuchet MS,Arial" w:hAnsi="Trebuchet MS,Arial" w:cs="Trebuchet MS,Arial"/>
        <w:noProof/>
        <w:lang w:val="en-AU"/>
      </w:rPr>
      <w:pict w14:anchorId="6F419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4" o:spid="_x0000_s1040" type="#_x0000_t75" style="position:absolute;left:0;text-align:left;margin-left:-56.8pt;margin-top:-78.5pt;width:595.2pt;height:841.9pt;z-index:-251658227;mso-position-horizontal-relative:margin;mso-position-vertical-relative:margin" o:allowincell="f">
          <v:imagedata r:id="rId1" o:title="qcoss_water_mark_small"/>
          <w10:wrap anchorx="margin" anchory="margin"/>
        </v:shape>
      </w:pict>
    </w:r>
  </w:p>
  <w:p w14:paraId="3F3257F7" w14:textId="2892A04F" w:rsidR="0002274B" w:rsidRPr="002F0A97" w:rsidRDefault="0002274B" w:rsidP="002F65A9">
    <w:pPr>
      <w:pStyle w:val="Heading"/>
      <w:outlineLvl w:val="0"/>
      <w:rPr>
        <w:rFonts w:ascii="Trebuchet MS,Arial" w:eastAsia="Trebuchet MS,Arial" w:hAnsi="Trebuchet MS,Arial" w:cs="Trebuchet MS,Arial"/>
        <w:lang w:val="en-AU"/>
      </w:rPr>
    </w:pPr>
  </w:p>
  <w:p w14:paraId="09656817" w14:textId="77777777" w:rsidR="0002274B" w:rsidRDefault="0002274B" w:rsidP="002F65A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83D8" w14:textId="734935A6" w:rsidR="008D2312" w:rsidRDefault="001F5AE9" w:rsidP="009111CA">
    <w:pPr>
      <w:pStyle w:val="Header"/>
      <w:rPr>
        <w:noProof/>
      </w:rPr>
    </w:pPr>
    <w:r>
      <w:rPr>
        <w:noProof/>
      </w:rPr>
      <w:pict w14:anchorId="2C9E0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2" o:spid="_x0000_s1041" type="#_x0000_t75" style="position:absolute;margin-left:-56.8pt;margin-top:-71.7pt;width:595.2pt;height:841.9pt;z-index:-251658229;mso-position-horizontal-relative:margin;mso-position-vertical-relative:margin" o:allowincell="f">
          <v:imagedata r:id="rId1" o:title="qcoss_water_mark_small"/>
          <w10:wrap anchorx="margin" anchory="margin"/>
        </v:shape>
      </w:pict>
    </w:r>
  </w:p>
  <w:p w14:paraId="2AEF0190" w14:textId="20A4F49F" w:rsidR="0002274B" w:rsidRDefault="0002274B" w:rsidP="002F6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D7F3" w14:textId="752C5C55" w:rsidR="008D2312" w:rsidRDefault="001F5AE9">
    <w:pPr>
      <w:pStyle w:val="Header"/>
      <w:rPr>
        <w:noProof/>
      </w:rPr>
    </w:pPr>
    <w:r>
      <w:rPr>
        <w:noProof/>
      </w:rPr>
      <w:pict w14:anchorId="3FAE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2" o:spid="_x0000_s1031" type="#_x0000_t75" style="position:absolute;margin-left:-60.1pt;margin-top:-72.95pt;width:595.2pt;height:841.9pt;z-index:-251658238;mso-position-horizontal-relative:margin;mso-position-vertical-relative:margin" o:allowincell="f">
          <v:imagedata r:id="rId1" o:title="qcoss_water_mark_small"/>
          <w10:wrap anchorx="margin" anchory="margin"/>
        </v:shape>
      </w:pict>
    </w:r>
  </w:p>
  <w:p w14:paraId="09D0FC54" w14:textId="50FC2BE2" w:rsidR="003606E6" w:rsidRDefault="003606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39D7" w14:textId="6628DE69" w:rsidR="008D2312" w:rsidRDefault="001F5AE9">
    <w:pPr>
      <w:pStyle w:val="Header"/>
      <w:rPr>
        <w:noProof/>
      </w:rPr>
    </w:pPr>
    <w:r>
      <w:rPr>
        <w:noProof/>
      </w:rPr>
      <w:pict w14:anchorId="06763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0" o:spid="_x0000_s1032" type="#_x0000_t75" style="position:absolute;margin-left:-54.8pt;margin-top:-70.85pt;width:595.2pt;height:841.9pt;z-index:-251658240;mso-position-horizontal-relative:margin;mso-position-vertical-relative:margin" o:allowincell="f">
          <v:imagedata r:id="rId1" o:title="qcoss_water_mark_small"/>
          <w10:wrap anchorx="margin" anchory="margin"/>
        </v:shape>
      </w:pict>
    </w:r>
  </w:p>
  <w:p w14:paraId="1FAE8363" w14:textId="2B152B3F" w:rsidR="003606E6" w:rsidRDefault="003606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BFDD" w14:textId="19A23488" w:rsidR="008D2312" w:rsidRDefault="008D2312" w:rsidP="009111CA">
    <w:pPr>
      <w:pStyle w:val="Header"/>
      <w:rPr>
        <w:noProof/>
      </w:rPr>
    </w:pPr>
  </w:p>
  <w:p w14:paraId="25188C25" w14:textId="0B24354F" w:rsidR="0002274B" w:rsidRDefault="001F5AE9" w:rsidP="009111CA">
    <w:pPr>
      <w:pStyle w:val="Header"/>
    </w:pPr>
    <w:r>
      <w:rPr>
        <w:noProof/>
      </w:rPr>
      <w:pict w14:anchorId="15551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4" o:spid="_x0000_s1029" type="#_x0000_t75" style="position:absolute;margin-left:0;margin-top:0;width:595.2pt;height:841.9pt;z-index:-251658236;mso-position-horizontal:center;mso-position-horizontal-relative:margin;mso-position-vertical:center;mso-position-vertical-relative:margin" o:allowincell="f">
          <v:imagedata r:id="rId1" o:title="qcoss_water_mark_smal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41851" w14:textId="590CC5B0" w:rsidR="008D2312" w:rsidRDefault="008D2312" w:rsidP="009111CA">
    <w:pPr>
      <w:pStyle w:val="Header"/>
      <w:rPr>
        <w:noProof/>
      </w:rPr>
    </w:pPr>
  </w:p>
  <w:p w14:paraId="4217D122" w14:textId="266AA2CB" w:rsidR="0002274B" w:rsidRDefault="001F5AE9" w:rsidP="009111CA">
    <w:pPr>
      <w:pStyle w:val="Header"/>
    </w:pPr>
    <w:r>
      <w:rPr>
        <w:noProof/>
      </w:rPr>
      <w:pict w14:anchorId="113F5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3" o:spid="_x0000_s1028" type="#_x0000_t75" style="position:absolute;margin-left:0;margin-top:0;width:595.2pt;height:841.9pt;z-index:-251658237;mso-position-horizontal:center;mso-position-horizontal-relative:margin;mso-position-vertical:center;mso-position-vertical-relative:margin" o:allowincell="f">
          <v:imagedata r:id="rId1" o:title="qcoss_water_mark_small"/>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A5DC" w14:textId="5A08D8A3" w:rsidR="008D2312" w:rsidRDefault="008D2312" w:rsidP="009111CA">
    <w:pPr>
      <w:pStyle w:val="Header"/>
      <w:rPr>
        <w:noProof/>
      </w:rPr>
    </w:pPr>
  </w:p>
  <w:p w14:paraId="031DB122" w14:textId="420EF841" w:rsidR="0002274B" w:rsidRDefault="001F5AE9" w:rsidP="002F65A9">
    <w:pPr>
      <w:pStyle w:val="Header"/>
    </w:pPr>
    <w:r>
      <w:rPr>
        <w:noProof/>
      </w:rPr>
      <w:pict w14:anchorId="088E1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7" o:spid="_x0000_s1033" type="#_x0000_t75" style="position:absolute;margin-left:0;margin-top:0;width:595.2pt;height:841.9pt;z-index:-251658234;mso-position-horizontal:center;mso-position-horizontal-relative:margin;mso-position-vertical:center;mso-position-vertical-relative:margin" o:allowincell="f">
          <v:imagedata r:id="rId1" o:title="qcoss_water_mark_small"/>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400F2" w14:textId="77777777" w:rsidR="004104CC" w:rsidRDefault="001F5AE9" w:rsidP="009111CA">
    <w:pPr>
      <w:pStyle w:val="BDONormal"/>
      <w:spacing w:before="1200"/>
      <w:rPr>
        <w:noProof/>
        <w:color w:val="404040"/>
        <w:lang w:eastAsia="en-AU"/>
      </w:rPr>
    </w:pPr>
    <w:r>
      <w:rPr>
        <w:noProof/>
        <w:color w:val="404040"/>
        <w:lang w:eastAsia="en-AU"/>
      </w:rPr>
      <w:pict w14:anchorId="390AF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8" o:spid="_x0000_s1034" type="#_x0000_t75" style="position:absolute;margin-left:-56.8pt;margin-top:-210.2pt;width:595.2pt;height:841.9pt;z-index:-251658233;mso-position-horizontal-relative:margin;mso-position-vertical-relative:margin" o:allowincell="f">
          <v:imagedata r:id="rId1" o:title="qcoss_water_mark_small"/>
          <w10:wrap anchorx="margin" anchory="margin"/>
        </v:shape>
      </w:pict>
    </w:r>
  </w:p>
  <w:p w14:paraId="3D9E66E7" w14:textId="16652EEA" w:rsidR="0002274B" w:rsidRPr="001F3EE6" w:rsidRDefault="0002274B" w:rsidP="002F65A9">
    <w:pPr>
      <w:pStyle w:val="BDONormal"/>
      <w:spacing w:before="1200"/>
      <w:rPr>
        <w:color w:val="404040"/>
      </w:rPr>
    </w:pPr>
    <w:r w:rsidRPr="001F3EE6">
      <w:rPr>
        <w:noProof/>
        <w:color w:val="404040"/>
        <w:lang w:eastAsia="en-AU"/>
      </w:rPr>
      <w:t xml:space="preserve"> </w:t>
    </w:r>
  </w:p>
  <w:p w14:paraId="00DE73B4" w14:textId="77777777" w:rsidR="0002274B" w:rsidRDefault="0002274B" w:rsidP="002F65A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56CE" w14:textId="119462C8" w:rsidR="008D2312" w:rsidRDefault="008D2312" w:rsidP="009111CA">
    <w:pPr>
      <w:pStyle w:val="Header"/>
      <w:rPr>
        <w:noProof/>
      </w:rPr>
    </w:pPr>
  </w:p>
  <w:p w14:paraId="12C01C8C" w14:textId="2F2C1F5F" w:rsidR="0002274B" w:rsidRDefault="001F5AE9" w:rsidP="002F65A9">
    <w:pPr>
      <w:pStyle w:val="Header"/>
    </w:pPr>
    <w:r>
      <w:rPr>
        <w:noProof/>
      </w:rPr>
      <w:pict w14:anchorId="32DB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46" o:spid="_x0000_s1035" type="#_x0000_t75" style="position:absolute;margin-left:0;margin-top:0;width:595.2pt;height:841.9pt;z-index:-251658235;mso-position-horizontal:center;mso-position-horizontal-relative:margin;mso-position-vertical:center;mso-position-vertical-relative:margin" o:allowincell="f">
          <v:imagedata r:id="rId1" o:title="qcoss_water_mark_small"/>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A376" w14:textId="049E5246" w:rsidR="008D2312" w:rsidRDefault="008D2312" w:rsidP="009111CA">
    <w:pPr>
      <w:pStyle w:val="Header"/>
      <w:rPr>
        <w:noProof/>
      </w:rPr>
    </w:pPr>
  </w:p>
  <w:p w14:paraId="088856E7" w14:textId="587A1641" w:rsidR="0002274B" w:rsidRDefault="001F5AE9" w:rsidP="002F65A9">
    <w:pPr>
      <w:pStyle w:val="Header"/>
    </w:pPr>
    <w:r>
      <w:rPr>
        <w:noProof/>
      </w:rPr>
      <w:pict w14:anchorId="37292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6320650" o:spid="_x0000_s1036" type="#_x0000_t75" style="position:absolute;margin-left:0;margin-top:0;width:595.2pt;height:841.9pt;z-index:-251658231;mso-position-horizontal:center;mso-position-horizontal-relative:margin;mso-position-vertical:center;mso-position-vertical-relative:margin" o:allowincell="f">
          <v:imagedata r:id="rId1" o:title="qcoss_water_mark_smal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1B4C"/>
    <w:multiLevelType w:val="hybridMultilevel"/>
    <w:tmpl w:val="8AEE4CCA"/>
    <w:lvl w:ilvl="0" w:tplc="3C76DEF4">
      <w:start w:val="1"/>
      <w:numFmt w:val="bullet"/>
      <w:lvlText w:val=""/>
      <w:lvlJc w:val="left"/>
      <w:pPr>
        <w:ind w:left="360" w:hanging="360"/>
      </w:pPr>
      <w:rPr>
        <w:rFonts w:ascii="Wingdings" w:hAnsi="Wingdings" w:hint="default"/>
        <w:color w:val="FAA61B" w:themeColor="accent1"/>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63EA1"/>
    <w:multiLevelType w:val="multilevel"/>
    <w:tmpl w:val="AD74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0E3D26"/>
    <w:multiLevelType w:val="hybridMultilevel"/>
    <w:tmpl w:val="30B86C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AC67AF"/>
    <w:multiLevelType w:val="hybridMultilevel"/>
    <w:tmpl w:val="A904AD66"/>
    <w:lvl w:ilvl="0" w:tplc="9F3675E4">
      <w:start w:val="1"/>
      <w:numFmt w:val="bullet"/>
      <w:lvlText w:val=""/>
      <w:lvlJc w:val="left"/>
      <w:pPr>
        <w:ind w:left="720" w:hanging="360"/>
      </w:pPr>
      <w:rPr>
        <w:rFonts w:ascii="Wingdings" w:hAnsi="Wingdings" w:hint="default"/>
        <w:b w:val="0"/>
        <w:i w:val="0"/>
        <w:strike w:val="0"/>
        <w:dstrike w:val="0"/>
        <w:color w:val="FAA61B" w:themeColor="accent1"/>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1005EB"/>
    <w:multiLevelType w:val="multilevel"/>
    <w:tmpl w:val="3E1C2E78"/>
    <w:name w:val="BDOAlphaNumeric2"/>
    <w:lvl w:ilvl="0">
      <w:start w:val="1"/>
      <w:numFmt w:val="decimal"/>
      <w:pStyle w:val="BDOAlphaNumericList"/>
      <w:lvlText w:val="%1."/>
      <w:lvlJc w:val="left"/>
      <w:pPr>
        <w:ind w:left="397" w:hanging="397"/>
      </w:pPr>
      <w:rPr>
        <w:rFonts w:ascii="Trebuchet MS" w:hAnsi="Trebuchet MS" w:hint="default"/>
        <w:b w:val="0"/>
        <w:i w:val="0"/>
        <w:color w:val="000000"/>
        <w:sz w:val="20"/>
      </w:rPr>
    </w:lvl>
    <w:lvl w:ilvl="1">
      <w:start w:val="1"/>
      <w:numFmt w:val="lowerLetter"/>
      <w:lvlText w:val="%2."/>
      <w:lvlJc w:val="left"/>
      <w:pPr>
        <w:tabs>
          <w:tab w:val="num" w:pos="397"/>
        </w:tabs>
        <w:ind w:left="794" w:hanging="397"/>
      </w:pPr>
      <w:rPr>
        <w:rFonts w:ascii="Trebuchet MS" w:hAnsi="Trebuchet MS" w:hint="default"/>
        <w:b w:val="0"/>
        <w:i w:val="0"/>
        <w:color w:val="000000"/>
        <w:sz w:val="20"/>
      </w:rPr>
    </w:lvl>
    <w:lvl w:ilvl="2">
      <w:start w:val="1"/>
      <w:numFmt w:val="lowerRoman"/>
      <w:lvlText w:val="%3."/>
      <w:lvlJc w:val="left"/>
      <w:pPr>
        <w:ind w:left="1191" w:hanging="397"/>
      </w:pPr>
      <w:rPr>
        <w:rFonts w:ascii="Trebuchet MS" w:hAnsi="Trebuchet MS" w:hint="default"/>
        <w:b w:val="0"/>
        <w:i w:val="0"/>
        <w:color w:val="00000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9C3723"/>
    <w:multiLevelType w:val="hybridMultilevel"/>
    <w:tmpl w:val="DC8A182E"/>
    <w:lvl w:ilvl="0" w:tplc="B3E8568E">
      <w:start w:val="1"/>
      <w:numFmt w:val="bullet"/>
      <w:lvlText w:val=""/>
      <w:lvlJc w:val="left"/>
      <w:pPr>
        <w:ind w:left="720" w:hanging="360"/>
      </w:pPr>
      <w:rPr>
        <w:rFonts w:ascii="Wingdings" w:hAnsi="Wingdings" w:hint="default"/>
        <w:b w:val="0"/>
        <w:i w:val="0"/>
        <w:strike w:val="0"/>
        <w:dstrike w:val="0"/>
        <w:color w:val="F26638"/>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E34EFB"/>
    <w:multiLevelType w:val="hybridMultilevel"/>
    <w:tmpl w:val="DF8EF3F4"/>
    <w:lvl w:ilvl="0" w:tplc="95E015C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B2B8B"/>
    <w:multiLevelType w:val="hybridMultilevel"/>
    <w:tmpl w:val="9C88AC5E"/>
    <w:lvl w:ilvl="0" w:tplc="355691F0">
      <w:start w:val="1"/>
      <w:numFmt w:val="bullet"/>
      <w:lvlText w:val=""/>
      <w:lvlJc w:val="left"/>
      <w:pPr>
        <w:ind w:left="720" w:hanging="360"/>
      </w:pPr>
      <w:rPr>
        <w:rFonts w:ascii="Wingdings" w:hAnsi="Wingdings" w:hint="default"/>
        <w:color w:val="F26638"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801A32"/>
    <w:multiLevelType w:val="multilevel"/>
    <w:tmpl w:val="627A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B7615E"/>
    <w:multiLevelType w:val="hybridMultilevel"/>
    <w:tmpl w:val="6032B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181EDB"/>
    <w:multiLevelType w:val="hybridMultilevel"/>
    <w:tmpl w:val="D92CE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E5690A"/>
    <w:multiLevelType w:val="hybridMultilevel"/>
    <w:tmpl w:val="BACA8E5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F5938"/>
    <w:multiLevelType w:val="hybridMultilevel"/>
    <w:tmpl w:val="74DEF98C"/>
    <w:lvl w:ilvl="0" w:tplc="F894EDEA">
      <w:start w:val="1"/>
      <w:numFmt w:val="bullet"/>
      <w:lvlText w:val=""/>
      <w:lvlJc w:val="left"/>
      <w:pPr>
        <w:ind w:left="720" w:hanging="360"/>
      </w:pPr>
      <w:rPr>
        <w:rFonts w:ascii="Wingdings" w:hAnsi="Wingdings" w:hint="default"/>
        <w:b w:val="0"/>
        <w:i w:val="0"/>
        <w:strike w:val="0"/>
        <w:dstrike w:val="0"/>
        <w:color w:val="6BC9C8" w:themeColor="accent3"/>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44598"/>
    <w:multiLevelType w:val="multilevel"/>
    <w:tmpl w:val="3B8E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A72A2"/>
    <w:multiLevelType w:val="multilevel"/>
    <w:tmpl w:val="EE6C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A40B5D"/>
    <w:multiLevelType w:val="multilevel"/>
    <w:tmpl w:val="2B3C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EE241B"/>
    <w:multiLevelType w:val="multilevel"/>
    <w:tmpl w:val="B9CC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887651"/>
    <w:multiLevelType w:val="multilevel"/>
    <w:tmpl w:val="C2C4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697AE9"/>
    <w:multiLevelType w:val="multilevel"/>
    <w:tmpl w:val="29AC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814D56"/>
    <w:multiLevelType w:val="hybridMultilevel"/>
    <w:tmpl w:val="101C3F18"/>
    <w:lvl w:ilvl="0" w:tplc="0EEA77F0">
      <w:start w:val="1"/>
      <w:numFmt w:val="bullet"/>
      <w:lvlText w:val=""/>
      <w:lvlJc w:val="left"/>
      <w:pPr>
        <w:ind w:left="720" w:hanging="360"/>
      </w:pPr>
      <w:rPr>
        <w:rFonts w:ascii="Wingdings" w:hAnsi="Wingdings" w:hint="default"/>
        <w:b w:val="0"/>
        <w:i w:val="0"/>
        <w:strike w:val="0"/>
        <w:dstrike w:val="0"/>
        <w:color w:val="6BC9C8" w:themeColor="accent3"/>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C73F96"/>
    <w:multiLevelType w:val="hybridMultilevel"/>
    <w:tmpl w:val="FB3CBA4E"/>
    <w:lvl w:ilvl="0" w:tplc="F46A0A64">
      <w:start w:val="1"/>
      <w:numFmt w:val="bullet"/>
      <w:lvlText w:val=""/>
      <w:lvlJc w:val="left"/>
      <w:pPr>
        <w:ind w:left="720" w:hanging="360"/>
      </w:pPr>
      <w:rPr>
        <w:rFonts w:ascii="Wingdings" w:hAnsi="Wingdings" w:hint="default"/>
        <w:b w:val="0"/>
        <w:i w:val="0"/>
        <w:strike w:val="0"/>
        <w:dstrike w:val="0"/>
        <w:color w:val="FAA61B" w:themeColor="accent1"/>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FD516B"/>
    <w:multiLevelType w:val="hybridMultilevel"/>
    <w:tmpl w:val="41D63516"/>
    <w:lvl w:ilvl="0" w:tplc="F322DF0A">
      <w:start w:val="1"/>
      <w:numFmt w:val="lowerLetter"/>
      <w:pStyle w:val="Alphabullets"/>
      <w:lvlText w:val="(%1)"/>
      <w:lvlJc w:val="left"/>
      <w:pPr>
        <w:ind w:left="3338"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601437"/>
    <w:multiLevelType w:val="hybridMultilevel"/>
    <w:tmpl w:val="9DCE50BA"/>
    <w:lvl w:ilvl="0" w:tplc="5E1266C0">
      <w:numFmt w:val="bullet"/>
      <w:pStyle w:val="Bullet1"/>
      <w:lvlText w:val="-"/>
      <w:lvlJc w:val="left"/>
      <w:pPr>
        <w:ind w:left="644"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C95DC9"/>
    <w:multiLevelType w:val="multilevel"/>
    <w:tmpl w:val="63B8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CD7225"/>
    <w:multiLevelType w:val="hybridMultilevel"/>
    <w:tmpl w:val="ACA492A4"/>
    <w:lvl w:ilvl="0" w:tplc="2A3CB59A">
      <w:start w:val="201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3F34A5"/>
    <w:multiLevelType w:val="multilevel"/>
    <w:tmpl w:val="14CACA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64505C"/>
    <w:multiLevelType w:val="hybridMultilevel"/>
    <w:tmpl w:val="717C3C0C"/>
    <w:lvl w:ilvl="0" w:tplc="1CECE9B2">
      <w:start w:val="1"/>
      <w:numFmt w:val="bullet"/>
      <w:lvlText w:val=""/>
      <w:lvlJc w:val="left"/>
      <w:pPr>
        <w:ind w:left="720" w:hanging="360"/>
      </w:pPr>
      <w:rPr>
        <w:rFonts w:ascii="Wingdings" w:hAnsi="Wingdings" w:hint="default"/>
        <w:b w:val="0"/>
        <w:i w:val="0"/>
        <w:strike w:val="0"/>
        <w:dstrike w:val="0"/>
        <w:color w:val="6BC9C8" w:themeColor="accent3"/>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1D175A"/>
    <w:multiLevelType w:val="multilevel"/>
    <w:tmpl w:val="28D0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770CF3"/>
    <w:multiLevelType w:val="multilevel"/>
    <w:tmpl w:val="DD12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CD4D5B"/>
    <w:multiLevelType w:val="hybridMultilevel"/>
    <w:tmpl w:val="F70AE2E4"/>
    <w:lvl w:ilvl="0" w:tplc="D8048CA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C121F9"/>
    <w:multiLevelType w:val="multilevel"/>
    <w:tmpl w:val="25A2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262664"/>
    <w:multiLevelType w:val="hybridMultilevel"/>
    <w:tmpl w:val="E2FEC8E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617444"/>
    <w:multiLevelType w:val="hybridMultilevel"/>
    <w:tmpl w:val="D5301E4C"/>
    <w:lvl w:ilvl="0" w:tplc="0C090005">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5E6E7D83"/>
    <w:multiLevelType w:val="multilevel"/>
    <w:tmpl w:val="E0D4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263F18"/>
    <w:multiLevelType w:val="hybridMultilevel"/>
    <w:tmpl w:val="0D8E5056"/>
    <w:lvl w:ilvl="0" w:tplc="5354181E">
      <w:start w:val="1"/>
      <w:numFmt w:val="bullet"/>
      <w:lvlText w:val=""/>
      <w:lvlJc w:val="left"/>
      <w:pPr>
        <w:ind w:left="720" w:hanging="360"/>
      </w:pPr>
      <w:rPr>
        <w:rFonts w:ascii="Wingdings" w:hAnsi="Wingdings" w:hint="default"/>
        <w:b w:val="0"/>
        <w:i w:val="0"/>
        <w:strike w:val="0"/>
        <w:dstrike w:val="0"/>
        <w:color w:val="6BC9C8" w:themeColor="accent3"/>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452CCD"/>
    <w:multiLevelType w:val="multilevel"/>
    <w:tmpl w:val="FE80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AE5B30"/>
    <w:multiLevelType w:val="multilevel"/>
    <w:tmpl w:val="F368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613968"/>
    <w:multiLevelType w:val="multilevel"/>
    <w:tmpl w:val="01F2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BE4F3A"/>
    <w:multiLevelType w:val="hybridMultilevel"/>
    <w:tmpl w:val="3D5C4F7E"/>
    <w:lvl w:ilvl="0" w:tplc="FC06245E">
      <w:start w:val="1"/>
      <w:numFmt w:val="bullet"/>
      <w:lvlText w:val=""/>
      <w:lvlJc w:val="left"/>
      <w:pPr>
        <w:ind w:left="720" w:hanging="360"/>
      </w:pPr>
      <w:rPr>
        <w:rFonts w:ascii="Wingdings" w:hAnsi="Wingdings" w:hint="default"/>
        <w:b w:val="0"/>
        <w:i w:val="0"/>
        <w:strike w:val="0"/>
        <w:dstrike w:val="0"/>
        <w:color w:val="FAA61B" w:themeColor="accent1"/>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6C0FED"/>
    <w:multiLevelType w:val="hybridMultilevel"/>
    <w:tmpl w:val="73DE9948"/>
    <w:lvl w:ilvl="0" w:tplc="FC06245E">
      <w:start w:val="1"/>
      <w:numFmt w:val="bullet"/>
      <w:lvlText w:val=""/>
      <w:lvlJc w:val="left"/>
      <w:pPr>
        <w:ind w:left="720" w:hanging="360"/>
      </w:pPr>
      <w:rPr>
        <w:rFonts w:ascii="Wingdings" w:hAnsi="Wingdings" w:hint="default"/>
        <w:b w:val="0"/>
        <w:i w:val="0"/>
        <w:strike w:val="0"/>
        <w:dstrike w:val="0"/>
        <w:color w:val="FAA61B" w:themeColor="accent1"/>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9A4398"/>
    <w:multiLevelType w:val="multilevel"/>
    <w:tmpl w:val="DB88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BB4C6E"/>
    <w:multiLevelType w:val="multilevel"/>
    <w:tmpl w:val="9A9E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136F"/>
    <w:multiLevelType w:val="multilevel"/>
    <w:tmpl w:val="A040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BD65A4"/>
    <w:multiLevelType w:val="multilevel"/>
    <w:tmpl w:val="1A82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E26C44"/>
    <w:multiLevelType w:val="hybridMultilevel"/>
    <w:tmpl w:val="F81ABBB4"/>
    <w:lvl w:ilvl="0" w:tplc="A328B6FE">
      <w:start w:val="1"/>
      <w:numFmt w:val="bullet"/>
      <w:lvlText w:val=""/>
      <w:lvlJc w:val="left"/>
      <w:pPr>
        <w:ind w:left="720" w:hanging="360"/>
      </w:pPr>
      <w:rPr>
        <w:rFonts w:ascii="Wingdings" w:hAnsi="Wingdings" w:hint="default"/>
        <w:b w:val="0"/>
        <w:i w:val="0"/>
        <w:strike w:val="0"/>
        <w:dstrike w:val="0"/>
        <w:color w:val="2A3648" w:themeColor="text2"/>
        <w:sz w:val="22"/>
        <w:szCs w:val="22"/>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9972A4"/>
    <w:multiLevelType w:val="multilevel"/>
    <w:tmpl w:val="82FC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
  </w:num>
  <w:num w:numId="3">
    <w:abstractNumId w:val="24"/>
  </w:num>
  <w:num w:numId="4">
    <w:abstractNumId w:val="12"/>
  </w:num>
  <w:num w:numId="5">
    <w:abstractNumId w:val="5"/>
  </w:num>
  <w:num w:numId="6">
    <w:abstractNumId w:val="7"/>
  </w:num>
  <w:num w:numId="7">
    <w:abstractNumId w:val="3"/>
  </w:num>
  <w:num w:numId="8">
    <w:abstractNumId w:val="26"/>
  </w:num>
  <w:num w:numId="9">
    <w:abstractNumId w:val="19"/>
  </w:num>
  <w:num w:numId="10">
    <w:abstractNumId w:val="38"/>
  </w:num>
  <w:num w:numId="11">
    <w:abstractNumId w:val="39"/>
  </w:num>
  <w:num w:numId="12">
    <w:abstractNumId w:val="44"/>
  </w:num>
  <w:num w:numId="13">
    <w:abstractNumId w:val="34"/>
  </w:num>
  <w:num w:numId="14">
    <w:abstractNumId w:val="22"/>
  </w:num>
  <w:num w:numId="15">
    <w:abstractNumId w:val="21"/>
  </w:num>
  <w:num w:numId="16">
    <w:abstractNumId w:val="21"/>
    <w:lvlOverride w:ilvl="0">
      <w:startOverride w:val="1"/>
    </w:lvlOverride>
  </w:num>
  <w:num w:numId="17">
    <w:abstractNumId w:val="6"/>
  </w:num>
  <w:num w:numId="18">
    <w:abstractNumId w:val="29"/>
  </w:num>
  <w:num w:numId="19">
    <w:abstractNumId w:val="4"/>
  </w:num>
  <w:num w:numId="20">
    <w:abstractNumId w:val="32"/>
  </w:num>
  <w:num w:numId="21">
    <w:abstractNumId w:val="31"/>
  </w:num>
  <w:num w:numId="22">
    <w:abstractNumId w:val="11"/>
  </w:num>
  <w:num w:numId="23">
    <w:abstractNumId w:val="27"/>
  </w:num>
  <w:num w:numId="24">
    <w:abstractNumId w:val="42"/>
  </w:num>
  <w:num w:numId="25">
    <w:abstractNumId w:val="13"/>
  </w:num>
  <w:num w:numId="26">
    <w:abstractNumId w:val="25"/>
  </w:num>
  <w:num w:numId="27">
    <w:abstractNumId w:val="28"/>
  </w:num>
  <w:num w:numId="28">
    <w:abstractNumId w:val="37"/>
  </w:num>
  <w:num w:numId="29">
    <w:abstractNumId w:val="18"/>
  </w:num>
  <w:num w:numId="30">
    <w:abstractNumId w:val="30"/>
  </w:num>
  <w:num w:numId="31">
    <w:abstractNumId w:val="14"/>
  </w:num>
  <w:num w:numId="32">
    <w:abstractNumId w:val="8"/>
  </w:num>
  <w:num w:numId="33">
    <w:abstractNumId w:val="41"/>
  </w:num>
  <w:num w:numId="34">
    <w:abstractNumId w:val="17"/>
  </w:num>
  <w:num w:numId="35">
    <w:abstractNumId w:val="45"/>
  </w:num>
  <w:num w:numId="36">
    <w:abstractNumId w:val="43"/>
  </w:num>
  <w:num w:numId="37">
    <w:abstractNumId w:val="16"/>
  </w:num>
  <w:num w:numId="38">
    <w:abstractNumId w:val="33"/>
  </w:num>
  <w:num w:numId="39">
    <w:abstractNumId w:val="15"/>
  </w:num>
  <w:num w:numId="40">
    <w:abstractNumId w:val="36"/>
  </w:num>
  <w:num w:numId="41">
    <w:abstractNumId w:val="40"/>
  </w:num>
  <w:num w:numId="42">
    <w:abstractNumId w:val="1"/>
  </w:num>
  <w:num w:numId="43">
    <w:abstractNumId w:val="35"/>
  </w:num>
  <w:num w:numId="44">
    <w:abstractNumId w:val="10"/>
  </w:num>
  <w:num w:numId="45">
    <w:abstractNumId w:val="9"/>
  </w:num>
  <w:num w:numId="46">
    <w:abstractNumId w:val="20"/>
  </w:num>
  <w:num w:numId="4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7BC"/>
    <w:rsid w:val="0000489D"/>
    <w:rsid w:val="00005AAA"/>
    <w:rsid w:val="00005ADE"/>
    <w:rsid w:val="0000724B"/>
    <w:rsid w:val="00011D24"/>
    <w:rsid w:val="00011ED6"/>
    <w:rsid w:val="00014602"/>
    <w:rsid w:val="00015376"/>
    <w:rsid w:val="00017204"/>
    <w:rsid w:val="0002274B"/>
    <w:rsid w:val="00022A15"/>
    <w:rsid w:val="00022D7E"/>
    <w:rsid w:val="00023266"/>
    <w:rsid w:val="00023EC8"/>
    <w:rsid w:val="00026371"/>
    <w:rsid w:val="00027CE6"/>
    <w:rsid w:val="0003519D"/>
    <w:rsid w:val="00040A94"/>
    <w:rsid w:val="00044958"/>
    <w:rsid w:val="0005114E"/>
    <w:rsid w:val="00052656"/>
    <w:rsid w:val="00053026"/>
    <w:rsid w:val="00053E90"/>
    <w:rsid w:val="000564DC"/>
    <w:rsid w:val="000601E1"/>
    <w:rsid w:val="00064D18"/>
    <w:rsid w:val="00064F58"/>
    <w:rsid w:val="00066973"/>
    <w:rsid w:val="000714B5"/>
    <w:rsid w:val="00071F3A"/>
    <w:rsid w:val="00075761"/>
    <w:rsid w:val="000757B2"/>
    <w:rsid w:val="00075EE8"/>
    <w:rsid w:val="00080325"/>
    <w:rsid w:val="00081ACA"/>
    <w:rsid w:val="000822BA"/>
    <w:rsid w:val="0008472F"/>
    <w:rsid w:val="00085C7A"/>
    <w:rsid w:val="00087CA3"/>
    <w:rsid w:val="00090EE5"/>
    <w:rsid w:val="000917AF"/>
    <w:rsid w:val="00096739"/>
    <w:rsid w:val="00097980"/>
    <w:rsid w:val="000A0C9D"/>
    <w:rsid w:val="000B11EC"/>
    <w:rsid w:val="000B2885"/>
    <w:rsid w:val="000B30EE"/>
    <w:rsid w:val="000B5813"/>
    <w:rsid w:val="000B7B98"/>
    <w:rsid w:val="000C1F96"/>
    <w:rsid w:val="000C3C7B"/>
    <w:rsid w:val="000C755F"/>
    <w:rsid w:val="000D7A62"/>
    <w:rsid w:val="000E021D"/>
    <w:rsid w:val="000E156B"/>
    <w:rsid w:val="000E56A7"/>
    <w:rsid w:val="000E5E81"/>
    <w:rsid w:val="000E64AB"/>
    <w:rsid w:val="000E71CE"/>
    <w:rsid w:val="000F0822"/>
    <w:rsid w:val="000F12BA"/>
    <w:rsid w:val="000F3166"/>
    <w:rsid w:val="000F39CB"/>
    <w:rsid w:val="000F4087"/>
    <w:rsid w:val="000F668B"/>
    <w:rsid w:val="000F7F10"/>
    <w:rsid w:val="001025C6"/>
    <w:rsid w:val="00105B0B"/>
    <w:rsid w:val="00111FB4"/>
    <w:rsid w:val="0011308A"/>
    <w:rsid w:val="00113F91"/>
    <w:rsid w:val="001143EA"/>
    <w:rsid w:val="001156D9"/>
    <w:rsid w:val="0011693C"/>
    <w:rsid w:val="0012493A"/>
    <w:rsid w:val="00125738"/>
    <w:rsid w:val="00125BAD"/>
    <w:rsid w:val="001260C9"/>
    <w:rsid w:val="00127E45"/>
    <w:rsid w:val="001337A1"/>
    <w:rsid w:val="00135B2C"/>
    <w:rsid w:val="00140F42"/>
    <w:rsid w:val="00143C8D"/>
    <w:rsid w:val="00144A5E"/>
    <w:rsid w:val="00145BC0"/>
    <w:rsid w:val="0015064B"/>
    <w:rsid w:val="00154B7F"/>
    <w:rsid w:val="001628F2"/>
    <w:rsid w:val="00171203"/>
    <w:rsid w:val="0017553B"/>
    <w:rsid w:val="001756D4"/>
    <w:rsid w:val="00176DD3"/>
    <w:rsid w:val="00177455"/>
    <w:rsid w:val="00177BDE"/>
    <w:rsid w:val="00181971"/>
    <w:rsid w:val="00181CD0"/>
    <w:rsid w:val="001823E9"/>
    <w:rsid w:val="00191955"/>
    <w:rsid w:val="00194BB6"/>
    <w:rsid w:val="0019569C"/>
    <w:rsid w:val="001A098B"/>
    <w:rsid w:val="001A2D3D"/>
    <w:rsid w:val="001A4493"/>
    <w:rsid w:val="001A499C"/>
    <w:rsid w:val="001A7D2D"/>
    <w:rsid w:val="001B17A4"/>
    <w:rsid w:val="001B2158"/>
    <w:rsid w:val="001B31E1"/>
    <w:rsid w:val="001B4B5F"/>
    <w:rsid w:val="001B5FB9"/>
    <w:rsid w:val="001B79A6"/>
    <w:rsid w:val="001C0595"/>
    <w:rsid w:val="001C132D"/>
    <w:rsid w:val="001C6235"/>
    <w:rsid w:val="001C64BA"/>
    <w:rsid w:val="001C6D01"/>
    <w:rsid w:val="001D0351"/>
    <w:rsid w:val="001D3F96"/>
    <w:rsid w:val="001D44C3"/>
    <w:rsid w:val="001D4E3B"/>
    <w:rsid w:val="001D5A29"/>
    <w:rsid w:val="001D5A43"/>
    <w:rsid w:val="001E1B16"/>
    <w:rsid w:val="001E489F"/>
    <w:rsid w:val="001E48F9"/>
    <w:rsid w:val="001E6BFB"/>
    <w:rsid w:val="001E79A4"/>
    <w:rsid w:val="001E7EB1"/>
    <w:rsid w:val="001F0510"/>
    <w:rsid w:val="001F1425"/>
    <w:rsid w:val="001F169A"/>
    <w:rsid w:val="001F5AE9"/>
    <w:rsid w:val="001F5C5A"/>
    <w:rsid w:val="001F6624"/>
    <w:rsid w:val="00200175"/>
    <w:rsid w:val="00201118"/>
    <w:rsid w:val="002013C3"/>
    <w:rsid w:val="002014AD"/>
    <w:rsid w:val="00211B77"/>
    <w:rsid w:val="00212590"/>
    <w:rsid w:val="00217451"/>
    <w:rsid w:val="00222B42"/>
    <w:rsid w:val="002249F6"/>
    <w:rsid w:val="00224B56"/>
    <w:rsid w:val="00241717"/>
    <w:rsid w:val="00241D92"/>
    <w:rsid w:val="00242EB4"/>
    <w:rsid w:val="00243B9E"/>
    <w:rsid w:val="00244CD3"/>
    <w:rsid w:val="00245B5E"/>
    <w:rsid w:val="0024666E"/>
    <w:rsid w:val="0025270E"/>
    <w:rsid w:val="00252A75"/>
    <w:rsid w:val="00254715"/>
    <w:rsid w:val="002551CD"/>
    <w:rsid w:val="00255B6C"/>
    <w:rsid w:val="0025705F"/>
    <w:rsid w:val="00263561"/>
    <w:rsid w:val="00283B45"/>
    <w:rsid w:val="002848A4"/>
    <w:rsid w:val="0028647A"/>
    <w:rsid w:val="00293B3B"/>
    <w:rsid w:val="002963FB"/>
    <w:rsid w:val="002A057D"/>
    <w:rsid w:val="002A36E1"/>
    <w:rsid w:val="002A7927"/>
    <w:rsid w:val="002B0019"/>
    <w:rsid w:val="002B039D"/>
    <w:rsid w:val="002B0942"/>
    <w:rsid w:val="002B29D1"/>
    <w:rsid w:val="002B49F0"/>
    <w:rsid w:val="002B61A7"/>
    <w:rsid w:val="002C44A0"/>
    <w:rsid w:val="002C68CC"/>
    <w:rsid w:val="002C6B2A"/>
    <w:rsid w:val="002C77A7"/>
    <w:rsid w:val="002D02F9"/>
    <w:rsid w:val="002D0BBB"/>
    <w:rsid w:val="002D15FA"/>
    <w:rsid w:val="002D1CB6"/>
    <w:rsid w:val="002D3CCB"/>
    <w:rsid w:val="002D4EA1"/>
    <w:rsid w:val="002D6ED0"/>
    <w:rsid w:val="002D79C6"/>
    <w:rsid w:val="002E06D4"/>
    <w:rsid w:val="002E0EBC"/>
    <w:rsid w:val="002E390D"/>
    <w:rsid w:val="002E47D0"/>
    <w:rsid w:val="002E55E0"/>
    <w:rsid w:val="002E70C1"/>
    <w:rsid w:val="002F0733"/>
    <w:rsid w:val="002F0E38"/>
    <w:rsid w:val="002F1666"/>
    <w:rsid w:val="002F1E85"/>
    <w:rsid w:val="002F417E"/>
    <w:rsid w:val="002F65A9"/>
    <w:rsid w:val="002F6DCF"/>
    <w:rsid w:val="002F713B"/>
    <w:rsid w:val="00300C75"/>
    <w:rsid w:val="0030284E"/>
    <w:rsid w:val="003109DC"/>
    <w:rsid w:val="0031237C"/>
    <w:rsid w:val="003125DB"/>
    <w:rsid w:val="00315382"/>
    <w:rsid w:val="00317FA7"/>
    <w:rsid w:val="00321EB8"/>
    <w:rsid w:val="003248CE"/>
    <w:rsid w:val="00325342"/>
    <w:rsid w:val="0032600D"/>
    <w:rsid w:val="00326AEE"/>
    <w:rsid w:val="0032763C"/>
    <w:rsid w:val="00331D1A"/>
    <w:rsid w:val="00331EF9"/>
    <w:rsid w:val="00332DE0"/>
    <w:rsid w:val="00334D6E"/>
    <w:rsid w:val="003357B7"/>
    <w:rsid w:val="00336C5F"/>
    <w:rsid w:val="00341051"/>
    <w:rsid w:val="00342143"/>
    <w:rsid w:val="00343007"/>
    <w:rsid w:val="003466F9"/>
    <w:rsid w:val="00346C18"/>
    <w:rsid w:val="00347C69"/>
    <w:rsid w:val="00354FFE"/>
    <w:rsid w:val="00356633"/>
    <w:rsid w:val="003606E6"/>
    <w:rsid w:val="003621A1"/>
    <w:rsid w:val="00365790"/>
    <w:rsid w:val="003659F0"/>
    <w:rsid w:val="00370C03"/>
    <w:rsid w:val="003737EC"/>
    <w:rsid w:val="00377D44"/>
    <w:rsid w:val="003856DA"/>
    <w:rsid w:val="00385810"/>
    <w:rsid w:val="0039138E"/>
    <w:rsid w:val="00393BA7"/>
    <w:rsid w:val="0039409D"/>
    <w:rsid w:val="00395697"/>
    <w:rsid w:val="003A33FE"/>
    <w:rsid w:val="003A6DFE"/>
    <w:rsid w:val="003A7A6A"/>
    <w:rsid w:val="003B05BC"/>
    <w:rsid w:val="003B07B0"/>
    <w:rsid w:val="003B380B"/>
    <w:rsid w:val="003C10F3"/>
    <w:rsid w:val="003C1BE3"/>
    <w:rsid w:val="003C2525"/>
    <w:rsid w:val="003C2CDF"/>
    <w:rsid w:val="003C7F39"/>
    <w:rsid w:val="003D0D94"/>
    <w:rsid w:val="003D1DFE"/>
    <w:rsid w:val="003D4EC0"/>
    <w:rsid w:val="003D6C33"/>
    <w:rsid w:val="003D7DD7"/>
    <w:rsid w:val="003E083E"/>
    <w:rsid w:val="003E1211"/>
    <w:rsid w:val="003E2210"/>
    <w:rsid w:val="003E41CE"/>
    <w:rsid w:val="003E4E73"/>
    <w:rsid w:val="003E5B4B"/>
    <w:rsid w:val="003E5F86"/>
    <w:rsid w:val="003F066E"/>
    <w:rsid w:val="003F099F"/>
    <w:rsid w:val="003F1544"/>
    <w:rsid w:val="00403D51"/>
    <w:rsid w:val="00404A48"/>
    <w:rsid w:val="00405665"/>
    <w:rsid w:val="00405775"/>
    <w:rsid w:val="00405798"/>
    <w:rsid w:val="00405C2A"/>
    <w:rsid w:val="004104CC"/>
    <w:rsid w:val="004105FF"/>
    <w:rsid w:val="0041093E"/>
    <w:rsid w:val="0041364B"/>
    <w:rsid w:val="00415630"/>
    <w:rsid w:val="00417B0A"/>
    <w:rsid w:val="00420893"/>
    <w:rsid w:val="004217CA"/>
    <w:rsid w:val="0042467C"/>
    <w:rsid w:val="004253FF"/>
    <w:rsid w:val="00426F07"/>
    <w:rsid w:val="00427CD6"/>
    <w:rsid w:val="00431541"/>
    <w:rsid w:val="004429A3"/>
    <w:rsid w:val="0044483C"/>
    <w:rsid w:val="00445BCC"/>
    <w:rsid w:val="0045420A"/>
    <w:rsid w:val="00455ABD"/>
    <w:rsid w:val="00465BC4"/>
    <w:rsid w:val="00466004"/>
    <w:rsid w:val="00467409"/>
    <w:rsid w:val="004710A7"/>
    <w:rsid w:val="00471CC2"/>
    <w:rsid w:val="00472261"/>
    <w:rsid w:val="004722BF"/>
    <w:rsid w:val="004731EA"/>
    <w:rsid w:val="0047426F"/>
    <w:rsid w:val="00474835"/>
    <w:rsid w:val="00475BF9"/>
    <w:rsid w:val="004763C1"/>
    <w:rsid w:val="00480861"/>
    <w:rsid w:val="00484439"/>
    <w:rsid w:val="00486506"/>
    <w:rsid w:val="00487AEE"/>
    <w:rsid w:val="00497AB2"/>
    <w:rsid w:val="00497E86"/>
    <w:rsid w:val="004A3144"/>
    <w:rsid w:val="004A38C5"/>
    <w:rsid w:val="004A7A09"/>
    <w:rsid w:val="004A7DCC"/>
    <w:rsid w:val="004B1507"/>
    <w:rsid w:val="004B48DE"/>
    <w:rsid w:val="004B7DBD"/>
    <w:rsid w:val="004C61D6"/>
    <w:rsid w:val="004D2739"/>
    <w:rsid w:val="004D3E0C"/>
    <w:rsid w:val="004D4029"/>
    <w:rsid w:val="004D5AD5"/>
    <w:rsid w:val="004D5ED6"/>
    <w:rsid w:val="004D6474"/>
    <w:rsid w:val="004E26E3"/>
    <w:rsid w:val="004E2C87"/>
    <w:rsid w:val="004E57AF"/>
    <w:rsid w:val="004E70FD"/>
    <w:rsid w:val="004F0124"/>
    <w:rsid w:val="004F181C"/>
    <w:rsid w:val="004F3A12"/>
    <w:rsid w:val="004F4433"/>
    <w:rsid w:val="004F56A6"/>
    <w:rsid w:val="004F6688"/>
    <w:rsid w:val="004F6AE2"/>
    <w:rsid w:val="004F734A"/>
    <w:rsid w:val="004F7438"/>
    <w:rsid w:val="005002E6"/>
    <w:rsid w:val="00500FCF"/>
    <w:rsid w:val="005070B6"/>
    <w:rsid w:val="00511557"/>
    <w:rsid w:val="005145F4"/>
    <w:rsid w:val="005213E7"/>
    <w:rsid w:val="00522BDB"/>
    <w:rsid w:val="00523356"/>
    <w:rsid w:val="00523B8D"/>
    <w:rsid w:val="005244FA"/>
    <w:rsid w:val="00526D1C"/>
    <w:rsid w:val="00527EE6"/>
    <w:rsid w:val="00530378"/>
    <w:rsid w:val="00530425"/>
    <w:rsid w:val="0053075C"/>
    <w:rsid w:val="00530857"/>
    <w:rsid w:val="00531000"/>
    <w:rsid w:val="00531B8F"/>
    <w:rsid w:val="00531F35"/>
    <w:rsid w:val="00535652"/>
    <w:rsid w:val="0053576D"/>
    <w:rsid w:val="00540737"/>
    <w:rsid w:val="00541D2B"/>
    <w:rsid w:val="0054273C"/>
    <w:rsid w:val="00542DB7"/>
    <w:rsid w:val="00542EC0"/>
    <w:rsid w:val="00542F8A"/>
    <w:rsid w:val="005432AB"/>
    <w:rsid w:val="00543E03"/>
    <w:rsid w:val="00546E18"/>
    <w:rsid w:val="00550139"/>
    <w:rsid w:val="005519A4"/>
    <w:rsid w:val="00554670"/>
    <w:rsid w:val="0056064A"/>
    <w:rsid w:val="0056068C"/>
    <w:rsid w:val="005633C3"/>
    <w:rsid w:val="00564935"/>
    <w:rsid w:val="005653F5"/>
    <w:rsid w:val="00565F39"/>
    <w:rsid w:val="0056602E"/>
    <w:rsid w:val="005676EF"/>
    <w:rsid w:val="005701F0"/>
    <w:rsid w:val="005709B5"/>
    <w:rsid w:val="00570C74"/>
    <w:rsid w:val="005717B9"/>
    <w:rsid w:val="005719F0"/>
    <w:rsid w:val="005724AC"/>
    <w:rsid w:val="0058179E"/>
    <w:rsid w:val="00581C59"/>
    <w:rsid w:val="00583FB3"/>
    <w:rsid w:val="00584788"/>
    <w:rsid w:val="005927DC"/>
    <w:rsid w:val="00593667"/>
    <w:rsid w:val="00595D28"/>
    <w:rsid w:val="005A0A5B"/>
    <w:rsid w:val="005A0D20"/>
    <w:rsid w:val="005A47EF"/>
    <w:rsid w:val="005A5BD7"/>
    <w:rsid w:val="005A7D21"/>
    <w:rsid w:val="005B0392"/>
    <w:rsid w:val="005B10A5"/>
    <w:rsid w:val="005B2157"/>
    <w:rsid w:val="005B22F9"/>
    <w:rsid w:val="005B2D8B"/>
    <w:rsid w:val="005B44CD"/>
    <w:rsid w:val="005B506E"/>
    <w:rsid w:val="005C2B89"/>
    <w:rsid w:val="005C54A0"/>
    <w:rsid w:val="005D1A2A"/>
    <w:rsid w:val="005D1EAF"/>
    <w:rsid w:val="005D3CA8"/>
    <w:rsid w:val="005E4D34"/>
    <w:rsid w:val="005F010B"/>
    <w:rsid w:val="005F47D7"/>
    <w:rsid w:val="005F7AC8"/>
    <w:rsid w:val="005F7FF8"/>
    <w:rsid w:val="00600F20"/>
    <w:rsid w:val="00601F0F"/>
    <w:rsid w:val="00602AEC"/>
    <w:rsid w:val="00610728"/>
    <w:rsid w:val="00611FB2"/>
    <w:rsid w:val="00616F4C"/>
    <w:rsid w:val="00620F65"/>
    <w:rsid w:val="006216A5"/>
    <w:rsid w:val="00624ACE"/>
    <w:rsid w:val="00626E00"/>
    <w:rsid w:val="00627AC9"/>
    <w:rsid w:val="006328E4"/>
    <w:rsid w:val="00633125"/>
    <w:rsid w:val="006340DC"/>
    <w:rsid w:val="0063425C"/>
    <w:rsid w:val="0064471E"/>
    <w:rsid w:val="00644E2A"/>
    <w:rsid w:val="006461EF"/>
    <w:rsid w:val="00650931"/>
    <w:rsid w:val="00650D45"/>
    <w:rsid w:val="006517B4"/>
    <w:rsid w:val="00652820"/>
    <w:rsid w:val="00653039"/>
    <w:rsid w:val="006543FA"/>
    <w:rsid w:val="006566B0"/>
    <w:rsid w:val="00660555"/>
    <w:rsid w:val="006622E2"/>
    <w:rsid w:val="00662D0C"/>
    <w:rsid w:val="006634C1"/>
    <w:rsid w:val="00664330"/>
    <w:rsid w:val="006665AC"/>
    <w:rsid w:val="00666A1E"/>
    <w:rsid w:val="00667DA4"/>
    <w:rsid w:val="00670BC9"/>
    <w:rsid w:val="00672948"/>
    <w:rsid w:val="0067315E"/>
    <w:rsid w:val="00674336"/>
    <w:rsid w:val="00674DC6"/>
    <w:rsid w:val="00675126"/>
    <w:rsid w:val="00675309"/>
    <w:rsid w:val="006873DA"/>
    <w:rsid w:val="00687809"/>
    <w:rsid w:val="006904A0"/>
    <w:rsid w:val="00690908"/>
    <w:rsid w:val="006913BE"/>
    <w:rsid w:val="0069458E"/>
    <w:rsid w:val="0069784A"/>
    <w:rsid w:val="00697A27"/>
    <w:rsid w:val="006A3314"/>
    <w:rsid w:val="006A34A1"/>
    <w:rsid w:val="006A377F"/>
    <w:rsid w:val="006A3E3D"/>
    <w:rsid w:val="006A4B01"/>
    <w:rsid w:val="006B4787"/>
    <w:rsid w:val="006B48A0"/>
    <w:rsid w:val="006B7F7B"/>
    <w:rsid w:val="006C09FF"/>
    <w:rsid w:val="006C0F58"/>
    <w:rsid w:val="006C450F"/>
    <w:rsid w:val="006C6536"/>
    <w:rsid w:val="006D08A0"/>
    <w:rsid w:val="006D22F3"/>
    <w:rsid w:val="006D77AC"/>
    <w:rsid w:val="006E0A28"/>
    <w:rsid w:val="006E14F7"/>
    <w:rsid w:val="006E6B52"/>
    <w:rsid w:val="006F267B"/>
    <w:rsid w:val="007011CB"/>
    <w:rsid w:val="00701942"/>
    <w:rsid w:val="00705E8E"/>
    <w:rsid w:val="007103F0"/>
    <w:rsid w:val="00710663"/>
    <w:rsid w:val="007114F0"/>
    <w:rsid w:val="0071226B"/>
    <w:rsid w:val="00712ED5"/>
    <w:rsid w:val="007134DB"/>
    <w:rsid w:val="00713F19"/>
    <w:rsid w:val="007140EA"/>
    <w:rsid w:val="00714548"/>
    <w:rsid w:val="00715143"/>
    <w:rsid w:val="0071572C"/>
    <w:rsid w:val="00716749"/>
    <w:rsid w:val="00717C77"/>
    <w:rsid w:val="007233CB"/>
    <w:rsid w:val="0072376A"/>
    <w:rsid w:val="00725051"/>
    <w:rsid w:val="00725EA8"/>
    <w:rsid w:val="00726721"/>
    <w:rsid w:val="0072779F"/>
    <w:rsid w:val="00731921"/>
    <w:rsid w:val="0073245A"/>
    <w:rsid w:val="00733CBD"/>
    <w:rsid w:val="00733DE4"/>
    <w:rsid w:val="0073453E"/>
    <w:rsid w:val="00735CD4"/>
    <w:rsid w:val="00736016"/>
    <w:rsid w:val="00736039"/>
    <w:rsid w:val="00743181"/>
    <w:rsid w:val="00745D77"/>
    <w:rsid w:val="007469F9"/>
    <w:rsid w:val="00747110"/>
    <w:rsid w:val="00747711"/>
    <w:rsid w:val="00752149"/>
    <w:rsid w:val="007549BA"/>
    <w:rsid w:val="007549F2"/>
    <w:rsid w:val="00756565"/>
    <w:rsid w:val="0075704B"/>
    <w:rsid w:val="007570F0"/>
    <w:rsid w:val="0076042E"/>
    <w:rsid w:val="00762A67"/>
    <w:rsid w:val="00763255"/>
    <w:rsid w:val="00763C01"/>
    <w:rsid w:val="00765EA7"/>
    <w:rsid w:val="00766033"/>
    <w:rsid w:val="007727D6"/>
    <w:rsid w:val="00773B58"/>
    <w:rsid w:val="00773CAC"/>
    <w:rsid w:val="00774539"/>
    <w:rsid w:val="00777CD0"/>
    <w:rsid w:val="007834E1"/>
    <w:rsid w:val="00784006"/>
    <w:rsid w:val="00784380"/>
    <w:rsid w:val="00784D00"/>
    <w:rsid w:val="00785DFD"/>
    <w:rsid w:val="00786906"/>
    <w:rsid w:val="00786B03"/>
    <w:rsid w:val="0079090F"/>
    <w:rsid w:val="007910C6"/>
    <w:rsid w:val="00791A02"/>
    <w:rsid w:val="007935B6"/>
    <w:rsid w:val="007939C4"/>
    <w:rsid w:val="00796189"/>
    <w:rsid w:val="00796A66"/>
    <w:rsid w:val="00796CF6"/>
    <w:rsid w:val="00797A65"/>
    <w:rsid w:val="007A050F"/>
    <w:rsid w:val="007A1311"/>
    <w:rsid w:val="007A231E"/>
    <w:rsid w:val="007A2DCC"/>
    <w:rsid w:val="007A474D"/>
    <w:rsid w:val="007A6613"/>
    <w:rsid w:val="007A75A3"/>
    <w:rsid w:val="007A7FD7"/>
    <w:rsid w:val="007B735D"/>
    <w:rsid w:val="007B7496"/>
    <w:rsid w:val="007B7B0F"/>
    <w:rsid w:val="007C0929"/>
    <w:rsid w:val="007C2306"/>
    <w:rsid w:val="007C484F"/>
    <w:rsid w:val="007C743C"/>
    <w:rsid w:val="007D3260"/>
    <w:rsid w:val="007D4035"/>
    <w:rsid w:val="007D50FD"/>
    <w:rsid w:val="007E06C4"/>
    <w:rsid w:val="007E35C5"/>
    <w:rsid w:val="007E496F"/>
    <w:rsid w:val="007E5451"/>
    <w:rsid w:val="007F2A3C"/>
    <w:rsid w:val="007F5B09"/>
    <w:rsid w:val="008019C3"/>
    <w:rsid w:val="00803CF9"/>
    <w:rsid w:val="008040D3"/>
    <w:rsid w:val="00804153"/>
    <w:rsid w:val="00806212"/>
    <w:rsid w:val="0080667C"/>
    <w:rsid w:val="008072B7"/>
    <w:rsid w:val="008073B7"/>
    <w:rsid w:val="00814A65"/>
    <w:rsid w:val="008172E0"/>
    <w:rsid w:val="0081776D"/>
    <w:rsid w:val="00823FA1"/>
    <w:rsid w:val="00826979"/>
    <w:rsid w:val="00826A16"/>
    <w:rsid w:val="00832261"/>
    <w:rsid w:val="0083239B"/>
    <w:rsid w:val="00832F4A"/>
    <w:rsid w:val="008355CA"/>
    <w:rsid w:val="008368DF"/>
    <w:rsid w:val="008405E7"/>
    <w:rsid w:val="0084434A"/>
    <w:rsid w:val="008458D4"/>
    <w:rsid w:val="0084600A"/>
    <w:rsid w:val="00850277"/>
    <w:rsid w:val="008502B6"/>
    <w:rsid w:val="00850FB5"/>
    <w:rsid w:val="00851EC6"/>
    <w:rsid w:val="00852182"/>
    <w:rsid w:val="008522DA"/>
    <w:rsid w:val="00854E10"/>
    <w:rsid w:val="008606FA"/>
    <w:rsid w:val="00860D17"/>
    <w:rsid w:val="00864833"/>
    <w:rsid w:val="008713C5"/>
    <w:rsid w:val="008729F9"/>
    <w:rsid w:val="00876FE1"/>
    <w:rsid w:val="0088003B"/>
    <w:rsid w:val="00880E4D"/>
    <w:rsid w:val="00881367"/>
    <w:rsid w:val="00882276"/>
    <w:rsid w:val="008825F9"/>
    <w:rsid w:val="008832EA"/>
    <w:rsid w:val="00884271"/>
    <w:rsid w:val="00884886"/>
    <w:rsid w:val="00892DAC"/>
    <w:rsid w:val="00893633"/>
    <w:rsid w:val="00893688"/>
    <w:rsid w:val="00894E8D"/>
    <w:rsid w:val="008A2725"/>
    <w:rsid w:val="008A71DA"/>
    <w:rsid w:val="008B14BC"/>
    <w:rsid w:val="008B1D81"/>
    <w:rsid w:val="008B2DF1"/>
    <w:rsid w:val="008B4CC3"/>
    <w:rsid w:val="008B5E0F"/>
    <w:rsid w:val="008C498D"/>
    <w:rsid w:val="008C5C75"/>
    <w:rsid w:val="008C6F06"/>
    <w:rsid w:val="008D1689"/>
    <w:rsid w:val="008D196C"/>
    <w:rsid w:val="008D2312"/>
    <w:rsid w:val="008D470F"/>
    <w:rsid w:val="008D4B9D"/>
    <w:rsid w:val="008D5286"/>
    <w:rsid w:val="008E0FEC"/>
    <w:rsid w:val="008E2E9B"/>
    <w:rsid w:val="008E3533"/>
    <w:rsid w:val="008E42B2"/>
    <w:rsid w:val="008E52B0"/>
    <w:rsid w:val="008E79EB"/>
    <w:rsid w:val="008E7AB3"/>
    <w:rsid w:val="008E7F6D"/>
    <w:rsid w:val="008F74F6"/>
    <w:rsid w:val="008F7D5C"/>
    <w:rsid w:val="008F7E86"/>
    <w:rsid w:val="009023DD"/>
    <w:rsid w:val="009027BB"/>
    <w:rsid w:val="009041A1"/>
    <w:rsid w:val="00905363"/>
    <w:rsid w:val="00905815"/>
    <w:rsid w:val="00905F13"/>
    <w:rsid w:val="009102F6"/>
    <w:rsid w:val="009111CA"/>
    <w:rsid w:val="009130C6"/>
    <w:rsid w:val="0091340E"/>
    <w:rsid w:val="00915004"/>
    <w:rsid w:val="0091591F"/>
    <w:rsid w:val="00916500"/>
    <w:rsid w:val="00920710"/>
    <w:rsid w:val="00920E0C"/>
    <w:rsid w:val="00922D52"/>
    <w:rsid w:val="00924A53"/>
    <w:rsid w:val="009303C9"/>
    <w:rsid w:val="00932485"/>
    <w:rsid w:val="00935B22"/>
    <w:rsid w:val="00940FE6"/>
    <w:rsid w:val="00941ECE"/>
    <w:rsid w:val="009478A1"/>
    <w:rsid w:val="0095071B"/>
    <w:rsid w:val="00951980"/>
    <w:rsid w:val="00951F1A"/>
    <w:rsid w:val="0095267A"/>
    <w:rsid w:val="00952BFA"/>
    <w:rsid w:val="0095438D"/>
    <w:rsid w:val="00955F77"/>
    <w:rsid w:val="009561F4"/>
    <w:rsid w:val="00956D38"/>
    <w:rsid w:val="0096210C"/>
    <w:rsid w:val="00962FB1"/>
    <w:rsid w:val="00965BD0"/>
    <w:rsid w:val="009672D8"/>
    <w:rsid w:val="009672F5"/>
    <w:rsid w:val="00971145"/>
    <w:rsid w:val="00972F9C"/>
    <w:rsid w:val="00981861"/>
    <w:rsid w:val="00984228"/>
    <w:rsid w:val="009854D3"/>
    <w:rsid w:val="00985946"/>
    <w:rsid w:val="00991252"/>
    <w:rsid w:val="009919A2"/>
    <w:rsid w:val="0099215D"/>
    <w:rsid w:val="009928CF"/>
    <w:rsid w:val="00993806"/>
    <w:rsid w:val="00994360"/>
    <w:rsid w:val="009A3A4E"/>
    <w:rsid w:val="009A5D92"/>
    <w:rsid w:val="009A6A02"/>
    <w:rsid w:val="009A7B6A"/>
    <w:rsid w:val="009B41AF"/>
    <w:rsid w:val="009B4380"/>
    <w:rsid w:val="009C07C3"/>
    <w:rsid w:val="009C2099"/>
    <w:rsid w:val="009C6A9B"/>
    <w:rsid w:val="009C6E25"/>
    <w:rsid w:val="009C6F49"/>
    <w:rsid w:val="009D2B74"/>
    <w:rsid w:val="009D3B20"/>
    <w:rsid w:val="009D6756"/>
    <w:rsid w:val="009D6A14"/>
    <w:rsid w:val="009D7A15"/>
    <w:rsid w:val="009E063F"/>
    <w:rsid w:val="009E402E"/>
    <w:rsid w:val="009E4508"/>
    <w:rsid w:val="009E7330"/>
    <w:rsid w:val="009F0703"/>
    <w:rsid w:val="009F2473"/>
    <w:rsid w:val="009F49CF"/>
    <w:rsid w:val="009F70F7"/>
    <w:rsid w:val="00A00B09"/>
    <w:rsid w:val="00A048ED"/>
    <w:rsid w:val="00A077CF"/>
    <w:rsid w:val="00A13308"/>
    <w:rsid w:val="00A137E2"/>
    <w:rsid w:val="00A14E80"/>
    <w:rsid w:val="00A206FF"/>
    <w:rsid w:val="00A21C05"/>
    <w:rsid w:val="00A232B6"/>
    <w:rsid w:val="00A2390C"/>
    <w:rsid w:val="00A245FB"/>
    <w:rsid w:val="00A24F5F"/>
    <w:rsid w:val="00A256D5"/>
    <w:rsid w:val="00A26A0C"/>
    <w:rsid w:val="00A27578"/>
    <w:rsid w:val="00A31CB9"/>
    <w:rsid w:val="00A337C9"/>
    <w:rsid w:val="00A35A96"/>
    <w:rsid w:val="00A420C5"/>
    <w:rsid w:val="00A433FE"/>
    <w:rsid w:val="00A43D87"/>
    <w:rsid w:val="00A519FF"/>
    <w:rsid w:val="00A52BB6"/>
    <w:rsid w:val="00A56DD4"/>
    <w:rsid w:val="00A56E86"/>
    <w:rsid w:val="00A62383"/>
    <w:rsid w:val="00A65C3A"/>
    <w:rsid w:val="00A65EEF"/>
    <w:rsid w:val="00A704BD"/>
    <w:rsid w:val="00A707A0"/>
    <w:rsid w:val="00A727E8"/>
    <w:rsid w:val="00A752D7"/>
    <w:rsid w:val="00A7683F"/>
    <w:rsid w:val="00A7737A"/>
    <w:rsid w:val="00A773ED"/>
    <w:rsid w:val="00A806B1"/>
    <w:rsid w:val="00A813D5"/>
    <w:rsid w:val="00A8285D"/>
    <w:rsid w:val="00A856D8"/>
    <w:rsid w:val="00A872AD"/>
    <w:rsid w:val="00A90731"/>
    <w:rsid w:val="00A93338"/>
    <w:rsid w:val="00AA1217"/>
    <w:rsid w:val="00AA16D7"/>
    <w:rsid w:val="00AA6871"/>
    <w:rsid w:val="00AA7B6D"/>
    <w:rsid w:val="00AC1E01"/>
    <w:rsid w:val="00AC2389"/>
    <w:rsid w:val="00AC597E"/>
    <w:rsid w:val="00AD04DE"/>
    <w:rsid w:val="00AD1DA1"/>
    <w:rsid w:val="00AD56CB"/>
    <w:rsid w:val="00AD7611"/>
    <w:rsid w:val="00AD7736"/>
    <w:rsid w:val="00AE159F"/>
    <w:rsid w:val="00AE52B5"/>
    <w:rsid w:val="00AE57D3"/>
    <w:rsid w:val="00AE71DD"/>
    <w:rsid w:val="00AE78B0"/>
    <w:rsid w:val="00AF1773"/>
    <w:rsid w:val="00AF22AE"/>
    <w:rsid w:val="00AF29B7"/>
    <w:rsid w:val="00AF31B0"/>
    <w:rsid w:val="00AF344E"/>
    <w:rsid w:val="00AF480D"/>
    <w:rsid w:val="00AF4C97"/>
    <w:rsid w:val="00B00CDE"/>
    <w:rsid w:val="00B0209B"/>
    <w:rsid w:val="00B04D20"/>
    <w:rsid w:val="00B06446"/>
    <w:rsid w:val="00B10F55"/>
    <w:rsid w:val="00B13E0E"/>
    <w:rsid w:val="00B14C79"/>
    <w:rsid w:val="00B171C5"/>
    <w:rsid w:val="00B172ED"/>
    <w:rsid w:val="00B17A04"/>
    <w:rsid w:val="00B17ACE"/>
    <w:rsid w:val="00B2102F"/>
    <w:rsid w:val="00B211BC"/>
    <w:rsid w:val="00B22F1E"/>
    <w:rsid w:val="00B244AE"/>
    <w:rsid w:val="00B26A8C"/>
    <w:rsid w:val="00B27A10"/>
    <w:rsid w:val="00B3317B"/>
    <w:rsid w:val="00B34DCD"/>
    <w:rsid w:val="00B35ADE"/>
    <w:rsid w:val="00B36DA8"/>
    <w:rsid w:val="00B37687"/>
    <w:rsid w:val="00B37741"/>
    <w:rsid w:val="00B377BB"/>
    <w:rsid w:val="00B37B47"/>
    <w:rsid w:val="00B40405"/>
    <w:rsid w:val="00B436E5"/>
    <w:rsid w:val="00B5171E"/>
    <w:rsid w:val="00B57DE7"/>
    <w:rsid w:val="00B60B68"/>
    <w:rsid w:val="00B6278A"/>
    <w:rsid w:val="00B66057"/>
    <w:rsid w:val="00B71975"/>
    <w:rsid w:val="00B71FAB"/>
    <w:rsid w:val="00B735CC"/>
    <w:rsid w:val="00B73FB2"/>
    <w:rsid w:val="00B74F0A"/>
    <w:rsid w:val="00B756E8"/>
    <w:rsid w:val="00B766F2"/>
    <w:rsid w:val="00B807EA"/>
    <w:rsid w:val="00B85900"/>
    <w:rsid w:val="00B90E3E"/>
    <w:rsid w:val="00B91C4F"/>
    <w:rsid w:val="00B93B12"/>
    <w:rsid w:val="00B94D23"/>
    <w:rsid w:val="00B95AE6"/>
    <w:rsid w:val="00BA4C46"/>
    <w:rsid w:val="00BA52E9"/>
    <w:rsid w:val="00BA70B3"/>
    <w:rsid w:val="00BA746B"/>
    <w:rsid w:val="00BA750A"/>
    <w:rsid w:val="00BB022B"/>
    <w:rsid w:val="00BB09E7"/>
    <w:rsid w:val="00BB4BE1"/>
    <w:rsid w:val="00BB7ED9"/>
    <w:rsid w:val="00BC15CE"/>
    <w:rsid w:val="00BC1C1B"/>
    <w:rsid w:val="00BC4B59"/>
    <w:rsid w:val="00BC6D34"/>
    <w:rsid w:val="00BD05A1"/>
    <w:rsid w:val="00BD2325"/>
    <w:rsid w:val="00BD2C6F"/>
    <w:rsid w:val="00BD41BB"/>
    <w:rsid w:val="00BD6F20"/>
    <w:rsid w:val="00BD7E2F"/>
    <w:rsid w:val="00BD7E7B"/>
    <w:rsid w:val="00BE312A"/>
    <w:rsid w:val="00BE3BDC"/>
    <w:rsid w:val="00BE3C0F"/>
    <w:rsid w:val="00BE4521"/>
    <w:rsid w:val="00BE64A6"/>
    <w:rsid w:val="00BF08E9"/>
    <w:rsid w:val="00BF1CE0"/>
    <w:rsid w:val="00BF3DA4"/>
    <w:rsid w:val="00BF4B72"/>
    <w:rsid w:val="00BF4E4B"/>
    <w:rsid w:val="00BF64DD"/>
    <w:rsid w:val="00C0031D"/>
    <w:rsid w:val="00C02325"/>
    <w:rsid w:val="00C0253E"/>
    <w:rsid w:val="00C106DA"/>
    <w:rsid w:val="00C10B6B"/>
    <w:rsid w:val="00C12E56"/>
    <w:rsid w:val="00C138C2"/>
    <w:rsid w:val="00C13DA7"/>
    <w:rsid w:val="00C15496"/>
    <w:rsid w:val="00C16007"/>
    <w:rsid w:val="00C1653F"/>
    <w:rsid w:val="00C21542"/>
    <w:rsid w:val="00C249DF"/>
    <w:rsid w:val="00C323A3"/>
    <w:rsid w:val="00C406F3"/>
    <w:rsid w:val="00C41E41"/>
    <w:rsid w:val="00C45318"/>
    <w:rsid w:val="00C46BD7"/>
    <w:rsid w:val="00C47B6A"/>
    <w:rsid w:val="00C526E9"/>
    <w:rsid w:val="00C54C2D"/>
    <w:rsid w:val="00C6313D"/>
    <w:rsid w:val="00C661D4"/>
    <w:rsid w:val="00C6675F"/>
    <w:rsid w:val="00C66A2F"/>
    <w:rsid w:val="00C71F4E"/>
    <w:rsid w:val="00C80D1E"/>
    <w:rsid w:val="00C81BF3"/>
    <w:rsid w:val="00C87ED8"/>
    <w:rsid w:val="00C921A4"/>
    <w:rsid w:val="00C922DD"/>
    <w:rsid w:val="00C92B83"/>
    <w:rsid w:val="00C94B8D"/>
    <w:rsid w:val="00C96496"/>
    <w:rsid w:val="00C96646"/>
    <w:rsid w:val="00CA083B"/>
    <w:rsid w:val="00CA0A49"/>
    <w:rsid w:val="00CA1966"/>
    <w:rsid w:val="00CA4C76"/>
    <w:rsid w:val="00CB03DC"/>
    <w:rsid w:val="00CB30F8"/>
    <w:rsid w:val="00CB4618"/>
    <w:rsid w:val="00CB787B"/>
    <w:rsid w:val="00CC1F10"/>
    <w:rsid w:val="00CC3592"/>
    <w:rsid w:val="00CC4CE6"/>
    <w:rsid w:val="00CC641F"/>
    <w:rsid w:val="00CD0813"/>
    <w:rsid w:val="00CD105F"/>
    <w:rsid w:val="00CD4DBF"/>
    <w:rsid w:val="00CD5C7A"/>
    <w:rsid w:val="00CE057A"/>
    <w:rsid w:val="00CE2675"/>
    <w:rsid w:val="00CE3874"/>
    <w:rsid w:val="00CE422F"/>
    <w:rsid w:val="00CE5A17"/>
    <w:rsid w:val="00CE6412"/>
    <w:rsid w:val="00CE6723"/>
    <w:rsid w:val="00CE786E"/>
    <w:rsid w:val="00CE79FA"/>
    <w:rsid w:val="00CF0EF9"/>
    <w:rsid w:val="00CF53EC"/>
    <w:rsid w:val="00CF6C66"/>
    <w:rsid w:val="00D01728"/>
    <w:rsid w:val="00D02411"/>
    <w:rsid w:val="00D033BC"/>
    <w:rsid w:val="00D05FE5"/>
    <w:rsid w:val="00D06A34"/>
    <w:rsid w:val="00D1158E"/>
    <w:rsid w:val="00D1241F"/>
    <w:rsid w:val="00D12D96"/>
    <w:rsid w:val="00D1480B"/>
    <w:rsid w:val="00D14FE6"/>
    <w:rsid w:val="00D17025"/>
    <w:rsid w:val="00D1740F"/>
    <w:rsid w:val="00D213AB"/>
    <w:rsid w:val="00D238B0"/>
    <w:rsid w:val="00D242A7"/>
    <w:rsid w:val="00D27149"/>
    <w:rsid w:val="00D27CED"/>
    <w:rsid w:val="00D32B83"/>
    <w:rsid w:val="00D333A9"/>
    <w:rsid w:val="00D33E9B"/>
    <w:rsid w:val="00D41FFB"/>
    <w:rsid w:val="00D42633"/>
    <w:rsid w:val="00D435B3"/>
    <w:rsid w:val="00D43EF8"/>
    <w:rsid w:val="00D45A99"/>
    <w:rsid w:val="00D46F3A"/>
    <w:rsid w:val="00D47945"/>
    <w:rsid w:val="00D52AE7"/>
    <w:rsid w:val="00D547DC"/>
    <w:rsid w:val="00D56549"/>
    <w:rsid w:val="00D60DD8"/>
    <w:rsid w:val="00D62B88"/>
    <w:rsid w:val="00D669C6"/>
    <w:rsid w:val="00D67549"/>
    <w:rsid w:val="00D70708"/>
    <w:rsid w:val="00D70C4B"/>
    <w:rsid w:val="00D759C5"/>
    <w:rsid w:val="00D75C5A"/>
    <w:rsid w:val="00D767D2"/>
    <w:rsid w:val="00D82DDF"/>
    <w:rsid w:val="00D858E1"/>
    <w:rsid w:val="00D964D4"/>
    <w:rsid w:val="00DA0027"/>
    <w:rsid w:val="00DA002C"/>
    <w:rsid w:val="00DA1434"/>
    <w:rsid w:val="00DA155D"/>
    <w:rsid w:val="00DA1FCD"/>
    <w:rsid w:val="00DA3FB4"/>
    <w:rsid w:val="00DA438B"/>
    <w:rsid w:val="00DA485D"/>
    <w:rsid w:val="00DA5B50"/>
    <w:rsid w:val="00DA7092"/>
    <w:rsid w:val="00DB1D99"/>
    <w:rsid w:val="00DB5855"/>
    <w:rsid w:val="00DC282C"/>
    <w:rsid w:val="00DC4D44"/>
    <w:rsid w:val="00DC4F18"/>
    <w:rsid w:val="00DD1AA3"/>
    <w:rsid w:val="00DD380B"/>
    <w:rsid w:val="00DD405F"/>
    <w:rsid w:val="00DD61B2"/>
    <w:rsid w:val="00DE002F"/>
    <w:rsid w:val="00DE1757"/>
    <w:rsid w:val="00DE38C3"/>
    <w:rsid w:val="00DE3C51"/>
    <w:rsid w:val="00DE4CE8"/>
    <w:rsid w:val="00DE7F7F"/>
    <w:rsid w:val="00DF23C6"/>
    <w:rsid w:val="00DF406E"/>
    <w:rsid w:val="00DF4618"/>
    <w:rsid w:val="00DF5DC5"/>
    <w:rsid w:val="00DF6B92"/>
    <w:rsid w:val="00DF782D"/>
    <w:rsid w:val="00E01F30"/>
    <w:rsid w:val="00E02F7A"/>
    <w:rsid w:val="00E0347C"/>
    <w:rsid w:val="00E04624"/>
    <w:rsid w:val="00E06F0F"/>
    <w:rsid w:val="00E10BF3"/>
    <w:rsid w:val="00E14179"/>
    <w:rsid w:val="00E15E1E"/>
    <w:rsid w:val="00E160A6"/>
    <w:rsid w:val="00E165F5"/>
    <w:rsid w:val="00E16F9B"/>
    <w:rsid w:val="00E20C49"/>
    <w:rsid w:val="00E218CE"/>
    <w:rsid w:val="00E24288"/>
    <w:rsid w:val="00E24FA0"/>
    <w:rsid w:val="00E25404"/>
    <w:rsid w:val="00E30B19"/>
    <w:rsid w:val="00E335B2"/>
    <w:rsid w:val="00E347E0"/>
    <w:rsid w:val="00E34B1F"/>
    <w:rsid w:val="00E3565B"/>
    <w:rsid w:val="00E35AC9"/>
    <w:rsid w:val="00E36D73"/>
    <w:rsid w:val="00E40718"/>
    <w:rsid w:val="00E41E7D"/>
    <w:rsid w:val="00E5047F"/>
    <w:rsid w:val="00E53818"/>
    <w:rsid w:val="00E54695"/>
    <w:rsid w:val="00E572E9"/>
    <w:rsid w:val="00E602BF"/>
    <w:rsid w:val="00E61425"/>
    <w:rsid w:val="00E61F4B"/>
    <w:rsid w:val="00E62F78"/>
    <w:rsid w:val="00E636EE"/>
    <w:rsid w:val="00E641C0"/>
    <w:rsid w:val="00E6437C"/>
    <w:rsid w:val="00E70B28"/>
    <w:rsid w:val="00E71BED"/>
    <w:rsid w:val="00E72DD3"/>
    <w:rsid w:val="00E74500"/>
    <w:rsid w:val="00E74D29"/>
    <w:rsid w:val="00E80294"/>
    <w:rsid w:val="00E818FC"/>
    <w:rsid w:val="00E9279B"/>
    <w:rsid w:val="00E93AB4"/>
    <w:rsid w:val="00EA27F5"/>
    <w:rsid w:val="00EA2FC1"/>
    <w:rsid w:val="00EA312F"/>
    <w:rsid w:val="00EA4877"/>
    <w:rsid w:val="00EB26E3"/>
    <w:rsid w:val="00EB507F"/>
    <w:rsid w:val="00EC64E8"/>
    <w:rsid w:val="00ED2B10"/>
    <w:rsid w:val="00ED382B"/>
    <w:rsid w:val="00ED724F"/>
    <w:rsid w:val="00EE00E1"/>
    <w:rsid w:val="00EE045E"/>
    <w:rsid w:val="00EE0517"/>
    <w:rsid w:val="00EE0535"/>
    <w:rsid w:val="00EF2254"/>
    <w:rsid w:val="00EF3400"/>
    <w:rsid w:val="00EF3DC4"/>
    <w:rsid w:val="00EF75AC"/>
    <w:rsid w:val="00F00321"/>
    <w:rsid w:val="00F003F7"/>
    <w:rsid w:val="00F00788"/>
    <w:rsid w:val="00F01F11"/>
    <w:rsid w:val="00F029E3"/>
    <w:rsid w:val="00F05602"/>
    <w:rsid w:val="00F07390"/>
    <w:rsid w:val="00F101F2"/>
    <w:rsid w:val="00F12E08"/>
    <w:rsid w:val="00F13351"/>
    <w:rsid w:val="00F173A7"/>
    <w:rsid w:val="00F20038"/>
    <w:rsid w:val="00F22E80"/>
    <w:rsid w:val="00F24C95"/>
    <w:rsid w:val="00F25F04"/>
    <w:rsid w:val="00F26381"/>
    <w:rsid w:val="00F30035"/>
    <w:rsid w:val="00F3281A"/>
    <w:rsid w:val="00F3303D"/>
    <w:rsid w:val="00F341C3"/>
    <w:rsid w:val="00F3476C"/>
    <w:rsid w:val="00F36097"/>
    <w:rsid w:val="00F373D5"/>
    <w:rsid w:val="00F4090F"/>
    <w:rsid w:val="00F427BC"/>
    <w:rsid w:val="00F43962"/>
    <w:rsid w:val="00F54B5D"/>
    <w:rsid w:val="00F5602F"/>
    <w:rsid w:val="00F61ED4"/>
    <w:rsid w:val="00F6465A"/>
    <w:rsid w:val="00F6623C"/>
    <w:rsid w:val="00F670E9"/>
    <w:rsid w:val="00F75FDF"/>
    <w:rsid w:val="00F77C80"/>
    <w:rsid w:val="00F802DF"/>
    <w:rsid w:val="00F81B45"/>
    <w:rsid w:val="00F81F6A"/>
    <w:rsid w:val="00F87E3F"/>
    <w:rsid w:val="00F910D6"/>
    <w:rsid w:val="00F92D5B"/>
    <w:rsid w:val="00F935C9"/>
    <w:rsid w:val="00F95A4C"/>
    <w:rsid w:val="00F971FA"/>
    <w:rsid w:val="00FA0533"/>
    <w:rsid w:val="00FA42A9"/>
    <w:rsid w:val="00FA5ACB"/>
    <w:rsid w:val="00FA7911"/>
    <w:rsid w:val="00FB0E87"/>
    <w:rsid w:val="00FB17C6"/>
    <w:rsid w:val="00FB1907"/>
    <w:rsid w:val="00FB7551"/>
    <w:rsid w:val="00FC1B66"/>
    <w:rsid w:val="00FD1E54"/>
    <w:rsid w:val="00FD3B62"/>
    <w:rsid w:val="00FD50F8"/>
    <w:rsid w:val="00FE1E5F"/>
    <w:rsid w:val="00FE5266"/>
    <w:rsid w:val="00FF0E89"/>
    <w:rsid w:val="00FF169E"/>
    <w:rsid w:val="1BF2D32C"/>
    <w:rsid w:val="24D01010"/>
    <w:rsid w:val="27373F45"/>
    <w:rsid w:val="2D3910CB"/>
    <w:rsid w:val="2DAE48FA"/>
    <w:rsid w:val="340B95D4"/>
    <w:rsid w:val="4C26EDFE"/>
    <w:rsid w:val="52F36D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2394E"/>
  <w15:chartTrackingRefBased/>
  <w15:docId w15:val="{7E1AD0A8-3769-4540-9E99-8B0547528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033"/>
    <w:rPr>
      <w:rFonts w:ascii="Arial" w:hAnsi="Arial"/>
      <w:sz w:val="20"/>
    </w:rPr>
  </w:style>
  <w:style w:type="paragraph" w:styleId="Heading1">
    <w:name w:val="heading 1"/>
    <w:basedOn w:val="Normal"/>
    <w:next w:val="Normal"/>
    <w:link w:val="Heading1Char"/>
    <w:uiPriority w:val="9"/>
    <w:qFormat/>
    <w:rsid w:val="00CA0A49"/>
    <w:pPr>
      <w:keepNext/>
      <w:keepLines/>
      <w:spacing w:before="240" w:after="0"/>
      <w:outlineLvl w:val="0"/>
    </w:pPr>
    <w:rPr>
      <w:rFonts w:eastAsiaTheme="majorEastAsia" w:cstheme="majorBidi"/>
      <w:b/>
      <w:color w:val="151B23" w:themeColor="text2" w:themeShade="80"/>
      <w:sz w:val="32"/>
      <w:szCs w:val="32"/>
    </w:rPr>
  </w:style>
  <w:style w:type="paragraph" w:styleId="Heading2">
    <w:name w:val="heading 2"/>
    <w:basedOn w:val="Normal"/>
    <w:next w:val="Normal"/>
    <w:link w:val="Heading2Char"/>
    <w:uiPriority w:val="9"/>
    <w:unhideWhenUsed/>
    <w:qFormat/>
    <w:rsid w:val="00C66A2F"/>
    <w:pPr>
      <w:keepNext/>
      <w:keepLines/>
      <w:spacing w:before="40" w:after="0"/>
      <w:outlineLvl w:val="1"/>
    </w:pPr>
    <w:rPr>
      <w:rFonts w:eastAsiaTheme="majorEastAsia" w:cstheme="majorBidi"/>
      <w:b/>
      <w:color w:val="151B23" w:themeColor="text2" w:themeShade="80"/>
      <w:sz w:val="28"/>
      <w:szCs w:val="26"/>
    </w:rPr>
  </w:style>
  <w:style w:type="paragraph" w:styleId="Heading3">
    <w:name w:val="heading 3"/>
    <w:basedOn w:val="Normal"/>
    <w:next w:val="Normal"/>
    <w:link w:val="Heading3Char"/>
    <w:uiPriority w:val="9"/>
    <w:unhideWhenUsed/>
    <w:qFormat/>
    <w:rsid w:val="00C66A2F"/>
    <w:pPr>
      <w:keepNext/>
      <w:keepLines/>
      <w:spacing w:before="40" w:after="0"/>
      <w:outlineLvl w:val="2"/>
    </w:pPr>
    <w:rPr>
      <w:rFonts w:eastAsiaTheme="majorEastAsia" w:cstheme="majorBidi"/>
      <w:b/>
      <w:color w:val="151B23" w:themeColor="text2" w:themeShade="80"/>
      <w:sz w:val="24"/>
      <w:szCs w:val="24"/>
    </w:rPr>
  </w:style>
  <w:style w:type="paragraph" w:styleId="Heading4">
    <w:name w:val="heading 4"/>
    <w:basedOn w:val="Normal"/>
    <w:next w:val="Normal"/>
    <w:link w:val="Heading4Char"/>
    <w:qFormat/>
    <w:rsid w:val="0002274B"/>
    <w:pPr>
      <w:keepNext/>
      <w:spacing w:after="120" w:line="240" w:lineRule="auto"/>
      <w:jc w:val="center"/>
      <w:outlineLvl w:val="3"/>
    </w:pPr>
    <w:rPr>
      <w:rFonts w:ascii="CG Omega" w:eastAsia="Times New Roman" w:hAnsi="CG Omega" w:cs="Arial"/>
      <w:b/>
      <w:bCs/>
    </w:rPr>
  </w:style>
  <w:style w:type="paragraph" w:styleId="Heading5">
    <w:name w:val="heading 5"/>
    <w:basedOn w:val="Normal"/>
    <w:next w:val="Normal"/>
    <w:link w:val="Heading5Char"/>
    <w:qFormat/>
    <w:rsid w:val="00854E10"/>
    <w:pPr>
      <w:keepNext/>
      <w:spacing w:after="120" w:line="240" w:lineRule="auto"/>
      <w:jc w:val="both"/>
      <w:outlineLvl w:val="4"/>
    </w:pPr>
    <w:rPr>
      <w:rFonts w:ascii="CG Omega" w:eastAsia="Times New Roman" w:hAnsi="CG Omega" w:cs="Arial"/>
      <w:b/>
      <w:bCs/>
      <w:szCs w:val="20"/>
    </w:rPr>
  </w:style>
  <w:style w:type="paragraph" w:styleId="Heading6">
    <w:name w:val="heading 6"/>
    <w:basedOn w:val="Normal"/>
    <w:next w:val="Normal"/>
    <w:link w:val="Heading6Char"/>
    <w:qFormat/>
    <w:rsid w:val="0002274B"/>
    <w:pPr>
      <w:keepNext/>
      <w:spacing w:after="120" w:line="240" w:lineRule="auto"/>
      <w:jc w:val="both"/>
      <w:outlineLvl w:val="5"/>
    </w:pPr>
    <w:rPr>
      <w:rFonts w:ascii="CG Omega" w:eastAsia="Times New Roman" w:hAnsi="CG Omega" w:cs="Arial"/>
      <w:b/>
      <w:bCs/>
    </w:rPr>
  </w:style>
  <w:style w:type="paragraph" w:styleId="Heading7">
    <w:name w:val="heading 7"/>
    <w:basedOn w:val="Normal"/>
    <w:next w:val="Normal"/>
    <w:link w:val="Heading7Char"/>
    <w:qFormat/>
    <w:rsid w:val="0002274B"/>
    <w:pPr>
      <w:keepNext/>
      <w:spacing w:after="120" w:line="240" w:lineRule="auto"/>
      <w:ind w:left="454"/>
      <w:jc w:val="both"/>
      <w:outlineLvl w:val="6"/>
    </w:pPr>
    <w:rPr>
      <w:rFonts w:ascii="CG Omega" w:eastAsia="Times New Roman" w:hAnsi="CG Omega" w:cs="Arial"/>
      <w:b/>
      <w:bCs/>
    </w:rPr>
  </w:style>
  <w:style w:type="paragraph" w:styleId="Heading8">
    <w:name w:val="heading 8"/>
    <w:basedOn w:val="Normal"/>
    <w:next w:val="Normal"/>
    <w:link w:val="Heading8Char"/>
    <w:qFormat/>
    <w:rsid w:val="0002274B"/>
    <w:pPr>
      <w:keepNext/>
      <w:spacing w:after="120" w:line="240" w:lineRule="auto"/>
      <w:jc w:val="both"/>
      <w:outlineLvl w:val="7"/>
    </w:pPr>
    <w:rPr>
      <w:rFonts w:ascii="CG Omega" w:eastAsia="Times New Roman" w:hAnsi="CG Omega" w:cs="Arial"/>
      <w:b/>
      <w:bCs/>
    </w:rPr>
  </w:style>
  <w:style w:type="paragraph" w:styleId="Heading9">
    <w:name w:val="heading 9"/>
    <w:basedOn w:val="Normal"/>
    <w:next w:val="Normal"/>
    <w:link w:val="Heading9Char"/>
    <w:qFormat/>
    <w:rsid w:val="00854E10"/>
    <w:pPr>
      <w:keepNext/>
      <w:spacing w:after="120" w:line="240" w:lineRule="auto"/>
      <w:jc w:val="center"/>
      <w:outlineLvl w:val="8"/>
    </w:pPr>
    <w:rPr>
      <w:rFonts w:ascii="CG Omega" w:eastAsia="Times New Roman" w:hAnsi="CG Omega"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427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F427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F427BC"/>
  </w:style>
  <w:style w:type="character" w:customStyle="1" w:styleId="normaltextrun">
    <w:name w:val="normaltextrun"/>
    <w:basedOn w:val="DefaultParagraphFont"/>
    <w:rsid w:val="00F427BC"/>
  </w:style>
  <w:style w:type="character" w:customStyle="1" w:styleId="eop">
    <w:name w:val="eop"/>
    <w:basedOn w:val="DefaultParagraphFont"/>
    <w:rsid w:val="00F427BC"/>
  </w:style>
  <w:style w:type="character" w:customStyle="1" w:styleId="wacimagecontainer">
    <w:name w:val="wacimagecontainer"/>
    <w:basedOn w:val="DefaultParagraphFont"/>
    <w:rsid w:val="00F427BC"/>
  </w:style>
  <w:style w:type="character" w:customStyle="1" w:styleId="pagebreakblob">
    <w:name w:val="pagebreakblob"/>
    <w:basedOn w:val="DefaultParagraphFont"/>
    <w:rsid w:val="00F427BC"/>
  </w:style>
  <w:style w:type="character" w:customStyle="1" w:styleId="pagebreakborderspan">
    <w:name w:val="pagebreakborderspan"/>
    <w:basedOn w:val="DefaultParagraphFont"/>
    <w:rsid w:val="00F427BC"/>
  </w:style>
  <w:style w:type="character" w:customStyle="1" w:styleId="pagebreaktextspan">
    <w:name w:val="pagebreaktextspan"/>
    <w:basedOn w:val="DefaultParagraphFont"/>
    <w:rsid w:val="00F427BC"/>
  </w:style>
  <w:style w:type="character" w:customStyle="1" w:styleId="trackchangetextdeletion">
    <w:name w:val="trackchangetextdeletion"/>
    <w:basedOn w:val="DefaultParagraphFont"/>
    <w:rsid w:val="00F427BC"/>
  </w:style>
  <w:style w:type="character" w:customStyle="1" w:styleId="trackchangetextinsertion">
    <w:name w:val="trackchangetextinsertion"/>
    <w:basedOn w:val="DefaultParagraphFont"/>
    <w:rsid w:val="00F427BC"/>
  </w:style>
  <w:style w:type="paragraph" w:customStyle="1" w:styleId="outlineelement">
    <w:name w:val="outlineelement"/>
    <w:basedOn w:val="Normal"/>
    <w:rsid w:val="00F427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run">
    <w:name w:val="tabrun"/>
    <w:basedOn w:val="DefaultParagraphFont"/>
    <w:rsid w:val="00F427BC"/>
  </w:style>
  <w:style w:type="character" w:customStyle="1" w:styleId="tabchar">
    <w:name w:val="tabchar"/>
    <w:basedOn w:val="DefaultParagraphFont"/>
    <w:rsid w:val="00F427BC"/>
  </w:style>
  <w:style w:type="character" w:customStyle="1" w:styleId="tableaderchars">
    <w:name w:val="tableaderchars"/>
    <w:basedOn w:val="DefaultParagraphFont"/>
    <w:rsid w:val="00F427BC"/>
  </w:style>
  <w:style w:type="character" w:customStyle="1" w:styleId="trackedchange">
    <w:name w:val="trackedchange"/>
    <w:basedOn w:val="DefaultParagraphFont"/>
    <w:rsid w:val="00F427BC"/>
  </w:style>
  <w:style w:type="character" w:customStyle="1" w:styleId="fieldrange">
    <w:name w:val="fieldrange"/>
    <w:basedOn w:val="DefaultParagraphFont"/>
    <w:rsid w:val="00F427BC"/>
  </w:style>
  <w:style w:type="paragraph" w:styleId="ListParagraph">
    <w:name w:val="List Paragraph"/>
    <w:basedOn w:val="Normal"/>
    <w:link w:val="ListParagraphChar"/>
    <w:uiPriority w:val="34"/>
    <w:qFormat/>
    <w:rsid w:val="008040D3"/>
    <w:pPr>
      <w:ind w:left="720"/>
      <w:contextualSpacing/>
    </w:pPr>
  </w:style>
  <w:style w:type="character" w:styleId="CommentReference">
    <w:name w:val="annotation reference"/>
    <w:basedOn w:val="DefaultParagraphFont"/>
    <w:uiPriority w:val="99"/>
    <w:semiHidden/>
    <w:unhideWhenUsed/>
    <w:rsid w:val="0025705F"/>
    <w:rPr>
      <w:sz w:val="16"/>
      <w:szCs w:val="16"/>
    </w:rPr>
  </w:style>
  <w:style w:type="paragraph" w:styleId="CommentText">
    <w:name w:val="annotation text"/>
    <w:basedOn w:val="Normal"/>
    <w:link w:val="CommentTextChar"/>
    <w:uiPriority w:val="99"/>
    <w:semiHidden/>
    <w:unhideWhenUsed/>
    <w:rsid w:val="0025705F"/>
    <w:pPr>
      <w:spacing w:line="240" w:lineRule="auto"/>
    </w:pPr>
    <w:rPr>
      <w:szCs w:val="20"/>
    </w:rPr>
  </w:style>
  <w:style w:type="character" w:customStyle="1" w:styleId="CommentTextChar">
    <w:name w:val="Comment Text Char"/>
    <w:basedOn w:val="DefaultParagraphFont"/>
    <w:link w:val="CommentText"/>
    <w:uiPriority w:val="99"/>
    <w:semiHidden/>
    <w:rsid w:val="0025705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5705F"/>
    <w:rPr>
      <w:b/>
      <w:bCs/>
    </w:rPr>
  </w:style>
  <w:style w:type="character" w:customStyle="1" w:styleId="CommentSubjectChar">
    <w:name w:val="Comment Subject Char"/>
    <w:basedOn w:val="CommentTextChar"/>
    <w:link w:val="CommentSubject"/>
    <w:uiPriority w:val="99"/>
    <w:semiHidden/>
    <w:rsid w:val="0025705F"/>
    <w:rPr>
      <w:rFonts w:ascii="Arial" w:hAnsi="Arial"/>
      <w:b/>
      <w:bCs/>
      <w:sz w:val="20"/>
      <w:szCs w:val="20"/>
    </w:rPr>
  </w:style>
  <w:style w:type="paragraph" w:styleId="NormalWeb">
    <w:name w:val="Normal (Web)"/>
    <w:basedOn w:val="Normal"/>
    <w:uiPriority w:val="99"/>
    <w:semiHidden/>
    <w:unhideWhenUsed/>
    <w:rsid w:val="0053085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93BA7"/>
    <w:rPr>
      <w:color w:val="2B579A"/>
      <w:shd w:val="clear" w:color="auto" w:fill="E1DFDD"/>
    </w:rPr>
  </w:style>
  <w:style w:type="paragraph" w:styleId="Header">
    <w:name w:val="header"/>
    <w:basedOn w:val="Normal"/>
    <w:link w:val="HeaderChar"/>
    <w:uiPriority w:val="99"/>
    <w:unhideWhenUsed/>
    <w:rsid w:val="003606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6E6"/>
  </w:style>
  <w:style w:type="paragraph" w:styleId="Footer">
    <w:name w:val="footer"/>
    <w:basedOn w:val="Normal"/>
    <w:link w:val="FooterChar"/>
    <w:uiPriority w:val="99"/>
    <w:unhideWhenUsed/>
    <w:rsid w:val="003606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6E6"/>
  </w:style>
  <w:style w:type="character" w:styleId="UnresolvedMention">
    <w:name w:val="Unresolved Mention"/>
    <w:basedOn w:val="DefaultParagraphFont"/>
    <w:uiPriority w:val="99"/>
    <w:unhideWhenUsed/>
    <w:rsid w:val="005002E6"/>
    <w:rPr>
      <w:color w:val="605E5C"/>
      <w:shd w:val="clear" w:color="auto" w:fill="E1DFDD"/>
    </w:rPr>
  </w:style>
  <w:style w:type="character" w:customStyle="1" w:styleId="Heading2Char">
    <w:name w:val="Heading 2 Char"/>
    <w:basedOn w:val="DefaultParagraphFont"/>
    <w:link w:val="Heading2"/>
    <w:uiPriority w:val="9"/>
    <w:rsid w:val="00527EE6"/>
    <w:rPr>
      <w:rFonts w:ascii="Arial" w:eastAsiaTheme="majorEastAsia" w:hAnsi="Arial" w:cstheme="majorBidi"/>
      <w:b/>
      <w:color w:val="151B23" w:themeColor="text2" w:themeShade="80"/>
      <w:sz w:val="28"/>
      <w:szCs w:val="26"/>
    </w:rPr>
  </w:style>
  <w:style w:type="character" w:customStyle="1" w:styleId="Heading3Char">
    <w:name w:val="Heading 3 Char"/>
    <w:basedOn w:val="DefaultParagraphFont"/>
    <w:link w:val="Heading3"/>
    <w:uiPriority w:val="9"/>
    <w:rsid w:val="006461EF"/>
    <w:rPr>
      <w:rFonts w:ascii="Arial" w:eastAsiaTheme="majorEastAsia" w:hAnsi="Arial" w:cstheme="majorBidi"/>
      <w:b/>
      <w:color w:val="151B23" w:themeColor="text2" w:themeShade="80"/>
      <w:sz w:val="24"/>
      <w:szCs w:val="24"/>
    </w:rPr>
  </w:style>
  <w:style w:type="table" w:styleId="TableGrid">
    <w:name w:val="Table Grid"/>
    <w:basedOn w:val="TableNormal"/>
    <w:uiPriority w:val="39"/>
    <w:rsid w:val="0088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84886"/>
    <w:pPr>
      <w:spacing w:after="200" w:line="240" w:lineRule="auto"/>
    </w:pPr>
    <w:rPr>
      <w:i/>
      <w:iCs/>
      <w:color w:val="2A3648" w:themeColor="text2"/>
      <w:sz w:val="18"/>
      <w:szCs w:val="18"/>
    </w:rPr>
  </w:style>
  <w:style w:type="character" w:customStyle="1" w:styleId="Heading1Char">
    <w:name w:val="Heading 1 Char"/>
    <w:basedOn w:val="DefaultParagraphFont"/>
    <w:link w:val="Heading1"/>
    <w:uiPriority w:val="9"/>
    <w:rsid w:val="002E390D"/>
    <w:rPr>
      <w:rFonts w:ascii="Arial" w:eastAsiaTheme="majorEastAsia" w:hAnsi="Arial" w:cstheme="majorBidi"/>
      <w:b/>
      <w:color w:val="151B23" w:themeColor="text2" w:themeShade="80"/>
      <w:sz w:val="32"/>
      <w:szCs w:val="32"/>
    </w:rPr>
  </w:style>
  <w:style w:type="character" w:customStyle="1" w:styleId="Heading4Char">
    <w:name w:val="Heading 4 Char"/>
    <w:basedOn w:val="DefaultParagraphFont"/>
    <w:link w:val="Heading4"/>
    <w:rsid w:val="0002274B"/>
    <w:rPr>
      <w:rFonts w:ascii="CG Omega" w:eastAsia="Times New Roman" w:hAnsi="CG Omega" w:cs="Arial"/>
      <w:b/>
      <w:bCs/>
    </w:rPr>
  </w:style>
  <w:style w:type="character" w:customStyle="1" w:styleId="Heading5Char">
    <w:name w:val="Heading 5 Char"/>
    <w:basedOn w:val="DefaultParagraphFont"/>
    <w:link w:val="Heading5"/>
    <w:rsid w:val="0002274B"/>
    <w:rPr>
      <w:rFonts w:ascii="CG Omega" w:eastAsia="Times New Roman" w:hAnsi="CG Omega" w:cs="Arial"/>
      <w:b/>
      <w:bCs/>
      <w:sz w:val="20"/>
      <w:szCs w:val="20"/>
    </w:rPr>
  </w:style>
  <w:style w:type="character" w:customStyle="1" w:styleId="Heading6Char">
    <w:name w:val="Heading 6 Char"/>
    <w:basedOn w:val="DefaultParagraphFont"/>
    <w:link w:val="Heading6"/>
    <w:rsid w:val="0002274B"/>
    <w:rPr>
      <w:rFonts w:ascii="CG Omega" w:eastAsia="Times New Roman" w:hAnsi="CG Omega" w:cs="Arial"/>
      <w:b/>
      <w:bCs/>
    </w:rPr>
  </w:style>
  <w:style w:type="character" w:customStyle="1" w:styleId="Heading7Char">
    <w:name w:val="Heading 7 Char"/>
    <w:basedOn w:val="DefaultParagraphFont"/>
    <w:link w:val="Heading7"/>
    <w:rsid w:val="0002274B"/>
    <w:rPr>
      <w:rFonts w:ascii="CG Omega" w:eastAsia="Times New Roman" w:hAnsi="CG Omega" w:cs="Arial"/>
      <w:b/>
      <w:bCs/>
    </w:rPr>
  </w:style>
  <w:style w:type="character" w:customStyle="1" w:styleId="Heading8Char">
    <w:name w:val="Heading 8 Char"/>
    <w:basedOn w:val="DefaultParagraphFont"/>
    <w:link w:val="Heading8"/>
    <w:rsid w:val="0002274B"/>
    <w:rPr>
      <w:rFonts w:ascii="CG Omega" w:eastAsia="Times New Roman" w:hAnsi="CG Omega" w:cs="Arial"/>
      <w:b/>
      <w:bCs/>
    </w:rPr>
  </w:style>
  <w:style w:type="character" w:customStyle="1" w:styleId="Heading9Char">
    <w:name w:val="Heading 9 Char"/>
    <w:basedOn w:val="DefaultParagraphFont"/>
    <w:link w:val="Heading9"/>
    <w:rsid w:val="0002274B"/>
    <w:rPr>
      <w:rFonts w:ascii="CG Omega" w:eastAsia="Times New Roman" w:hAnsi="CG Omega" w:cs="Arial"/>
      <w:b/>
      <w:bCs/>
      <w:sz w:val="20"/>
      <w:szCs w:val="20"/>
    </w:rPr>
  </w:style>
  <w:style w:type="paragraph" w:customStyle="1" w:styleId="Header-centre">
    <w:name w:val="Header - centre"/>
    <w:rsid w:val="0002274B"/>
    <w:pPr>
      <w:widowControl w:val="0"/>
      <w:autoSpaceDE w:val="0"/>
      <w:autoSpaceDN w:val="0"/>
      <w:adjustRightInd w:val="0"/>
      <w:spacing w:after="0" w:line="240" w:lineRule="auto"/>
      <w:jc w:val="center"/>
    </w:pPr>
    <w:rPr>
      <w:rFonts w:ascii="Times New Roman" w:eastAsia="Times New Roman" w:hAnsi="Times New Roman" w:cs="Times New Roman"/>
      <w:color w:val="000000"/>
      <w:lang w:val="en-US"/>
    </w:rPr>
  </w:style>
  <w:style w:type="paragraph" w:customStyle="1" w:styleId="Header-left">
    <w:name w:val="Header - left"/>
    <w:rsid w:val="0002274B"/>
    <w:pPr>
      <w:widowControl w:val="0"/>
      <w:tabs>
        <w:tab w:val="center" w:pos="5102"/>
      </w:tabs>
      <w:autoSpaceDE w:val="0"/>
      <w:autoSpaceDN w:val="0"/>
      <w:adjustRightInd w:val="0"/>
      <w:spacing w:after="0" w:line="240" w:lineRule="auto"/>
    </w:pPr>
    <w:rPr>
      <w:rFonts w:ascii="Times New Roman" w:eastAsia="Times New Roman" w:hAnsi="Times New Roman" w:cs="Times New Roman"/>
      <w:b/>
      <w:bCs/>
      <w:color w:val="000000"/>
      <w:sz w:val="20"/>
      <w:szCs w:val="20"/>
      <w:lang w:val="en-US"/>
    </w:rPr>
  </w:style>
  <w:style w:type="paragraph" w:customStyle="1" w:styleId="Heading">
    <w:name w:val="Heading"/>
    <w:rsid w:val="0002274B"/>
    <w:pPr>
      <w:widowControl w:val="0"/>
      <w:autoSpaceDE w:val="0"/>
      <w:autoSpaceDN w:val="0"/>
      <w:adjustRightInd w:val="0"/>
      <w:spacing w:after="0" w:line="240" w:lineRule="auto"/>
      <w:jc w:val="center"/>
    </w:pPr>
    <w:rPr>
      <w:rFonts w:ascii="Times New Roman" w:eastAsia="Times New Roman" w:hAnsi="Times New Roman" w:cs="Times New Roman"/>
      <w:b/>
      <w:bCs/>
      <w:color w:val="000000"/>
      <w:sz w:val="20"/>
      <w:szCs w:val="20"/>
      <w:lang w:val="en-US"/>
    </w:rPr>
  </w:style>
  <w:style w:type="paragraph" w:customStyle="1" w:styleId="TextDisplay">
    <w:name w:val="Text Display"/>
    <w:rsid w:val="0002274B"/>
    <w:pPr>
      <w:widowControl w:val="0"/>
      <w:autoSpaceDE w:val="0"/>
      <w:autoSpaceDN w:val="0"/>
      <w:adjustRightInd w:val="0"/>
      <w:spacing w:after="0" w:line="240" w:lineRule="auto"/>
    </w:pPr>
    <w:rPr>
      <w:rFonts w:ascii="Times New Roman" w:eastAsia="Times New Roman" w:hAnsi="Times New Roman" w:cs="Times New Roman"/>
      <w:color w:val="000000"/>
      <w:sz w:val="20"/>
      <w:szCs w:val="20"/>
      <w:lang w:val="en-US"/>
    </w:rPr>
  </w:style>
  <w:style w:type="paragraph" w:customStyle="1" w:styleId="3ColPara">
    <w:name w:val="3 Col Para"/>
    <w:rsid w:val="0002274B"/>
    <w:pPr>
      <w:widowControl w:val="0"/>
      <w:tabs>
        <w:tab w:val="center" w:pos="7426"/>
        <w:tab w:val="center" w:pos="9070"/>
      </w:tabs>
      <w:autoSpaceDE w:val="0"/>
      <w:autoSpaceDN w:val="0"/>
      <w:adjustRightInd w:val="0"/>
      <w:spacing w:after="0" w:line="240" w:lineRule="auto"/>
      <w:ind w:left="283" w:right="5782" w:hanging="283"/>
    </w:pPr>
    <w:rPr>
      <w:rFonts w:ascii="Times New Roman" w:eastAsia="Times New Roman" w:hAnsi="Times New Roman" w:cs="Times New Roman"/>
      <w:color w:val="000000"/>
      <w:lang w:val="en-US"/>
    </w:rPr>
  </w:style>
  <w:style w:type="paragraph" w:customStyle="1" w:styleId="Header2Col">
    <w:name w:val="Header2Col"/>
    <w:rsid w:val="0002274B"/>
    <w:pPr>
      <w:widowControl w:val="0"/>
      <w:tabs>
        <w:tab w:val="center" w:pos="7426"/>
        <w:tab w:val="center" w:pos="9070"/>
      </w:tabs>
      <w:autoSpaceDE w:val="0"/>
      <w:autoSpaceDN w:val="0"/>
      <w:adjustRightInd w:val="0"/>
      <w:spacing w:after="0" w:line="240" w:lineRule="auto"/>
    </w:pPr>
    <w:rPr>
      <w:rFonts w:ascii="Times New Roman" w:eastAsia="Times New Roman" w:hAnsi="Times New Roman" w:cs="Times New Roman"/>
      <w:color w:val="000000"/>
      <w:lang w:val="en-US"/>
    </w:rPr>
  </w:style>
  <w:style w:type="paragraph" w:customStyle="1" w:styleId="TextDisplayNoHide">
    <w:name w:val="Text Display No Hide"/>
    <w:rsid w:val="0002274B"/>
    <w:pPr>
      <w:widowControl w:val="0"/>
      <w:autoSpaceDE w:val="0"/>
      <w:autoSpaceDN w:val="0"/>
      <w:adjustRightInd w:val="0"/>
      <w:spacing w:after="0" w:line="240" w:lineRule="auto"/>
    </w:pPr>
    <w:rPr>
      <w:rFonts w:ascii="Times New Roman" w:eastAsia="Times New Roman" w:hAnsi="Times New Roman" w:cs="Times New Roman"/>
      <w:i/>
      <w:iCs/>
      <w:color w:val="808000"/>
      <w:lang w:val="en-US"/>
    </w:rPr>
  </w:style>
  <w:style w:type="paragraph" w:customStyle="1" w:styleId="3ColParaInput">
    <w:name w:val="3 Col Para Input"/>
    <w:rsid w:val="0002274B"/>
    <w:pPr>
      <w:widowControl w:val="0"/>
      <w:tabs>
        <w:tab w:val="center" w:pos="7426"/>
        <w:tab w:val="center" w:pos="9070"/>
      </w:tabs>
      <w:autoSpaceDE w:val="0"/>
      <w:autoSpaceDN w:val="0"/>
      <w:adjustRightInd w:val="0"/>
      <w:spacing w:after="0" w:line="240" w:lineRule="auto"/>
      <w:ind w:left="283" w:right="5782" w:hanging="283"/>
    </w:pPr>
    <w:rPr>
      <w:rFonts w:ascii="Times New Roman" w:eastAsia="Times New Roman" w:hAnsi="Times New Roman" w:cs="Times New Roman"/>
      <w:color w:val="000000"/>
      <w:lang w:val="en-US"/>
    </w:rPr>
  </w:style>
  <w:style w:type="paragraph" w:customStyle="1" w:styleId="DisplayOnly11CHide">
    <w:name w:val="DisplayOnly11 CHide"/>
    <w:rsid w:val="0002274B"/>
    <w:pPr>
      <w:widowControl w:val="0"/>
      <w:pBdr>
        <w:top w:val="single" w:sz="2" w:space="0" w:color="auto"/>
        <w:left w:val="single" w:sz="2" w:space="0" w:color="auto"/>
        <w:bottom w:val="single" w:sz="2" w:space="0" w:color="auto"/>
        <w:right w:val="single" w:sz="2" w:space="0" w:color="auto"/>
        <w:between w:val="single" w:sz="2" w:space="0" w:color="auto"/>
      </w:pBdr>
      <w:autoSpaceDE w:val="0"/>
      <w:autoSpaceDN w:val="0"/>
      <w:adjustRightInd w:val="0"/>
      <w:spacing w:before="56" w:after="56" w:line="240" w:lineRule="auto"/>
      <w:ind w:left="453" w:hanging="453"/>
    </w:pPr>
    <w:rPr>
      <w:rFonts w:ascii="Times New Roman" w:eastAsia="Times New Roman" w:hAnsi="Times New Roman" w:cs="Times New Roman"/>
      <w:i/>
      <w:iCs/>
      <w:color w:val="800000"/>
      <w:lang w:val="en-US"/>
    </w:rPr>
  </w:style>
  <w:style w:type="paragraph" w:customStyle="1" w:styleId="3ColNewParaNoSkip">
    <w:name w:val="3 Col NewPara NoSkip"/>
    <w:rsid w:val="0002274B"/>
    <w:pPr>
      <w:widowControl w:val="0"/>
      <w:tabs>
        <w:tab w:val="center" w:pos="7426"/>
        <w:tab w:val="center" w:pos="9070"/>
      </w:tabs>
      <w:autoSpaceDE w:val="0"/>
      <w:autoSpaceDN w:val="0"/>
      <w:adjustRightInd w:val="0"/>
      <w:spacing w:before="170" w:after="0" w:line="240" w:lineRule="auto"/>
      <w:ind w:right="6179"/>
    </w:pPr>
    <w:rPr>
      <w:rFonts w:ascii="Times New Roman" w:eastAsia="Times New Roman" w:hAnsi="Times New Roman" w:cs="Times New Roman"/>
      <w:color w:val="000000"/>
      <w:lang w:val="en-US"/>
    </w:rPr>
  </w:style>
  <w:style w:type="paragraph" w:customStyle="1" w:styleId="Header2ColWithNoteLS">
    <w:name w:val="Header2ColWithNoteLS"/>
    <w:rsid w:val="0002274B"/>
    <w:pPr>
      <w:widowControl w:val="0"/>
      <w:tabs>
        <w:tab w:val="center" w:pos="5102"/>
        <w:tab w:val="center" w:pos="5782"/>
        <w:tab w:val="center" w:pos="7426"/>
        <w:tab w:val="center" w:pos="9070"/>
      </w:tabs>
      <w:autoSpaceDE w:val="0"/>
      <w:autoSpaceDN w:val="0"/>
      <w:adjustRightInd w:val="0"/>
      <w:spacing w:after="0" w:line="240" w:lineRule="auto"/>
    </w:pPr>
    <w:rPr>
      <w:rFonts w:ascii="Times New Roman" w:eastAsia="Times New Roman" w:hAnsi="Times New Roman" w:cs="Times New Roman"/>
      <w:color w:val="000000"/>
      <w:lang w:val="en-US"/>
    </w:rPr>
  </w:style>
  <w:style w:type="paragraph" w:customStyle="1" w:styleId="TOC1">
    <w:name w:val="TOC1"/>
    <w:rsid w:val="0002274B"/>
    <w:pPr>
      <w:widowControl w:val="0"/>
      <w:tabs>
        <w:tab w:val="center" w:pos="7426"/>
        <w:tab w:val="center" w:pos="9070"/>
      </w:tabs>
      <w:autoSpaceDE w:val="0"/>
      <w:autoSpaceDN w:val="0"/>
      <w:adjustRightInd w:val="0"/>
      <w:spacing w:after="0" w:line="479" w:lineRule="exact"/>
    </w:pPr>
    <w:rPr>
      <w:rFonts w:ascii="Times New Roman" w:eastAsia="Times New Roman" w:hAnsi="Times New Roman" w:cs="Times New Roman"/>
      <w:b/>
      <w:bCs/>
      <w:color w:val="000000"/>
      <w:lang w:val="en-US"/>
    </w:rPr>
  </w:style>
  <w:style w:type="paragraph" w:customStyle="1" w:styleId="TOC2-2Indent">
    <w:name w:val="TOC2-.2Indent"/>
    <w:rsid w:val="0002274B"/>
    <w:pPr>
      <w:widowControl w:val="0"/>
      <w:tabs>
        <w:tab w:val="center" w:pos="7426"/>
        <w:tab w:val="center" w:pos="9070"/>
      </w:tabs>
      <w:autoSpaceDE w:val="0"/>
      <w:autoSpaceDN w:val="0"/>
      <w:adjustRightInd w:val="0"/>
      <w:spacing w:after="0" w:line="481" w:lineRule="exact"/>
      <w:ind w:left="289"/>
    </w:pPr>
    <w:rPr>
      <w:rFonts w:ascii="Times New Roman" w:eastAsia="Times New Roman" w:hAnsi="Times New Roman" w:cs="Times New Roman"/>
      <w:color w:val="000000"/>
      <w:lang w:val="en-US"/>
    </w:rPr>
  </w:style>
  <w:style w:type="paragraph" w:customStyle="1" w:styleId="HeaderCB3cmPH">
    <w:name w:val="Header C/B 3cm PH"/>
    <w:rsid w:val="0002274B"/>
    <w:pPr>
      <w:widowControl w:val="0"/>
      <w:autoSpaceDE w:val="0"/>
      <w:autoSpaceDN w:val="0"/>
      <w:adjustRightInd w:val="0"/>
      <w:spacing w:before="1700" w:after="0" w:line="240" w:lineRule="auto"/>
      <w:jc w:val="center"/>
    </w:pPr>
    <w:rPr>
      <w:rFonts w:ascii="Times New Roman" w:eastAsia="Times New Roman" w:hAnsi="Times New Roman" w:cs="Times New Roman"/>
      <w:b/>
      <w:bCs/>
      <w:color w:val="000000"/>
      <w:lang w:val="en-US"/>
    </w:rPr>
  </w:style>
  <w:style w:type="paragraph" w:customStyle="1" w:styleId="DisplayOnly14CH">
    <w:name w:val="DisplayOnly14 CH"/>
    <w:rsid w:val="0002274B"/>
    <w:pPr>
      <w:widowControl w:val="0"/>
      <w:autoSpaceDE w:val="0"/>
      <w:autoSpaceDN w:val="0"/>
      <w:adjustRightInd w:val="0"/>
      <w:spacing w:before="170" w:after="0" w:line="240" w:lineRule="auto"/>
      <w:ind w:left="453" w:hanging="453"/>
    </w:pPr>
    <w:rPr>
      <w:rFonts w:ascii="Times New Roman" w:eastAsia="Times New Roman" w:hAnsi="Times New Roman" w:cs="Times New Roman"/>
      <w:color w:val="000000"/>
      <w:sz w:val="28"/>
      <w:szCs w:val="28"/>
      <w:lang w:val="en-US"/>
    </w:rPr>
  </w:style>
  <w:style w:type="paragraph" w:customStyle="1" w:styleId="Zerolineheight">
    <w:name w:val="Zero line height"/>
    <w:rsid w:val="0002274B"/>
    <w:pPr>
      <w:widowControl w:val="0"/>
      <w:autoSpaceDE w:val="0"/>
      <w:autoSpaceDN w:val="0"/>
      <w:adjustRightInd w:val="0"/>
      <w:spacing w:after="0" w:line="240" w:lineRule="auto"/>
      <w:jc w:val="both"/>
    </w:pPr>
    <w:rPr>
      <w:rFonts w:ascii="Times New Roman" w:eastAsia="Times New Roman" w:hAnsi="Times New Roman" w:cs="Times New Roman"/>
      <w:color w:val="000000"/>
      <w:lang w:val="en-US"/>
    </w:rPr>
  </w:style>
  <w:style w:type="paragraph" w:customStyle="1" w:styleId="3ColParaNSInput">
    <w:name w:val="3 Col Para NS Input"/>
    <w:rsid w:val="0002274B"/>
    <w:pPr>
      <w:widowControl w:val="0"/>
      <w:tabs>
        <w:tab w:val="center" w:pos="7426"/>
        <w:tab w:val="center" w:pos="9070"/>
      </w:tabs>
      <w:autoSpaceDE w:val="0"/>
      <w:autoSpaceDN w:val="0"/>
      <w:adjustRightInd w:val="0"/>
      <w:spacing w:after="0" w:line="240" w:lineRule="auto"/>
      <w:ind w:left="283" w:right="5329" w:hanging="283"/>
    </w:pPr>
    <w:rPr>
      <w:rFonts w:ascii="Times New Roman" w:eastAsia="Times New Roman" w:hAnsi="Times New Roman" w:cs="Times New Roman"/>
      <w:color w:val="000000"/>
      <w:lang w:val="en-US"/>
    </w:rPr>
  </w:style>
  <w:style w:type="paragraph" w:customStyle="1" w:styleId="HideTicks">
    <w:name w:val="Hide Ticks"/>
    <w:rsid w:val="0002274B"/>
    <w:pPr>
      <w:widowControl w:val="0"/>
      <w:autoSpaceDE w:val="0"/>
      <w:autoSpaceDN w:val="0"/>
      <w:adjustRightInd w:val="0"/>
      <w:spacing w:after="0" w:line="240" w:lineRule="auto"/>
    </w:pPr>
    <w:rPr>
      <w:rFonts w:ascii="Arial" w:eastAsia="Times New Roman" w:hAnsi="Arial" w:cs="Arial"/>
      <w:i/>
      <w:iCs/>
      <w:color w:val="000000"/>
      <w:sz w:val="16"/>
      <w:szCs w:val="16"/>
      <w:lang w:val="en-US"/>
    </w:rPr>
  </w:style>
  <w:style w:type="paragraph" w:styleId="NoteHeading">
    <w:name w:val="Note Heading"/>
    <w:basedOn w:val="Normal"/>
    <w:link w:val="NoteHeadingChar"/>
    <w:rsid w:val="0002274B"/>
    <w:pPr>
      <w:keepNext/>
      <w:tabs>
        <w:tab w:val="left" w:pos="396"/>
      </w:tabs>
      <w:autoSpaceDE w:val="0"/>
      <w:autoSpaceDN w:val="0"/>
      <w:adjustRightInd w:val="0"/>
      <w:spacing w:before="56" w:after="56" w:line="240" w:lineRule="auto"/>
      <w:ind w:left="396" w:hanging="396"/>
      <w:jc w:val="both"/>
    </w:pPr>
    <w:rPr>
      <w:rFonts w:ascii="Trebuchet MS" w:eastAsia="Times New Roman" w:hAnsi="Trebuchet MS" w:cs="Arial"/>
      <w:b/>
      <w:bCs/>
      <w:sz w:val="18"/>
      <w:szCs w:val="18"/>
    </w:rPr>
  </w:style>
  <w:style w:type="character" w:customStyle="1" w:styleId="NoteHeadingChar">
    <w:name w:val="Note Heading Char"/>
    <w:basedOn w:val="DefaultParagraphFont"/>
    <w:link w:val="NoteHeading"/>
    <w:rsid w:val="0002274B"/>
    <w:rPr>
      <w:rFonts w:ascii="Trebuchet MS" w:eastAsia="Times New Roman" w:hAnsi="Trebuchet MS" w:cs="Arial"/>
      <w:b/>
      <w:bCs/>
      <w:sz w:val="18"/>
      <w:szCs w:val="18"/>
    </w:rPr>
  </w:style>
  <w:style w:type="paragraph" w:customStyle="1" w:styleId="Note">
    <w:name w:val="Note"/>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Standard">
    <w:name w:val="Standard"/>
    <w:rsid w:val="0002274B"/>
    <w:pPr>
      <w:widowControl w:val="0"/>
      <w:autoSpaceDE w:val="0"/>
      <w:autoSpaceDN w:val="0"/>
      <w:adjustRightInd w:val="0"/>
      <w:spacing w:before="56" w:after="0" w:line="240" w:lineRule="auto"/>
      <w:jc w:val="right"/>
    </w:pPr>
    <w:rPr>
      <w:rFonts w:ascii="Times New Roman" w:eastAsia="Times New Roman" w:hAnsi="Times New Roman" w:cs="Times New Roman"/>
      <w:color w:val="000000"/>
      <w:sz w:val="14"/>
      <w:szCs w:val="14"/>
      <w:lang w:val="en-US"/>
    </w:rPr>
  </w:style>
  <w:style w:type="paragraph" w:customStyle="1" w:styleId="Description">
    <w:name w:val="Description"/>
    <w:rsid w:val="0002274B"/>
    <w:pPr>
      <w:widowControl w:val="0"/>
      <w:autoSpaceDE w:val="0"/>
      <w:autoSpaceDN w:val="0"/>
      <w:adjustRightInd w:val="0"/>
      <w:spacing w:before="56" w:after="0" w:line="240" w:lineRule="auto"/>
    </w:pPr>
    <w:rPr>
      <w:rFonts w:ascii="Times New Roman" w:eastAsia="Times New Roman" w:hAnsi="Times New Roman" w:cs="Times New Roman"/>
      <w:color w:val="000000"/>
      <w:sz w:val="18"/>
      <w:szCs w:val="18"/>
      <w:lang w:val="en-US"/>
    </w:rPr>
  </w:style>
  <w:style w:type="paragraph" w:customStyle="1" w:styleId="CurrentYear">
    <w:name w:val="Current Year"/>
    <w:rsid w:val="0002274B"/>
    <w:pPr>
      <w:widowControl w:val="0"/>
      <w:autoSpaceDE w:val="0"/>
      <w:autoSpaceDN w:val="0"/>
      <w:adjustRightInd w:val="0"/>
      <w:spacing w:before="56" w:after="0" w:line="240" w:lineRule="auto"/>
      <w:jc w:val="center"/>
    </w:pPr>
    <w:rPr>
      <w:rFonts w:ascii="Times New Roman" w:eastAsia="Times New Roman" w:hAnsi="Times New Roman" w:cs="Times New Roman"/>
      <w:b/>
      <w:bCs/>
      <w:color w:val="000000"/>
      <w:sz w:val="18"/>
      <w:szCs w:val="18"/>
      <w:lang w:val="en-US"/>
    </w:rPr>
  </w:style>
  <w:style w:type="paragraph" w:customStyle="1" w:styleId="Prioryear">
    <w:name w:val="Prior year"/>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Heading-Centrebold">
    <w:name w:val="Heading-Centre bold"/>
    <w:rsid w:val="0002274B"/>
    <w:pPr>
      <w:widowControl w:val="0"/>
      <w:autoSpaceDE w:val="0"/>
      <w:autoSpaceDN w:val="0"/>
      <w:adjustRightInd w:val="0"/>
      <w:spacing w:after="113" w:line="240" w:lineRule="auto"/>
      <w:jc w:val="center"/>
    </w:pPr>
    <w:rPr>
      <w:rFonts w:ascii="Times New Roman" w:eastAsia="Times New Roman" w:hAnsi="Times New Roman" w:cs="Times New Roman"/>
      <w:b/>
      <w:bCs/>
      <w:color w:val="000000"/>
      <w:sz w:val="18"/>
      <w:szCs w:val="18"/>
      <w:lang w:val="en-US"/>
    </w:rPr>
  </w:style>
  <w:style w:type="paragraph" w:customStyle="1" w:styleId="Heading-Centre">
    <w:name w:val="Heading-Centre"/>
    <w:rsid w:val="0002274B"/>
    <w:pPr>
      <w:widowControl w:val="0"/>
      <w:autoSpaceDE w:val="0"/>
      <w:autoSpaceDN w:val="0"/>
      <w:adjustRightInd w:val="0"/>
      <w:spacing w:after="113" w:line="240" w:lineRule="auto"/>
      <w:jc w:val="center"/>
    </w:pPr>
    <w:rPr>
      <w:rFonts w:ascii="Arial Narrow" w:eastAsia="Times New Roman" w:hAnsi="Arial Narrow" w:cs="Times New Roman"/>
      <w:color w:val="0000A0"/>
      <w:sz w:val="18"/>
      <w:szCs w:val="18"/>
      <w:lang w:val="en-US"/>
    </w:rPr>
  </w:style>
  <w:style w:type="paragraph" w:customStyle="1" w:styleId="Heading-LeftBold">
    <w:name w:val="Heading-Left Bold"/>
    <w:rsid w:val="0002274B"/>
    <w:pPr>
      <w:widowControl w:val="0"/>
      <w:autoSpaceDE w:val="0"/>
      <w:autoSpaceDN w:val="0"/>
      <w:adjustRightInd w:val="0"/>
      <w:spacing w:after="56" w:line="240" w:lineRule="auto"/>
    </w:pPr>
    <w:rPr>
      <w:rFonts w:ascii="Times New Roman" w:eastAsia="Times New Roman" w:hAnsi="Times New Roman" w:cs="Times New Roman"/>
      <w:b/>
      <w:bCs/>
      <w:color w:val="000000"/>
      <w:sz w:val="18"/>
      <w:szCs w:val="18"/>
      <w:lang w:val="en-US"/>
    </w:rPr>
  </w:style>
  <w:style w:type="paragraph" w:customStyle="1" w:styleId="Instructions">
    <w:name w:val="Instructions"/>
    <w:rsid w:val="0002274B"/>
    <w:pPr>
      <w:widowControl w:val="0"/>
      <w:autoSpaceDE w:val="0"/>
      <w:autoSpaceDN w:val="0"/>
      <w:adjustRightInd w:val="0"/>
      <w:spacing w:before="56" w:after="0" w:line="240" w:lineRule="auto"/>
    </w:pPr>
    <w:rPr>
      <w:rFonts w:ascii="Arial" w:eastAsia="Times New Roman" w:hAnsi="Arial" w:cs="Arial"/>
      <w:color w:val="000000"/>
      <w:sz w:val="20"/>
      <w:szCs w:val="20"/>
      <w:lang w:val="en-US"/>
    </w:rPr>
  </w:style>
  <w:style w:type="paragraph" w:customStyle="1" w:styleId="Text-04noinput">
    <w:name w:val="Text - 0.4 no input"/>
    <w:rsid w:val="0002274B"/>
    <w:pPr>
      <w:widowControl w:val="0"/>
      <w:autoSpaceDE w:val="0"/>
      <w:autoSpaceDN w:val="0"/>
      <w:adjustRightInd w:val="0"/>
      <w:spacing w:before="226" w:after="0" w:line="240" w:lineRule="auto"/>
      <w:jc w:val="both"/>
    </w:pPr>
    <w:rPr>
      <w:rFonts w:ascii="Times New Roman" w:eastAsia="Times New Roman" w:hAnsi="Times New Roman" w:cs="Times New Roman"/>
      <w:color w:val="000000"/>
      <w:sz w:val="18"/>
      <w:szCs w:val="18"/>
      <w:lang w:val="en-US"/>
    </w:rPr>
  </w:style>
  <w:style w:type="paragraph" w:customStyle="1" w:styleId="Text-02noinput">
    <w:name w:val="Text - 0.2 no input"/>
    <w:rsid w:val="0002274B"/>
    <w:pPr>
      <w:widowControl w:val="0"/>
      <w:tabs>
        <w:tab w:val="left" w:pos="396"/>
      </w:tabs>
      <w:autoSpaceDE w:val="0"/>
      <w:autoSpaceDN w:val="0"/>
      <w:adjustRightInd w:val="0"/>
      <w:spacing w:before="113" w:after="0" w:line="240" w:lineRule="auto"/>
      <w:jc w:val="both"/>
    </w:pPr>
    <w:rPr>
      <w:rFonts w:ascii="Times New Roman" w:eastAsia="Times New Roman" w:hAnsi="Times New Roman" w:cs="Times New Roman"/>
      <w:color w:val="000000"/>
      <w:sz w:val="18"/>
      <w:szCs w:val="18"/>
      <w:lang w:val="en-US"/>
    </w:rPr>
  </w:style>
  <w:style w:type="paragraph" w:customStyle="1" w:styleId="TOC-C1">
    <w:name w:val="TOC - C1"/>
    <w:rsid w:val="0002274B"/>
    <w:pPr>
      <w:widowControl w:val="0"/>
      <w:tabs>
        <w:tab w:val="left" w:pos="9070"/>
      </w:tabs>
      <w:autoSpaceDE w:val="0"/>
      <w:autoSpaceDN w:val="0"/>
      <w:adjustRightInd w:val="0"/>
      <w:spacing w:before="113" w:after="5" w:line="240" w:lineRule="auto"/>
    </w:pPr>
    <w:rPr>
      <w:rFonts w:ascii="Times New Roman" w:eastAsia="Times New Roman" w:hAnsi="Times New Roman" w:cs="Times New Roman"/>
      <w:color w:val="000000"/>
      <w:sz w:val="18"/>
      <w:szCs w:val="18"/>
      <w:lang w:val="en-US"/>
    </w:rPr>
  </w:style>
  <w:style w:type="paragraph" w:customStyle="1" w:styleId="TOC-C2">
    <w:name w:val="TOC - C2"/>
    <w:rsid w:val="0002274B"/>
    <w:pPr>
      <w:widowControl w:val="0"/>
      <w:autoSpaceDE w:val="0"/>
      <w:autoSpaceDN w:val="0"/>
      <w:adjustRightInd w:val="0"/>
      <w:spacing w:after="5" w:line="240" w:lineRule="auto"/>
    </w:pPr>
    <w:rPr>
      <w:rFonts w:ascii="Times New Roman" w:eastAsia="Times New Roman" w:hAnsi="Times New Roman" w:cs="Times New Roman"/>
      <w:b/>
      <w:bCs/>
      <w:color w:val="000000"/>
      <w:sz w:val="18"/>
      <w:szCs w:val="18"/>
      <w:lang w:val="en-US"/>
    </w:rPr>
  </w:style>
  <w:style w:type="paragraph" w:customStyle="1" w:styleId="TOC-C3">
    <w:name w:val="TOC - C3"/>
    <w:rsid w:val="0002274B"/>
    <w:pPr>
      <w:widowControl w:val="0"/>
      <w:tabs>
        <w:tab w:val="left" w:pos="8764"/>
      </w:tabs>
      <w:autoSpaceDE w:val="0"/>
      <w:autoSpaceDN w:val="0"/>
      <w:adjustRightInd w:val="0"/>
      <w:spacing w:after="5" w:line="240" w:lineRule="auto"/>
    </w:pPr>
    <w:rPr>
      <w:rFonts w:ascii="Times New Roman" w:eastAsia="Times New Roman" w:hAnsi="Times New Roman" w:cs="Times New Roman"/>
      <w:b/>
      <w:bCs/>
      <w:color w:val="000000"/>
      <w:sz w:val="20"/>
      <w:szCs w:val="20"/>
      <w:lang w:val="en-US"/>
    </w:rPr>
  </w:style>
  <w:style w:type="paragraph" w:customStyle="1" w:styleId="TOC2-C2">
    <w:name w:val="TOC2 - C2"/>
    <w:rsid w:val="0002274B"/>
    <w:pPr>
      <w:widowControl w:val="0"/>
      <w:autoSpaceDE w:val="0"/>
      <w:autoSpaceDN w:val="0"/>
      <w:adjustRightInd w:val="0"/>
      <w:spacing w:after="5" w:line="240" w:lineRule="auto"/>
    </w:pPr>
    <w:rPr>
      <w:rFonts w:ascii="Times New Roman" w:eastAsia="Times New Roman" w:hAnsi="Times New Roman" w:cs="Times New Roman"/>
      <w:color w:val="000000"/>
      <w:sz w:val="20"/>
      <w:szCs w:val="20"/>
      <w:lang w:val="en-US"/>
    </w:rPr>
  </w:style>
  <w:style w:type="paragraph" w:customStyle="1" w:styleId="TOC2-C3">
    <w:name w:val="TOC2 - C3"/>
    <w:rsid w:val="0002274B"/>
    <w:pPr>
      <w:widowControl w:val="0"/>
      <w:tabs>
        <w:tab w:val="left" w:pos="9070"/>
      </w:tabs>
      <w:autoSpaceDE w:val="0"/>
      <w:autoSpaceDN w:val="0"/>
      <w:adjustRightInd w:val="0"/>
      <w:spacing w:after="28" w:line="240" w:lineRule="auto"/>
    </w:pPr>
    <w:rPr>
      <w:rFonts w:ascii="Times New Roman" w:eastAsia="Times New Roman" w:hAnsi="Times New Roman" w:cs="Times New Roman"/>
      <w:color w:val="000000"/>
      <w:sz w:val="20"/>
      <w:szCs w:val="20"/>
      <w:lang w:val="en-US"/>
    </w:rPr>
  </w:style>
  <w:style w:type="paragraph" w:customStyle="1" w:styleId="TOC2-C4">
    <w:name w:val="TOC2 - C4"/>
    <w:rsid w:val="0002274B"/>
    <w:pPr>
      <w:widowControl w:val="0"/>
      <w:autoSpaceDE w:val="0"/>
      <w:autoSpaceDN w:val="0"/>
      <w:adjustRightInd w:val="0"/>
      <w:spacing w:after="5" w:line="240" w:lineRule="auto"/>
      <w:jc w:val="right"/>
    </w:pPr>
    <w:rPr>
      <w:rFonts w:ascii="Times New Roman" w:eastAsia="Times New Roman" w:hAnsi="Times New Roman" w:cs="Times New Roman"/>
      <w:color w:val="000000"/>
      <w:sz w:val="20"/>
      <w:szCs w:val="20"/>
      <w:lang w:val="en-US"/>
    </w:rPr>
  </w:style>
  <w:style w:type="paragraph" w:customStyle="1" w:styleId="Text-01noinput">
    <w:name w:val="Text - 0.1 no input"/>
    <w:rsid w:val="0002274B"/>
    <w:pPr>
      <w:widowControl w:val="0"/>
      <w:tabs>
        <w:tab w:val="right" w:pos="9864"/>
      </w:tabs>
      <w:autoSpaceDE w:val="0"/>
      <w:autoSpaceDN w:val="0"/>
      <w:adjustRightInd w:val="0"/>
      <w:spacing w:before="56" w:after="0" w:line="240" w:lineRule="auto"/>
      <w:jc w:val="both"/>
    </w:pPr>
    <w:rPr>
      <w:rFonts w:ascii="Times New Roman" w:eastAsia="Times New Roman" w:hAnsi="Times New Roman" w:cs="Times New Roman"/>
      <w:color w:val="000000"/>
      <w:sz w:val="18"/>
      <w:szCs w:val="18"/>
      <w:lang w:val="en-US"/>
    </w:rPr>
  </w:style>
  <w:style w:type="paragraph" w:customStyle="1" w:styleId="TemplateInfo">
    <w:name w:val="Template Info"/>
    <w:rsid w:val="0002274B"/>
    <w:pPr>
      <w:widowControl w:val="0"/>
      <w:autoSpaceDE w:val="0"/>
      <w:autoSpaceDN w:val="0"/>
      <w:adjustRightInd w:val="0"/>
      <w:spacing w:after="0" w:line="240" w:lineRule="auto"/>
    </w:pPr>
    <w:rPr>
      <w:rFonts w:ascii="Times New Roman" w:eastAsia="Times New Roman" w:hAnsi="Times New Roman" w:cs="Times New Roman"/>
      <w:color w:val="000000"/>
      <w:sz w:val="20"/>
      <w:szCs w:val="20"/>
      <w:lang w:val="en-US"/>
    </w:rPr>
  </w:style>
  <w:style w:type="paragraph" w:customStyle="1" w:styleId="Heading-Centre-CY">
    <w:name w:val="Heading-Centre-CY"/>
    <w:rsid w:val="0002274B"/>
    <w:pPr>
      <w:widowControl w:val="0"/>
      <w:autoSpaceDE w:val="0"/>
      <w:autoSpaceDN w:val="0"/>
      <w:adjustRightInd w:val="0"/>
      <w:spacing w:after="113" w:line="240" w:lineRule="auto"/>
      <w:jc w:val="center"/>
    </w:pPr>
    <w:rPr>
      <w:rFonts w:ascii="Arial Narrow" w:eastAsia="Times New Roman" w:hAnsi="Arial Narrow" w:cs="Times New Roman"/>
      <w:b/>
      <w:bCs/>
      <w:color w:val="0000A0"/>
      <w:sz w:val="18"/>
      <w:szCs w:val="18"/>
      <w:lang w:val="en-US"/>
    </w:rPr>
  </w:style>
  <w:style w:type="paragraph" w:customStyle="1" w:styleId="TemplateInfoBold">
    <w:name w:val="Template Info Bold"/>
    <w:rsid w:val="0002274B"/>
    <w:pPr>
      <w:widowControl w:val="0"/>
      <w:autoSpaceDE w:val="0"/>
      <w:autoSpaceDN w:val="0"/>
      <w:adjustRightInd w:val="0"/>
      <w:spacing w:after="0" w:line="240" w:lineRule="auto"/>
    </w:pPr>
    <w:rPr>
      <w:rFonts w:ascii="Times New Roman" w:eastAsia="Times New Roman" w:hAnsi="Times New Roman" w:cs="Times New Roman"/>
      <w:b/>
      <w:bCs/>
      <w:color w:val="000000"/>
      <w:sz w:val="20"/>
      <w:szCs w:val="20"/>
      <w:lang w:val="en-US"/>
    </w:rPr>
  </w:style>
  <w:style w:type="paragraph" w:customStyle="1" w:styleId="Text-bold-11">
    <w:name w:val="Text-bold - 11"/>
    <w:rsid w:val="0002274B"/>
    <w:pPr>
      <w:widowControl w:val="0"/>
      <w:tabs>
        <w:tab w:val="right" w:pos="9864"/>
      </w:tabs>
      <w:autoSpaceDE w:val="0"/>
      <w:autoSpaceDN w:val="0"/>
      <w:adjustRightInd w:val="0"/>
      <w:spacing w:before="56" w:after="0" w:line="240" w:lineRule="auto"/>
      <w:jc w:val="both"/>
    </w:pPr>
    <w:rPr>
      <w:rFonts w:ascii="Arial Narrow" w:eastAsia="Times New Roman" w:hAnsi="Arial Narrow" w:cs="Times New Roman"/>
      <w:b/>
      <w:bCs/>
      <w:color w:val="000000"/>
      <w:lang w:val="en-US"/>
    </w:rPr>
  </w:style>
  <w:style w:type="paragraph" w:customStyle="1" w:styleId="Info-heading">
    <w:name w:val="Info-heading"/>
    <w:rsid w:val="0002274B"/>
    <w:pPr>
      <w:widowControl w:val="0"/>
      <w:tabs>
        <w:tab w:val="right" w:pos="10204"/>
      </w:tabs>
      <w:autoSpaceDE w:val="0"/>
      <w:autoSpaceDN w:val="0"/>
      <w:adjustRightInd w:val="0"/>
      <w:spacing w:after="56" w:line="240" w:lineRule="auto"/>
      <w:jc w:val="both"/>
    </w:pPr>
    <w:rPr>
      <w:rFonts w:ascii="Times New Roman" w:eastAsia="Times New Roman" w:hAnsi="Times New Roman" w:cs="Times New Roman"/>
      <w:b/>
      <w:bCs/>
      <w:color w:val="000000"/>
      <w:sz w:val="18"/>
      <w:szCs w:val="18"/>
      <w:lang w:val="en-US"/>
    </w:rPr>
  </w:style>
  <w:style w:type="paragraph" w:customStyle="1" w:styleId="Info-text">
    <w:name w:val="Info-text"/>
    <w:rsid w:val="0002274B"/>
    <w:pPr>
      <w:widowControl w:val="0"/>
      <w:autoSpaceDE w:val="0"/>
      <w:autoSpaceDN w:val="0"/>
      <w:adjustRightInd w:val="0"/>
      <w:spacing w:before="28" w:after="0" w:line="240" w:lineRule="auto"/>
      <w:jc w:val="both"/>
    </w:pPr>
    <w:rPr>
      <w:rFonts w:ascii="Times New Roman" w:eastAsia="Times New Roman" w:hAnsi="Times New Roman" w:cs="Times New Roman"/>
      <w:color w:val="000000"/>
      <w:sz w:val="18"/>
      <w:szCs w:val="18"/>
      <w:lang w:val="en-US"/>
    </w:rPr>
  </w:style>
  <w:style w:type="paragraph" w:customStyle="1" w:styleId="Instructions-Head">
    <w:name w:val="Instructions - Head"/>
    <w:rsid w:val="0002274B"/>
    <w:pPr>
      <w:widowControl w:val="0"/>
      <w:autoSpaceDE w:val="0"/>
      <w:autoSpaceDN w:val="0"/>
      <w:adjustRightInd w:val="0"/>
      <w:spacing w:before="113" w:after="170" w:line="240" w:lineRule="auto"/>
      <w:ind w:right="147"/>
    </w:pPr>
    <w:rPr>
      <w:rFonts w:ascii="Arial" w:eastAsia="Times New Roman" w:hAnsi="Arial" w:cs="Arial"/>
      <w:b/>
      <w:bCs/>
      <w:color w:val="000000"/>
      <w:sz w:val="20"/>
      <w:szCs w:val="20"/>
      <w:lang w:val="en-US"/>
    </w:rPr>
  </w:style>
  <w:style w:type="paragraph" w:customStyle="1" w:styleId="Text-Nospacing">
    <w:name w:val="Text - No spacing"/>
    <w:rsid w:val="0002274B"/>
    <w:pPr>
      <w:widowControl w:val="0"/>
      <w:autoSpaceDE w:val="0"/>
      <w:autoSpaceDN w:val="0"/>
      <w:adjustRightInd w:val="0"/>
      <w:spacing w:after="0" w:line="240" w:lineRule="auto"/>
      <w:jc w:val="both"/>
    </w:pPr>
    <w:rPr>
      <w:rFonts w:ascii="Times New Roman" w:eastAsia="Times New Roman" w:hAnsi="Times New Roman" w:cs="Times New Roman"/>
      <w:color w:val="000000"/>
      <w:sz w:val="18"/>
      <w:szCs w:val="18"/>
      <w:lang w:val="en-US"/>
    </w:rPr>
  </w:style>
  <w:style w:type="paragraph" w:customStyle="1" w:styleId="Description-heading">
    <w:name w:val="Description-heading"/>
    <w:rsid w:val="0002274B"/>
    <w:pPr>
      <w:widowControl w:val="0"/>
      <w:autoSpaceDE w:val="0"/>
      <w:autoSpaceDN w:val="0"/>
      <w:adjustRightInd w:val="0"/>
      <w:spacing w:before="226" w:after="0" w:line="240" w:lineRule="auto"/>
    </w:pPr>
    <w:rPr>
      <w:rFonts w:ascii="Times New Roman" w:eastAsia="Times New Roman" w:hAnsi="Times New Roman" w:cs="Times New Roman"/>
      <w:b/>
      <w:bCs/>
      <w:color w:val="000000"/>
      <w:sz w:val="18"/>
      <w:szCs w:val="18"/>
      <w:lang w:val="en-US"/>
    </w:rPr>
  </w:style>
  <w:style w:type="paragraph" w:customStyle="1" w:styleId="Description-heading2">
    <w:name w:val="Description-heading2"/>
    <w:rsid w:val="0002274B"/>
    <w:pPr>
      <w:widowControl w:val="0"/>
      <w:autoSpaceDE w:val="0"/>
      <w:autoSpaceDN w:val="0"/>
      <w:adjustRightInd w:val="0"/>
      <w:spacing w:before="56" w:after="0" w:line="240" w:lineRule="auto"/>
    </w:pPr>
    <w:rPr>
      <w:rFonts w:ascii="Times New Roman" w:eastAsia="Times New Roman" w:hAnsi="Times New Roman" w:cs="Times New Roman"/>
      <w:b/>
      <w:bCs/>
      <w:color w:val="000000"/>
      <w:sz w:val="18"/>
      <w:szCs w:val="18"/>
      <w:lang w:val="en-US"/>
    </w:rPr>
  </w:style>
  <w:style w:type="paragraph" w:customStyle="1" w:styleId="Text-03noinput">
    <w:name w:val="Text - 0.3 no input"/>
    <w:rsid w:val="0002274B"/>
    <w:pPr>
      <w:widowControl w:val="0"/>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Text-bold-centre">
    <w:name w:val="Text-bold-centre"/>
    <w:rsid w:val="0002274B"/>
    <w:pPr>
      <w:widowControl w:val="0"/>
      <w:autoSpaceDE w:val="0"/>
      <w:autoSpaceDN w:val="0"/>
      <w:adjustRightInd w:val="0"/>
      <w:spacing w:before="56" w:after="0" w:line="240" w:lineRule="auto"/>
      <w:jc w:val="center"/>
    </w:pPr>
    <w:rPr>
      <w:rFonts w:ascii="Times New Roman" w:eastAsia="Times New Roman" w:hAnsi="Times New Roman" w:cs="Times New Roman"/>
      <w:b/>
      <w:bCs/>
      <w:color w:val="000000"/>
      <w:sz w:val="18"/>
      <w:szCs w:val="18"/>
      <w:lang w:val="en-US"/>
    </w:rPr>
  </w:style>
  <w:style w:type="paragraph" w:customStyle="1" w:styleId="Text-bold">
    <w:name w:val="Text-bold"/>
    <w:link w:val="Text-boldChar"/>
    <w:rsid w:val="0002274B"/>
    <w:pPr>
      <w:widowControl w:val="0"/>
      <w:autoSpaceDE w:val="0"/>
      <w:autoSpaceDN w:val="0"/>
      <w:adjustRightInd w:val="0"/>
      <w:spacing w:before="56" w:after="0" w:line="240" w:lineRule="auto"/>
      <w:jc w:val="both"/>
    </w:pPr>
    <w:rPr>
      <w:rFonts w:ascii="Times New Roman" w:eastAsia="Times New Roman" w:hAnsi="Times New Roman" w:cs="Times New Roman"/>
      <w:b/>
      <w:bCs/>
      <w:color w:val="000000"/>
      <w:sz w:val="18"/>
      <w:szCs w:val="18"/>
      <w:lang w:val="en-US"/>
    </w:rPr>
  </w:style>
  <w:style w:type="paragraph" w:customStyle="1" w:styleId="Text-centre">
    <w:name w:val="Text-centre"/>
    <w:next w:val="TOC-C2"/>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Description-Centre">
    <w:name w:val="Description - Centre"/>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Normal-Hide">
    <w:name w:val="Normal - Hide"/>
    <w:rsid w:val="0002274B"/>
    <w:pPr>
      <w:widowControl w:val="0"/>
      <w:autoSpaceDE w:val="0"/>
      <w:autoSpaceDN w:val="0"/>
      <w:adjustRightInd w:val="0"/>
      <w:spacing w:after="0" w:line="240" w:lineRule="auto"/>
    </w:pPr>
    <w:rPr>
      <w:rFonts w:ascii="Times New Roman" w:eastAsia="Times New Roman" w:hAnsi="Times New Roman" w:cs="Times New Roman"/>
      <w:color w:val="000000"/>
      <w:sz w:val="18"/>
      <w:szCs w:val="18"/>
      <w:lang w:val="en-US"/>
    </w:rPr>
  </w:style>
  <w:style w:type="paragraph" w:customStyle="1" w:styleId="Text-03beforeIt">
    <w:name w:val="Text-0.3 before It"/>
    <w:rsid w:val="0002274B"/>
    <w:pPr>
      <w:widowControl w:val="0"/>
      <w:autoSpaceDE w:val="0"/>
      <w:autoSpaceDN w:val="0"/>
      <w:adjustRightInd w:val="0"/>
      <w:spacing w:before="170" w:after="0" w:line="240" w:lineRule="auto"/>
    </w:pPr>
    <w:rPr>
      <w:rFonts w:ascii="Times New Roman" w:eastAsia="Times New Roman" w:hAnsi="Times New Roman" w:cs="Times New Roman"/>
      <w:i/>
      <w:iCs/>
      <w:color w:val="000000"/>
      <w:sz w:val="18"/>
      <w:szCs w:val="18"/>
      <w:lang w:val="en-US"/>
    </w:rPr>
  </w:style>
  <w:style w:type="paragraph" w:customStyle="1" w:styleId="Text-01beforeIt">
    <w:name w:val="Text-0.1 before It"/>
    <w:rsid w:val="0002274B"/>
    <w:pPr>
      <w:widowControl w:val="0"/>
      <w:autoSpaceDE w:val="0"/>
      <w:autoSpaceDN w:val="0"/>
      <w:adjustRightInd w:val="0"/>
      <w:spacing w:before="56" w:after="0" w:line="240" w:lineRule="auto"/>
    </w:pPr>
    <w:rPr>
      <w:rFonts w:ascii="Times New Roman" w:eastAsia="Times New Roman" w:hAnsi="Times New Roman" w:cs="Times New Roman"/>
      <w:i/>
      <w:iCs/>
      <w:color w:val="000000"/>
      <w:sz w:val="18"/>
      <w:szCs w:val="18"/>
      <w:lang w:val="en-US"/>
    </w:rPr>
  </w:style>
  <w:style w:type="paragraph" w:customStyle="1" w:styleId="Text-01-input">
    <w:name w:val="Text - 0.1- input"/>
    <w:rsid w:val="0002274B"/>
    <w:pPr>
      <w:widowControl w:val="0"/>
      <w:autoSpaceDE w:val="0"/>
      <w:autoSpaceDN w:val="0"/>
      <w:adjustRightInd w:val="0"/>
      <w:spacing w:before="56" w:after="0" w:line="240" w:lineRule="auto"/>
      <w:jc w:val="both"/>
    </w:pPr>
    <w:rPr>
      <w:rFonts w:ascii="Times New Roman" w:eastAsia="Times New Roman" w:hAnsi="Times New Roman" w:cs="Times New Roman"/>
      <w:color w:val="000000"/>
      <w:sz w:val="18"/>
      <w:szCs w:val="18"/>
      <w:lang w:val="en-US"/>
    </w:rPr>
  </w:style>
  <w:style w:type="paragraph" w:customStyle="1" w:styleId="Text-03-input">
    <w:name w:val="Text - 0.3- input"/>
    <w:rsid w:val="0002274B"/>
    <w:pPr>
      <w:widowControl w:val="0"/>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GeneralNumeric">
    <w:name w:val="General Numeric"/>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Text-02-input">
    <w:name w:val="Text - 0.2- input"/>
    <w:rsid w:val="0002274B"/>
    <w:pPr>
      <w:widowControl w:val="0"/>
      <w:autoSpaceDE w:val="0"/>
      <w:autoSpaceDN w:val="0"/>
      <w:adjustRightInd w:val="0"/>
      <w:spacing w:before="113" w:after="0" w:line="240" w:lineRule="auto"/>
      <w:jc w:val="both"/>
    </w:pPr>
    <w:rPr>
      <w:rFonts w:ascii="Times New Roman" w:eastAsia="Times New Roman" w:hAnsi="Times New Roman" w:cs="Times New Roman"/>
      <w:color w:val="000000"/>
      <w:sz w:val="18"/>
      <w:szCs w:val="18"/>
      <w:lang w:val="en-US"/>
    </w:rPr>
  </w:style>
  <w:style w:type="paragraph" w:customStyle="1" w:styleId="Text-04-input">
    <w:name w:val="Text - 0.4- input"/>
    <w:rsid w:val="0002274B"/>
    <w:pPr>
      <w:widowControl w:val="0"/>
      <w:autoSpaceDE w:val="0"/>
      <w:autoSpaceDN w:val="0"/>
      <w:adjustRightInd w:val="0"/>
      <w:spacing w:before="226" w:after="0" w:line="240" w:lineRule="auto"/>
      <w:jc w:val="both"/>
    </w:pPr>
    <w:rPr>
      <w:rFonts w:ascii="Times New Roman" w:eastAsia="Times New Roman" w:hAnsi="Times New Roman" w:cs="Times New Roman"/>
      <w:color w:val="000000"/>
      <w:sz w:val="18"/>
      <w:szCs w:val="18"/>
      <w:lang w:val="en-US"/>
    </w:rPr>
  </w:style>
  <w:style w:type="paragraph" w:customStyle="1" w:styleId="Text-underline">
    <w:name w:val="Text-underline"/>
    <w:rsid w:val="0002274B"/>
    <w:pPr>
      <w:widowControl w:val="0"/>
      <w:autoSpaceDE w:val="0"/>
      <w:autoSpaceDN w:val="0"/>
      <w:adjustRightInd w:val="0"/>
      <w:spacing w:before="170" w:after="0" w:line="240" w:lineRule="auto"/>
      <w:jc w:val="both"/>
    </w:pPr>
    <w:rPr>
      <w:rFonts w:ascii="Times New Roman" w:eastAsia="Times New Roman" w:hAnsi="Times New Roman" w:cs="Times New Roman"/>
      <w:color w:val="000000"/>
      <w:sz w:val="18"/>
      <w:szCs w:val="18"/>
      <w:u w:val="single"/>
      <w:lang w:val="en-US"/>
    </w:rPr>
  </w:style>
  <w:style w:type="paragraph" w:customStyle="1" w:styleId="Header-TitlePage">
    <w:name w:val="Header-Title Page"/>
    <w:rsid w:val="0002274B"/>
    <w:pPr>
      <w:widowControl w:val="0"/>
      <w:autoSpaceDE w:val="0"/>
      <w:autoSpaceDN w:val="0"/>
      <w:adjustRightInd w:val="0"/>
      <w:spacing w:after="0" w:line="240" w:lineRule="auto"/>
      <w:jc w:val="center"/>
    </w:pPr>
    <w:rPr>
      <w:rFonts w:ascii="Times New Roman" w:eastAsia="Times New Roman" w:hAnsi="Times New Roman" w:cs="Times New Roman"/>
      <w:b/>
      <w:bCs/>
      <w:color w:val="000000"/>
      <w:sz w:val="24"/>
      <w:szCs w:val="24"/>
      <w:lang w:val="en-US"/>
    </w:rPr>
  </w:style>
  <w:style w:type="paragraph" w:customStyle="1" w:styleId="Instructions-centre">
    <w:name w:val="Instructions-centre"/>
    <w:rsid w:val="0002274B"/>
    <w:pPr>
      <w:widowControl w:val="0"/>
      <w:autoSpaceDE w:val="0"/>
      <w:autoSpaceDN w:val="0"/>
      <w:adjustRightInd w:val="0"/>
      <w:spacing w:before="56" w:after="0" w:line="240" w:lineRule="auto"/>
      <w:jc w:val="center"/>
    </w:pPr>
    <w:rPr>
      <w:rFonts w:ascii="Arial" w:eastAsia="Times New Roman" w:hAnsi="Arial" w:cs="Arial"/>
      <w:color w:val="000000"/>
      <w:sz w:val="20"/>
      <w:szCs w:val="20"/>
      <w:lang w:val="en-US"/>
    </w:rPr>
  </w:style>
  <w:style w:type="paragraph" w:customStyle="1" w:styleId="Instructions-tabs">
    <w:name w:val="Instructions-tabs"/>
    <w:rsid w:val="0002274B"/>
    <w:pPr>
      <w:widowControl w:val="0"/>
      <w:autoSpaceDE w:val="0"/>
      <w:autoSpaceDN w:val="0"/>
      <w:adjustRightInd w:val="0"/>
      <w:spacing w:before="56" w:after="0" w:line="240" w:lineRule="auto"/>
      <w:jc w:val="center"/>
    </w:pPr>
    <w:rPr>
      <w:rFonts w:ascii="Arial" w:eastAsia="Times New Roman" w:hAnsi="Arial" w:cs="Arial"/>
      <w:color w:val="000000"/>
      <w:sz w:val="20"/>
      <w:szCs w:val="20"/>
      <w:lang w:val="en-US"/>
    </w:rPr>
  </w:style>
  <w:style w:type="paragraph" w:customStyle="1" w:styleId="Text-03-Sign">
    <w:name w:val="Text - 0.3- Sign"/>
    <w:rsid w:val="0002274B"/>
    <w:pPr>
      <w:widowControl w:val="0"/>
      <w:tabs>
        <w:tab w:val="right" w:pos="9496"/>
      </w:tabs>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Text-02-Sign">
    <w:name w:val="Text - 0.2- Sign"/>
    <w:rsid w:val="0002274B"/>
    <w:pPr>
      <w:widowControl w:val="0"/>
      <w:autoSpaceDE w:val="0"/>
      <w:autoSpaceDN w:val="0"/>
      <w:adjustRightInd w:val="0"/>
      <w:spacing w:before="113" w:after="0" w:line="240" w:lineRule="auto"/>
      <w:jc w:val="center"/>
    </w:pPr>
    <w:rPr>
      <w:rFonts w:ascii="Times New Roman" w:eastAsia="Times New Roman" w:hAnsi="Times New Roman" w:cs="Times New Roman"/>
      <w:color w:val="000000"/>
      <w:sz w:val="18"/>
      <w:szCs w:val="18"/>
      <w:lang w:val="en-US"/>
    </w:rPr>
  </w:style>
  <w:style w:type="paragraph" w:customStyle="1" w:styleId="Text-01-Sign">
    <w:name w:val="Text - 0.1- Sign"/>
    <w:rsid w:val="0002274B"/>
    <w:pPr>
      <w:widowControl w:val="0"/>
      <w:autoSpaceDE w:val="0"/>
      <w:autoSpaceDN w:val="0"/>
      <w:adjustRightInd w:val="0"/>
      <w:spacing w:before="56" w:after="0" w:line="240" w:lineRule="auto"/>
      <w:jc w:val="center"/>
    </w:pPr>
    <w:rPr>
      <w:rFonts w:ascii="Times New Roman" w:eastAsia="Times New Roman" w:hAnsi="Times New Roman" w:cs="Times New Roman"/>
      <w:color w:val="000000"/>
      <w:sz w:val="18"/>
      <w:szCs w:val="18"/>
      <w:lang w:val="en-US"/>
    </w:rPr>
  </w:style>
  <w:style w:type="paragraph" w:customStyle="1" w:styleId="Text-01-Director">
    <w:name w:val="Text - 0.1- Director"/>
    <w:rsid w:val="0002274B"/>
    <w:pPr>
      <w:widowControl w:val="0"/>
      <w:tabs>
        <w:tab w:val="left" w:pos="1984"/>
      </w:tabs>
      <w:autoSpaceDE w:val="0"/>
      <w:autoSpaceDN w:val="0"/>
      <w:adjustRightInd w:val="0"/>
      <w:spacing w:before="56" w:after="0" w:line="240" w:lineRule="auto"/>
      <w:jc w:val="both"/>
    </w:pPr>
    <w:rPr>
      <w:rFonts w:ascii="Times New Roman" w:eastAsia="Times New Roman" w:hAnsi="Times New Roman" w:cs="Times New Roman"/>
      <w:color w:val="000000"/>
      <w:sz w:val="18"/>
      <w:szCs w:val="18"/>
      <w:lang w:val="en-US"/>
    </w:rPr>
  </w:style>
  <w:style w:type="paragraph" w:customStyle="1" w:styleId="Text-02-Depn">
    <w:name w:val="Text - 0.2- Depn"/>
    <w:rsid w:val="0002274B"/>
    <w:pPr>
      <w:widowControl w:val="0"/>
      <w:tabs>
        <w:tab w:val="center" w:pos="4138"/>
        <w:tab w:val="center" w:pos="6519"/>
      </w:tabs>
      <w:autoSpaceDE w:val="0"/>
      <w:autoSpaceDN w:val="0"/>
      <w:adjustRightInd w:val="0"/>
      <w:spacing w:before="113" w:after="0" w:line="240" w:lineRule="auto"/>
      <w:jc w:val="both"/>
    </w:pPr>
    <w:rPr>
      <w:rFonts w:ascii="Times New Roman" w:eastAsia="Times New Roman" w:hAnsi="Times New Roman" w:cs="Times New Roman"/>
      <w:b/>
      <w:bCs/>
      <w:color w:val="000000"/>
      <w:sz w:val="18"/>
      <w:szCs w:val="18"/>
      <w:lang w:val="en-US"/>
    </w:rPr>
  </w:style>
  <w:style w:type="paragraph" w:customStyle="1" w:styleId="Text-01-Depn">
    <w:name w:val="Text - 0.1- Depn"/>
    <w:rsid w:val="0002274B"/>
    <w:pPr>
      <w:widowControl w:val="0"/>
      <w:tabs>
        <w:tab w:val="center" w:pos="4138"/>
        <w:tab w:val="center" w:pos="6519"/>
      </w:tabs>
      <w:autoSpaceDE w:val="0"/>
      <w:autoSpaceDN w:val="0"/>
      <w:adjustRightInd w:val="0"/>
      <w:spacing w:before="56" w:after="0" w:line="240" w:lineRule="auto"/>
      <w:jc w:val="both"/>
    </w:pPr>
    <w:rPr>
      <w:rFonts w:ascii="Times New Roman" w:eastAsia="Times New Roman" w:hAnsi="Times New Roman" w:cs="Times New Roman"/>
      <w:color w:val="000000"/>
      <w:sz w:val="18"/>
      <w:szCs w:val="18"/>
      <w:lang w:val="en-US"/>
    </w:rPr>
  </w:style>
  <w:style w:type="paragraph" w:customStyle="1" w:styleId="Text-02-Sorting">
    <w:name w:val="Text - 0.2- Sorting"/>
    <w:rsid w:val="0002274B"/>
    <w:pPr>
      <w:widowControl w:val="0"/>
      <w:tabs>
        <w:tab w:val="left" w:pos="4251"/>
      </w:tabs>
      <w:autoSpaceDE w:val="0"/>
      <w:autoSpaceDN w:val="0"/>
      <w:adjustRightInd w:val="0"/>
      <w:spacing w:before="113" w:after="0" w:line="240" w:lineRule="auto"/>
      <w:jc w:val="both"/>
    </w:pPr>
    <w:rPr>
      <w:rFonts w:ascii="Times New Roman" w:eastAsia="Times New Roman" w:hAnsi="Times New Roman" w:cs="Times New Roman"/>
      <w:color w:val="000000"/>
      <w:sz w:val="18"/>
      <w:szCs w:val="18"/>
      <w:lang w:val="en-US"/>
    </w:rPr>
  </w:style>
  <w:style w:type="paragraph" w:customStyle="1" w:styleId="Text-03-Sorting">
    <w:name w:val="Text - 0.3- Sorting"/>
    <w:rsid w:val="0002274B"/>
    <w:pPr>
      <w:widowControl w:val="0"/>
      <w:tabs>
        <w:tab w:val="left" w:pos="4251"/>
      </w:tabs>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Text-03-NoInput">
    <w:name w:val="Text - 0.3- No Input"/>
    <w:rsid w:val="0002274B"/>
    <w:pPr>
      <w:widowControl w:val="0"/>
      <w:autoSpaceDE w:val="0"/>
      <w:autoSpaceDN w:val="0"/>
      <w:adjustRightInd w:val="0"/>
      <w:spacing w:before="170" w:after="0" w:line="240" w:lineRule="auto"/>
      <w:jc w:val="both"/>
    </w:pPr>
    <w:rPr>
      <w:rFonts w:ascii="Times New Roman" w:eastAsia="Times New Roman" w:hAnsi="Times New Roman" w:cs="Times New Roman"/>
      <w:color w:val="000000"/>
      <w:sz w:val="18"/>
      <w:szCs w:val="18"/>
      <w:lang w:val="en-US"/>
    </w:rPr>
  </w:style>
  <w:style w:type="paragraph" w:customStyle="1" w:styleId="freeze">
    <w:name w:val="freeze"/>
    <w:rsid w:val="0002274B"/>
    <w:pPr>
      <w:widowControl w:val="0"/>
      <w:tabs>
        <w:tab w:val="left" w:pos="3571"/>
        <w:tab w:val="left" w:pos="7313"/>
      </w:tabs>
      <w:autoSpaceDE w:val="0"/>
      <w:autoSpaceDN w:val="0"/>
      <w:adjustRightInd w:val="0"/>
      <w:spacing w:before="56" w:after="56" w:line="240" w:lineRule="auto"/>
      <w:jc w:val="center"/>
    </w:pPr>
    <w:rPr>
      <w:rFonts w:ascii="Arial" w:eastAsia="Times New Roman" w:hAnsi="Arial" w:cs="Arial"/>
      <w:color w:val="000000"/>
      <w:sz w:val="20"/>
      <w:szCs w:val="20"/>
      <w:lang w:val="en-US"/>
    </w:rPr>
  </w:style>
  <w:style w:type="paragraph" w:customStyle="1" w:styleId="settings-small">
    <w:name w:val="settings - small"/>
    <w:rsid w:val="0002274B"/>
    <w:pPr>
      <w:widowControl w:val="0"/>
      <w:autoSpaceDE w:val="0"/>
      <w:autoSpaceDN w:val="0"/>
      <w:adjustRightInd w:val="0"/>
      <w:spacing w:after="0" w:line="240" w:lineRule="auto"/>
    </w:pPr>
    <w:rPr>
      <w:rFonts w:ascii="Times New Roman" w:eastAsia="Times New Roman" w:hAnsi="Times New Roman" w:cs="Times New Roman"/>
      <w:color w:val="000000"/>
      <w:sz w:val="8"/>
      <w:szCs w:val="8"/>
      <w:lang w:val="en-US"/>
    </w:rPr>
  </w:style>
  <w:style w:type="paragraph" w:customStyle="1" w:styleId="settings">
    <w:name w:val="settings"/>
    <w:rsid w:val="0002274B"/>
    <w:pPr>
      <w:widowControl w:val="0"/>
      <w:tabs>
        <w:tab w:val="left" w:pos="113"/>
        <w:tab w:val="left" w:pos="1757"/>
        <w:tab w:val="left" w:pos="2437"/>
        <w:tab w:val="left" w:pos="3628"/>
        <w:tab w:val="left" w:pos="5896"/>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settings-fonts">
    <w:name w:val="settings - fonts"/>
    <w:rsid w:val="0002274B"/>
    <w:pPr>
      <w:widowControl w:val="0"/>
      <w:tabs>
        <w:tab w:val="left" w:pos="113"/>
        <w:tab w:val="left" w:pos="1757"/>
        <w:tab w:val="left" w:pos="2437"/>
        <w:tab w:val="left" w:pos="4478"/>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BodyTxtCH">
    <w:name w:val="Body Txt CH"/>
    <w:rsid w:val="0002274B"/>
    <w:pPr>
      <w:widowControl w:val="0"/>
      <w:tabs>
        <w:tab w:val="left" w:pos="2551"/>
        <w:tab w:val="left" w:pos="5102"/>
        <w:tab w:val="left" w:pos="7653"/>
      </w:tabs>
      <w:autoSpaceDE w:val="0"/>
      <w:autoSpaceDN w:val="0"/>
      <w:adjustRightInd w:val="0"/>
      <w:spacing w:before="113" w:after="113" w:line="240" w:lineRule="auto"/>
      <w:ind w:right="340"/>
      <w:jc w:val="both"/>
    </w:pPr>
    <w:rPr>
      <w:rFonts w:ascii="Times New Roman" w:eastAsia="Times New Roman" w:hAnsi="Times New Roman" w:cs="Times New Roman"/>
      <w:b/>
      <w:bCs/>
      <w:color w:val="000000"/>
      <w:lang w:val="en-US"/>
    </w:rPr>
  </w:style>
  <w:style w:type="paragraph" w:customStyle="1" w:styleId="Text-italics">
    <w:name w:val="Text-italics"/>
    <w:rsid w:val="0002274B"/>
    <w:pPr>
      <w:widowControl w:val="0"/>
      <w:autoSpaceDE w:val="0"/>
      <w:autoSpaceDN w:val="0"/>
      <w:adjustRightInd w:val="0"/>
      <w:spacing w:before="170" w:after="0" w:line="240" w:lineRule="auto"/>
      <w:jc w:val="both"/>
    </w:pPr>
    <w:rPr>
      <w:rFonts w:ascii="Times New Roman" w:eastAsia="Times New Roman" w:hAnsi="Times New Roman" w:cs="Times New Roman"/>
      <w:i/>
      <w:iCs/>
      <w:color w:val="000000"/>
      <w:sz w:val="18"/>
      <w:szCs w:val="18"/>
      <w:lang w:val="en-US"/>
    </w:rPr>
  </w:style>
  <w:style w:type="paragraph" w:customStyle="1" w:styleId="settings-fonts8">
    <w:name w:val="settings - fonts8"/>
    <w:rsid w:val="0002274B"/>
    <w:pPr>
      <w:widowControl w:val="0"/>
      <w:tabs>
        <w:tab w:val="left" w:pos="113"/>
        <w:tab w:val="left" w:pos="1814"/>
        <w:tab w:val="left" w:pos="2551"/>
        <w:tab w:val="left" w:pos="3855"/>
        <w:tab w:val="left" w:pos="6292"/>
        <w:tab w:val="right" w:pos="9977"/>
      </w:tabs>
      <w:autoSpaceDE w:val="0"/>
      <w:autoSpaceDN w:val="0"/>
      <w:adjustRightInd w:val="0"/>
      <w:spacing w:before="56" w:after="0" w:line="240" w:lineRule="auto"/>
    </w:pPr>
    <w:rPr>
      <w:rFonts w:ascii="Arial" w:eastAsia="Times New Roman" w:hAnsi="Arial" w:cs="Arial"/>
      <w:color w:val="000000"/>
      <w:sz w:val="16"/>
      <w:szCs w:val="16"/>
      <w:lang w:val="en-US"/>
    </w:rPr>
  </w:style>
  <w:style w:type="paragraph" w:customStyle="1" w:styleId="Text-03-inputID">
    <w:name w:val="Text - 0.3- input ID"/>
    <w:rsid w:val="0002274B"/>
    <w:pPr>
      <w:widowControl w:val="0"/>
      <w:autoSpaceDE w:val="0"/>
      <w:autoSpaceDN w:val="0"/>
      <w:adjustRightInd w:val="0"/>
      <w:spacing w:before="170" w:after="0" w:line="240" w:lineRule="auto"/>
      <w:ind w:left="680" w:hanging="680"/>
      <w:jc w:val="both"/>
    </w:pPr>
    <w:rPr>
      <w:rFonts w:ascii="Times New Roman" w:eastAsia="Times New Roman" w:hAnsi="Times New Roman" w:cs="Times New Roman"/>
      <w:color w:val="000000"/>
      <w:sz w:val="18"/>
      <w:szCs w:val="18"/>
      <w:lang w:val="en-US"/>
    </w:rPr>
  </w:style>
  <w:style w:type="paragraph" w:customStyle="1" w:styleId="Text-03-inputI3">
    <w:name w:val="Text - 0.3- input I3"/>
    <w:rsid w:val="0002274B"/>
    <w:pPr>
      <w:widowControl w:val="0"/>
      <w:tabs>
        <w:tab w:val="left" w:pos="680"/>
        <w:tab w:val="left" w:pos="1020"/>
      </w:tabs>
      <w:autoSpaceDE w:val="0"/>
      <w:autoSpaceDN w:val="0"/>
      <w:adjustRightInd w:val="0"/>
      <w:spacing w:before="170" w:after="0" w:line="240" w:lineRule="auto"/>
      <w:ind w:left="1020" w:hanging="1020"/>
      <w:jc w:val="both"/>
    </w:pPr>
    <w:rPr>
      <w:rFonts w:ascii="Times New Roman" w:eastAsia="Times New Roman" w:hAnsi="Times New Roman" w:cs="Times New Roman"/>
      <w:color w:val="000000"/>
      <w:sz w:val="18"/>
      <w:szCs w:val="18"/>
      <w:lang w:val="en-US"/>
    </w:rPr>
  </w:style>
  <w:style w:type="paragraph" w:customStyle="1" w:styleId="Normal-SkipAP">
    <w:name w:val="Normal - SkipAP"/>
    <w:rsid w:val="0002274B"/>
    <w:pPr>
      <w:widowControl w:val="0"/>
      <w:autoSpaceDE w:val="0"/>
      <w:autoSpaceDN w:val="0"/>
      <w:adjustRightInd w:val="0"/>
      <w:spacing w:after="0" w:line="240" w:lineRule="auto"/>
    </w:pPr>
    <w:rPr>
      <w:rFonts w:ascii="Times New Roman" w:eastAsia="Times New Roman" w:hAnsi="Times New Roman" w:cs="Times New Roman"/>
      <w:color w:val="000000"/>
      <w:sz w:val="8"/>
      <w:szCs w:val="8"/>
      <w:lang w:val="en-US"/>
    </w:rPr>
  </w:style>
  <w:style w:type="paragraph" w:customStyle="1" w:styleId="Text-02-inputTAB">
    <w:name w:val="Text - 0.2- inputTAB"/>
    <w:rsid w:val="0002274B"/>
    <w:pPr>
      <w:widowControl w:val="0"/>
      <w:tabs>
        <w:tab w:val="left" w:pos="1247"/>
        <w:tab w:val="right" w:pos="1870"/>
        <w:tab w:val="left" w:pos="2040"/>
      </w:tabs>
      <w:autoSpaceDE w:val="0"/>
      <w:autoSpaceDN w:val="0"/>
      <w:adjustRightInd w:val="0"/>
      <w:spacing w:before="113" w:after="0" w:line="240" w:lineRule="auto"/>
      <w:jc w:val="both"/>
    </w:pPr>
    <w:rPr>
      <w:rFonts w:ascii="Times New Roman" w:eastAsia="Times New Roman" w:hAnsi="Times New Roman" w:cs="Times New Roman"/>
      <w:color w:val="000000"/>
      <w:sz w:val="18"/>
      <w:szCs w:val="18"/>
      <w:lang w:val="en-US"/>
    </w:rPr>
  </w:style>
  <w:style w:type="paragraph" w:customStyle="1" w:styleId="settings-new">
    <w:name w:val="settings - new"/>
    <w:rsid w:val="0002274B"/>
    <w:pPr>
      <w:widowControl w:val="0"/>
      <w:tabs>
        <w:tab w:val="left" w:pos="113"/>
        <w:tab w:val="left" w:pos="1814"/>
        <w:tab w:val="left" w:pos="2551"/>
        <w:tab w:val="left" w:pos="3628"/>
        <w:tab w:val="right" w:pos="6859"/>
        <w:tab w:val="right" w:pos="7596"/>
        <w:tab w:val="right" w:pos="8674"/>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settings2">
    <w:name w:val="settings2"/>
    <w:rsid w:val="0002274B"/>
    <w:pPr>
      <w:widowControl w:val="0"/>
      <w:tabs>
        <w:tab w:val="left" w:pos="113"/>
        <w:tab w:val="left" w:pos="1757"/>
        <w:tab w:val="left" w:pos="2437"/>
        <w:tab w:val="left" w:pos="3628"/>
        <w:tab w:val="left" w:pos="5612"/>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Normal-SkipAPcent">
    <w:name w:val="Normal - SkipAPcent"/>
    <w:rsid w:val="0002274B"/>
    <w:pPr>
      <w:widowControl w:val="0"/>
      <w:autoSpaceDE w:val="0"/>
      <w:autoSpaceDN w:val="0"/>
      <w:adjustRightInd w:val="0"/>
      <w:spacing w:after="0" w:line="240" w:lineRule="auto"/>
      <w:jc w:val="center"/>
    </w:pPr>
    <w:rPr>
      <w:rFonts w:ascii="Times New Roman" w:eastAsia="Times New Roman" w:hAnsi="Times New Roman" w:cs="Times New Roman"/>
      <w:color w:val="000000"/>
      <w:sz w:val="8"/>
      <w:szCs w:val="8"/>
      <w:lang w:val="en-US"/>
    </w:rPr>
  </w:style>
  <w:style w:type="paragraph" w:customStyle="1" w:styleId="settings23">
    <w:name w:val="settings23"/>
    <w:rsid w:val="0002274B"/>
    <w:pPr>
      <w:widowControl w:val="0"/>
      <w:tabs>
        <w:tab w:val="left" w:pos="113"/>
        <w:tab w:val="left" w:pos="1814"/>
        <w:tab w:val="left" w:pos="2551"/>
        <w:tab w:val="left" w:pos="3628"/>
        <w:tab w:val="left" w:pos="5612"/>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settings232">
    <w:name w:val="settings232"/>
    <w:rsid w:val="0002274B"/>
    <w:pPr>
      <w:widowControl w:val="0"/>
      <w:tabs>
        <w:tab w:val="left" w:pos="113"/>
        <w:tab w:val="left" w:pos="1814"/>
        <w:tab w:val="left" w:pos="2551"/>
        <w:tab w:val="left" w:pos="3741"/>
        <w:tab w:val="left" w:pos="5612"/>
        <w:tab w:val="right" w:pos="9977"/>
      </w:tabs>
      <w:autoSpaceDE w:val="0"/>
      <w:autoSpaceDN w:val="0"/>
      <w:adjustRightInd w:val="0"/>
      <w:spacing w:before="56" w:after="56" w:line="240" w:lineRule="auto"/>
    </w:pPr>
    <w:rPr>
      <w:rFonts w:ascii="Arial" w:eastAsia="Times New Roman" w:hAnsi="Arial" w:cs="Arial"/>
      <w:color w:val="000000"/>
      <w:sz w:val="16"/>
      <w:szCs w:val="16"/>
      <w:lang w:val="en-US"/>
    </w:rPr>
  </w:style>
  <w:style w:type="paragraph" w:customStyle="1" w:styleId="Normal-HideX">
    <w:name w:val="Normal - HideX"/>
    <w:rsid w:val="0002274B"/>
    <w:pPr>
      <w:widowControl w:val="0"/>
      <w:autoSpaceDE w:val="0"/>
      <w:autoSpaceDN w:val="0"/>
      <w:adjustRightInd w:val="0"/>
      <w:spacing w:before="3118" w:after="0" w:line="240" w:lineRule="auto"/>
    </w:pPr>
    <w:rPr>
      <w:rFonts w:ascii="Times New Roman" w:eastAsia="Times New Roman" w:hAnsi="Times New Roman" w:cs="Times New Roman"/>
      <w:color w:val="000000"/>
      <w:sz w:val="18"/>
      <w:szCs w:val="18"/>
      <w:lang w:val="en-US"/>
    </w:rPr>
  </w:style>
  <w:style w:type="paragraph" w:customStyle="1" w:styleId="Text-Right">
    <w:name w:val="Text - Right"/>
    <w:rsid w:val="0002274B"/>
    <w:pPr>
      <w:widowControl w:val="0"/>
      <w:tabs>
        <w:tab w:val="right" w:pos="9496"/>
      </w:tabs>
      <w:autoSpaceDE w:val="0"/>
      <w:autoSpaceDN w:val="0"/>
      <w:adjustRightInd w:val="0"/>
      <w:spacing w:before="170" w:after="0" w:line="240" w:lineRule="auto"/>
      <w:jc w:val="right"/>
    </w:pPr>
    <w:rPr>
      <w:rFonts w:ascii="Times New Roman" w:eastAsia="Times New Roman" w:hAnsi="Times New Roman" w:cs="Times New Roman"/>
      <w:color w:val="000000"/>
      <w:sz w:val="18"/>
      <w:szCs w:val="18"/>
      <w:lang w:val="en-US"/>
    </w:rPr>
  </w:style>
  <w:style w:type="paragraph" w:customStyle="1" w:styleId="TextSpace-4pt">
    <w:name w:val="Text Space - 4pt"/>
    <w:rsid w:val="0002274B"/>
    <w:pPr>
      <w:widowControl w:val="0"/>
      <w:autoSpaceDE w:val="0"/>
      <w:autoSpaceDN w:val="0"/>
      <w:adjustRightInd w:val="0"/>
      <w:spacing w:after="0" w:line="240" w:lineRule="auto"/>
      <w:jc w:val="both"/>
    </w:pPr>
    <w:rPr>
      <w:rFonts w:ascii="Times New Roman" w:eastAsia="Times New Roman" w:hAnsi="Times New Roman" w:cs="Times New Roman"/>
      <w:color w:val="000000"/>
      <w:sz w:val="8"/>
      <w:szCs w:val="8"/>
      <w:lang w:val="en-US"/>
    </w:rPr>
  </w:style>
  <w:style w:type="paragraph" w:customStyle="1" w:styleId="gap">
    <w:name w:val="gap"/>
    <w:rsid w:val="0002274B"/>
    <w:pPr>
      <w:widowControl w:val="0"/>
      <w:autoSpaceDE w:val="0"/>
      <w:autoSpaceDN w:val="0"/>
      <w:adjustRightInd w:val="0"/>
      <w:spacing w:before="56" w:after="0" w:line="240" w:lineRule="auto"/>
    </w:pPr>
    <w:rPr>
      <w:rFonts w:ascii="Times New Roman" w:eastAsia="Times New Roman" w:hAnsi="Times New Roman" w:cs="Times New Roman"/>
      <w:color w:val="000000"/>
      <w:sz w:val="8"/>
      <w:szCs w:val="8"/>
      <w:lang w:val="en-US"/>
    </w:rPr>
  </w:style>
  <w:style w:type="paragraph" w:customStyle="1" w:styleId="Heading1-11Left">
    <w:name w:val="Heading1-11 Left"/>
    <w:rsid w:val="0002274B"/>
    <w:pPr>
      <w:widowControl w:val="0"/>
      <w:tabs>
        <w:tab w:val="left" w:pos="3004"/>
      </w:tabs>
      <w:autoSpaceDE w:val="0"/>
      <w:autoSpaceDN w:val="0"/>
      <w:adjustRightInd w:val="0"/>
      <w:spacing w:before="141" w:after="0" w:line="240" w:lineRule="auto"/>
      <w:ind w:left="340"/>
    </w:pPr>
    <w:rPr>
      <w:rFonts w:ascii="Arial" w:eastAsia="Times New Roman" w:hAnsi="Arial" w:cs="Arial"/>
      <w:color w:val="000000"/>
      <w:sz w:val="20"/>
      <w:szCs w:val="20"/>
      <w:lang w:val="en-US"/>
    </w:rPr>
  </w:style>
  <w:style w:type="character" w:styleId="PageNumber">
    <w:name w:val="page number"/>
    <w:basedOn w:val="DefaultParagraphFont"/>
    <w:rsid w:val="0002274B"/>
  </w:style>
  <w:style w:type="paragraph" w:styleId="BodyText">
    <w:name w:val="Body Text"/>
    <w:basedOn w:val="Normal"/>
    <w:link w:val="BodyTextChar"/>
    <w:rsid w:val="0002274B"/>
    <w:pPr>
      <w:spacing w:after="120" w:line="240" w:lineRule="auto"/>
      <w:jc w:val="both"/>
    </w:pPr>
    <w:rPr>
      <w:rFonts w:ascii="CG Omega" w:eastAsia="Times New Roman" w:hAnsi="CG Omega" w:cs="Arial"/>
    </w:rPr>
  </w:style>
  <w:style w:type="character" w:customStyle="1" w:styleId="BodyTextChar">
    <w:name w:val="Body Text Char"/>
    <w:basedOn w:val="DefaultParagraphFont"/>
    <w:link w:val="BodyText"/>
    <w:rsid w:val="0002274B"/>
    <w:rPr>
      <w:rFonts w:ascii="CG Omega" w:eastAsia="Times New Roman" w:hAnsi="CG Omega" w:cs="Arial"/>
    </w:rPr>
  </w:style>
  <w:style w:type="paragraph" w:styleId="BodyTextIndent">
    <w:name w:val="Body Text Indent"/>
    <w:basedOn w:val="Normal"/>
    <w:link w:val="BodyTextIndentChar"/>
    <w:rsid w:val="0002274B"/>
    <w:pPr>
      <w:spacing w:after="120" w:line="240" w:lineRule="auto"/>
      <w:ind w:left="454"/>
      <w:jc w:val="both"/>
    </w:pPr>
    <w:rPr>
      <w:rFonts w:ascii="CG Omega" w:eastAsia="Times New Roman" w:hAnsi="CG Omega" w:cs="Arial"/>
    </w:rPr>
  </w:style>
  <w:style w:type="character" w:customStyle="1" w:styleId="BodyTextIndentChar">
    <w:name w:val="Body Text Indent Char"/>
    <w:basedOn w:val="DefaultParagraphFont"/>
    <w:link w:val="BodyTextIndent"/>
    <w:rsid w:val="0002274B"/>
    <w:rPr>
      <w:rFonts w:ascii="CG Omega" w:eastAsia="Times New Roman" w:hAnsi="CG Omega" w:cs="Arial"/>
    </w:rPr>
  </w:style>
  <w:style w:type="paragraph" w:styleId="BodyTextIndent2">
    <w:name w:val="Body Text Indent 2"/>
    <w:basedOn w:val="Normal"/>
    <w:link w:val="BodyTextIndent2Char"/>
    <w:rsid w:val="0002274B"/>
    <w:pPr>
      <w:tabs>
        <w:tab w:val="center" w:pos="6379"/>
      </w:tabs>
      <w:spacing w:after="120" w:line="240" w:lineRule="auto"/>
      <w:ind w:left="879"/>
      <w:jc w:val="both"/>
    </w:pPr>
    <w:rPr>
      <w:rFonts w:ascii="CG Omega" w:eastAsia="Times New Roman" w:hAnsi="CG Omega" w:cs="Arial"/>
    </w:rPr>
  </w:style>
  <w:style w:type="character" w:customStyle="1" w:styleId="BodyTextIndent2Char">
    <w:name w:val="Body Text Indent 2 Char"/>
    <w:basedOn w:val="DefaultParagraphFont"/>
    <w:link w:val="BodyTextIndent2"/>
    <w:rsid w:val="0002274B"/>
    <w:rPr>
      <w:rFonts w:ascii="CG Omega" w:eastAsia="Times New Roman" w:hAnsi="CG Omega" w:cs="Arial"/>
    </w:rPr>
  </w:style>
  <w:style w:type="paragraph" w:styleId="DocumentMap">
    <w:name w:val="Document Map"/>
    <w:basedOn w:val="Normal"/>
    <w:link w:val="DocumentMapChar"/>
    <w:semiHidden/>
    <w:rsid w:val="00854E10"/>
    <w:pPr>
      <w:shd w:val="clear" w:color="auto" w:fill="000080"/>
      <w:autoSpaceDE w:val="0"/>
      <w:autoSpaceDN w:val="0"/>
      <w:adjustRightInd w:val="0"/>
      <w:spacing w:after="120" w:line="240" w:lineRule="auto"/>
      <w:jc w:val="both"/>
    </w:pPr>
    <w:rPr>
      <w:rFonts w:ascii="Tahoma" w:eastAsia="Times New Roman" w:hAnsi="Tahoma" w:cs="Tahoma"/>
      <w:szCs w:val="20"/>
    </w:rPr>
  </w:style>
  <w:style w:type="character" w:customStyle="1" w:styleId="DocumentMapChar">
    <w:name w:val="Document Map Char"/>
    <w:basedOn w:val="DefaultParagraphFont"/>
    <w:link w:val="DocumentMap"/>
    <w:semiHidden/>
    <w:rsid w:val="0002274B"/>
    <w:rPr>
      <w:rFonts w:ascii="Tahoma" w:eastAsia="Times New Roman" w:hAnsi="Tahoma" w:cs="Tahoma"/>
      <w:sz w:val="20"/>
      <w:szCs w:val="20"/>
      <w:shd w:val="clear" w:color="auto" w:fill="000080"/>
    </w:rPr>
  </w:style>
  <w:style w:type="paragraph" w:customStyle="1" w:styleId="Tabletext10pt">
    <w:name w:val="Table:text:10pt"/>
    <w:rsid w:val="0002274B"/>
    <w:pPr>
      <w:keepLines/>
      <w:spacing w:before="40" w:after="40" w:line="240" w:lineRule="exact"/>
    </w:pPr>
    <w:rPr>
      <w:rFonts w:ascii="Arial" w:eastAsia="Times New Roman" w:hAnsi="Arial" w:cs="Times New Roman"/>
      <w:sz w:val="20"/>
      <w:szCs w:val="20"/>
    </w:rPr>
  </w:style>
  <w:style w:type="character" w:customStyle="1" w:styleId="Tablecharbolditalics9pt">
    <w:name w:val="Table:char bold + italics 9 pt"/>
    <w:basedOn w:val="DefaultParagraphFont"/>
    <w:rsid w:val="0002274B"/>
    <w:rPr>
      <w:rFonts w:ascii="Arial" w:hAnsi="Arial"/>
      <w:b/>
      <w:i/>
      <w:sz w:val="18"/>
    </w:rPr>
  </w:style>
  <w:style w:type="paragraph" w:customStyle="1" w:styleId="Tabletext9pt">
    <w:name w:val="Table:text:9pt"/>
    <w:link w:val="Tabletext9ptChar"/>
    <w:rsid w:val="0002274B"/>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basedOn w:val="DefaultParagraphFont"/>
    <w:rsid w:val="0002274B"/>
    <w:rPr>
      <w:rFonts w:ascii="Arial" w:hAnsi="Arial"/>
      <w:b/>
      <w:sz w:val="18"/>
    </w:rPr>
  </w:style>
  <w:style w:type="paragraph" w:customStyle="1" w:styleId="headL1">
    <w:name w:val="head:L1"/>
    <w:rsid w:val="0002274B"/>
    <w:pPr>
      <w:keepNext/>
      <w:keepLines/>
      <w:spacing w:before="120" w:after="60" w:line="240" w:lineRule="auto"/>
      <w:outlineLvl w:val="2"/>
    </w:pPr>
    <w:rPr>
      <w:rFonts w:ascii="Helvetica" w:eastAsia="Times New Roman" w:hAnsi="Helvetica" w:cs="Times New Roman"/>
      <w:b/>
      <w:snapToGrid w:val="0"/>
      <w:color w:val="000080"/>
      <w:sz w:val="36"/>
      <w:szCs w:val="20"/>
    </w:rPr>
  </w:style>
  <w:style w:type="paragraph" w:customStyle="1" w:styleId="headL2">
    <w:name w:val="head:L2"/>
    <w:rsid w:val="0002274B"/>
    <w:pPr>
      <w:keepNext/>
      <w:keepLines/>
      <w:spacing w:before="120" w:after="60" w:line="240" w:lineRule="auto"/>
      <w:ind w:left="1418" w:hanging="1418"/>
      <w:outlineLvl w:val="3"/>
    </w:pPr>
    <w:rPr>
      <w:rFonts w:ascii="Arial" w:eastAsia="Times New Roman" w:hAnsi="Arial" w:cs="Times New Roman"/>
      <w:b/>
      <w:snapToGrid w:val="0"/>
      <w:color w:val="000080"/>
      <w:sz w:val="26"/>
      <w:szCs w:val="20"/>
    </w:rPr>
  </w:style>
  <w:style w:type="paragraph" w:customStyle="1" w:styleId="acctsacctname">
    <w:name w:val="accts:acctname"/>
    <w:rsid w:val="0002274B"/>
    <w:pPr>
      <w:spacing w:after="0" w:line="240" w:lineRule="exact"/>
      <w:jc w:val="center"/>
    </w:pPr>
    <w:rPr>
      <w:rFonts w:ascii="Helvetica" w:eastAsia="Times New Roman" w:hAnsi="Helvetica" w:cs="Times New Roman"/>
      <w:b/>
      <w:caps/>
      <w:color w:val="000080"/>
      <w:sz w:val="18"/>
      <w:szCs w:val="20"/>
      <w:lang w:val="en-US"/>
    </w:rPr>
  </w:style>
  <w:style w:type="character" w:customStyle="1" w:styleId="Tablecharitalics9pt">
    <w:name w:val="Table:char italics 9pt"/>
    <w:basedOn w:val="DefaultParagraphFont"/>
    <w:rsid w:val="0002274B"/>
    <w:rPr>
      <w:rFonts w:ascii="Arial" w:hAnsi="Arial"/>
      <w:i/>
      <w:sz w:val="18"/>
    </w:rPr>
  </w:style>
  <w:style w:type="paragraph" w:styleId="BalloonText">
    <w:name w:val="Balloon Text"/>
    <w:basedOn w:val="Normal"/>
    <w:link w:val="BalloonTextChar"/>
    <w:semiHidden/>
    <w:rsid w:val="0002274B"/>
    <w:pPr>
      <w:autoSpaceDE w:val="0"/>
      <w:autoSpaceDN w:val="0"/>
      <w:adjustRightInd w:val="0"/>
      <w:spacing w:after="12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02274B"/>
    <w:rPr>
      <w:rFonts w:ascii="Tahoma" w:eastAsia="Times New Roman" w:hAnsi="Tahoma" w:cs="Tahoma"/>
      <w:sz w:val="16"/>
      <w:szCs w:val="16"/>
    </w:rPr>
  </w:style>
  <w:style w:type="paragraph" w:styleId="BodyText3">
    <w:name w:val="Body Text 3"/>
    <w:basedOn w:val="Normal"/>
    <w:link w:val="BodyText3Char"/>
    <w:rsid w:val="0002274B"/>
    <w:pPr>
      <w:tabs>
        <w:tab w:val="center" w:pos="5812"/>
        <w:tab w:val="decimal" w:pos="7513"/>
        <w:tab w:val="decimal" w:pos="9356"/>
      </w:tabs>
      <w:suppressAutoHyphens/>
      <w:spacing w:after="120" w:line="240" w:lineRule="auto"/>
      <w:jc w:val="both"/>
    </w:pPr>
    <w:rPr>
      <w:rFonts w:ascii="CG Omega" w:eastAsia="Times New Roman" w:hAnsi="CG Omega" w:cs="Arial"/>
      <w:spacing w:val="-2"/>
      <w:sz w:val="23"/>
      <w:szCs w:val="20"/>
    </w:rPr>
  </w:style>
  <w:style w:type="character" w:customStyle="1" w:styleId="BodyText3Char">
    <w:name w:val="Body Text 3 Char"/>
    <w:basedOn w:val="DefaultParagraphFont"/>
    <w:link w:val="BodyText3"/>
    <w:rsid w:val="0002274B"/>
    <w:rPr>
      <w:rFonts w:ascii="CG Omega" w:eastAsia="Times New Roman" w:hAnsi="CG Omega" w:cs="Arial"/>
      <w:spacing w:val="-2"/>
      <w:sz w:val="23"/>
      <w:szCs w:val="20"/>
    </w:rPr>
  </w:style>
  <w:style w:type="paragraph" w:customStyle="1" w:styleId="NtTextLevel1">
    <w:name w:val="Nt Text Level1"/>
    <w:rsid w:val="0002274B"/>
    <w:pPr>
      <w:widowControl w:val="0"/>
      <w:autoSpaceDE w:val="0"/>
      <w:autoSpaceDN w:val="0"/>
      <w:adjustRightInd w:val="0"/>
      <w:spacing w:before="289" w:after="0" w:line="240" w:lineRule="auto"/>
      <w:ind w:left="1530"/>
      <w:jc w:val="both"/>
    </w:pPr>
    <w:rPr>
      <w:rFonts w:ascii="Arial" w:eastAsia="Times New Roman" w:hAnsi="Arial" w:cs="Arial"/>
      <w:color w:val="000000"/>
      <w:sz w:val="20"/>
      <w:szCs w:val="20"/>
    </w:rPr>
  </w:style>
  <w:style w:type="paragraph" w:customStyle="1" w:styleId="NtHeading2">
    <w:name w:val="Nt Heading 2"/>
    <w:rsid w:val="0002274B"/>
    <w:pPr>
      <w:keepNext/>
      <w:keepLines/>
      <w:widowControl w:val="0"/>
      <w:tabs>
        <w:tab w:val="left" w:pos="396"/>
      </w:tabs>
      <w:autoSpaceDE w:val="0"/>
      <w:autoSpaceDN w:val="0"/>
      <w:adjustRightInd w:val="0"/>
      <w:spacing w:before="289" w:after="0" w:line="240" w:lineRule="auto"/>
      <w:ind w:left="396" w:hanging="396"/>
    </w:pPr>
    <w:rPr>
      <w:rFonts w:ascii="Arial" w:eastAsia="Times New Roman" w:hAnsi="Arial" w:cs="Arial"/>
      <w:b/>
      <w:bCs/>
      <w:color w:val="000000"/>
      <w:sz w:val="20"/>
      <w:szCs w:val="20"/>
    </w:rPr>
  </w:style>
  <w:style w:type="paragraph" w:customStyle="1" w:styleId="IFRSParagraphcontent">
    <w:name w:val="IFRS Paragraph content"/>
    <w:next w:val="Normal"/>
    <w:qFormat/>
    <w:rsid w:val="0002274B"/>
    <w:pPr>
      <w:spacing w:after="0" w:line="240" w:lineRule="auto"/>
      <w:jc w:val="both"/>
    </w:pPr>
    <w:rPr>
      <w:rFonts w:ascii="Arial" w:eastAsia="Arial" w:hAnsi="Arial" w:cs="Arial"/>
      <w:color w:val="000000"/>
      <w:sz w:val="20"/>
      <w:szCs w:val="24"/>
    </w:rPr>
  </w:style>
  <w:style w:type="paragraph" w:customStyle="1" w:styleId="IFRSParagraphmainheader">
    <w:name w:val="IFRS Paragraph main header"/>
    <w:next w:val="Normal"/>
    <w:qFormat/>
    <w:rsid w:val="0002274B"/>
    <w:pPr>
      <w:spacing w:after="0" w:line="240" w:lineRule="auto"/>
    </w:pPr>
    <w:rPr>
      <w:rFonts w:ascii="Arial" w:eastAsia="Arial" w:hAnsi="Arial" w:cs="Arial"/>
      <w:b/>
      <w:color w:val="000000"/>
      <w:sz w:val="20"/>
      <w:szCs w:val="24"/>
    </w:rPr>
  </w:style>
  <w:style w:type="paragraph" w:customStyle="1" w:styleId="IFRSTabletextvalues">
    <w:name w:val="IFRS Table text values"/>
    <w:next w:val="Normal"/>
    <w:uiPriority w:val="99"/>
    <w:qFormat/>
    <w:rsid w:val="0002274B"/>
    <w:pPr>
      <w:spacing w:after="0" w:line="240" w:lineRule="auto"/>
      <w:jc w:val="both"/>
    </w:pPr>
    <w:rPr>
      <w:rFonts w:ascii="Arial" w:eastAsia="Arial" w:hAnsi="Arial" w:cs="Arial"/>
      <w:color w:val="000000"/>
      <w:sz w:val="20"/>
      <w:szCs w:val="24"/>
    </w:rPr>
  </w:style>
  <w:style w:type="paragraph" w:customStyle="1" w:styleId="IFRSSubtableheader">
    <w:name w:val="IFRS Sub table header"/>
    <w:next w:val="Normal"/>
    <w:qFormat/>
    <w:rsid w:val="0002274B"/>
    <w:pPr>
      <w:spacing w:after="0" w:line="240" w:lineRule="auto"/>
      <w:jc w:val="center"/>
    </w:pPr>
    <w:rPr>
      <w:rFonts w:ascii="Arial" w:eastAsia="Arial" w:hAnsi="Arial" w:cs="Arial"/>
      <w:color w:val="000000"/>
      <w:sz w:val="20"/>
      <w:szCs w:val="24"/>
    </w:rPr>
  </w:style>
  <w:style w:type="paragraph" w:customStyle="1" w:styleId="IFRSTablemaintitle">
    <w:name w:val="IFRS Table main title"/>
    <w:next w:val="Normal"/>
    <w:qFormat/>
    <w:rsid w:val="0002274B"/>
    <w:pPr>
      <w:spacing w:after="0" w:line="240" w:lineRule="auto"/>
    </w:pPr>
    <w:rPr>
      <w:rFonts w:ascii="Arial" w:eastAsia="Arial" w:hAnsi="Arial" w:cs="Arial"/>
      <w:b/>
      <w:color w:val="000000"/>
      <w:sz w:val="20"/>
      <w:szCs w:val="24"/>
    </w:rPr>
  </w:style>
  <w:style w:type="paragraph" w:customStyle="1" w:styleId="IFRSTablenumericvalues">
    <w:name w:val="IFRS Table numeric values"/>
    <w:next w:val="Normal"/>
    <w:qFormat/>
    <w:rsid w:val="0002274B"/>
    <w:pPr>
      <w:spacing w:after="0" w:line="240" w:lineRule="auto"/>
      <w:jc w:val="right"/>
    </w:pPr>
    <w:rPr>
      <w:rFonts w:ascii="Arial" w:eastAsia="Arial" w:hAnsi="Arial" w:cs="Arial"/>
      <w:color w:val="000000"/>
      <w:sz w:val="20"/>
      <w:szCs w:val="24"/>
    </w:rPr>
  </w:style>
  <w:style w:type="paragraph" w:customStyle="1" w:styleId="IFRSParagraphsubheader">
    <w:name w:val="IFRS Paragraph sub header"/>
    <w:next w:val="Normal"/>
    <w:qFormat/>
    <w:rsid w:val="0002274B"/>
    <w:pPr>
      <w:spacing w:after="0" w:line="240" w:lineRule="auto"/>
    </w:pPr>
    <w:rPr>
      <w:rFonts w:ascii="Arial" w:eastAsia="Arial" w:hAnsi="Arial" w:cs="Arial"/>
      <w:i/>
      <w:color w:val="000000"/>
      <w:sz w:val="20"/>
      <w:szCs w:val="24"/>
    </w:rPr>
  </w:style>
  <w:style w:type="paragraph" w:customStyle="1" w:styleId="IFRSMaintableheader">
    <w:name w:val="IFRS Main table header"/>
    <w:next w:val="Normal"/>
    <w:qFormat/>
    <w:rsid w:val="0002274B"/>
    <w:pPr>
      <w:spacing w:after="0" w:line="240" w:lineRule="auto"/>
      <w:jc w:val="center"/>
    </w:pPr>
    <w:rPr>
      <w:rFonts w:ascii="Arial" w:eastAsia="Arial" w:hAnsi="Arial" w:cs="Arial"/>
      <w:b/>
      <w:color w:val="000000"/>
      <w:sz w:val="20"/>
      <w:szCs w:val="24"/>
    </w:rPr>
  </w:style>
  <w:style w:type="character" w:customStyle="1" w:styleId="apple-style-span">
    <w:name w:val="apple-style-span"/>
    <w:basedOn w:val="DefaultParagraphFont"/>
    <w:rsid w:val="0002274B"/>
  </w:style>
  <w:style w:type="character" w:styleId="Hyperlink">
    <w:name w:val="Hyperlink"/>
    <w:basedOn w:val="DefaultParagraphFont"/>
    <w:uiPriority w:val="99"/>
    <w:unhideWhenUsed/>
    <w:rsid w:val="0002274B"/>
    <w:rPr>
      <w:rFonts w:ascii="Trebuchet MS" w:hAnsi="Trebuchet MS"/>
      <w:color w:val="2A3648" w:themeColor="text1"/>
      <w:sz w:val="20"/>
    </w:rPr>
  </w:style>
  <w:style w:type="character" w:styleId="FollowedHyperlink">
    <w:name w:val="FollowedHyperlink"/>
    <w:basedOn w:val="DefaultParagraphFont"/>
    <w:unhideWhenUsed/>
    <w:rsid w:val="0002274B"/>
    <w:rPr>
      <w:rFonts w:ascii="Trebuchet MS" w:hAnsi="Trebuchet MS"/>
      <w:color w:val="2A3648" w:themeColor="text1"/>
      <w:sz w:val="20"/>
      <w:u w:val="none"/>
    </w:rPr>
  </w:style>
  <w:style w:type="paragraph" w:customStyle="1" w:styleId="Default">
    <w:name w:val="Default"/>
    <w:basedOn w:val="Normal"/>
    <w:rsid w:val="00854E10"/>
    <w:pPr>
      <w:autoSpaceDE w:val="0"/>
      <w:autoSpaceDN w:val="0"/>
      <w:spacing w:after="120" w:line="240" w:lineRule="auto"/>
      <w:jc w:val="both"/>
    </w:pPr>
    <w:rPr>
      <w:rFonts w:ascii="Arial,Bold" w:hAnsi="Arial,Bold" w:cs="Arial"/>
      <w:szCs w:val="20"/>
    </w:rPr>
  </w:style>
  <w:style w:type="paragraph" w:customStyle="1" w:styleId="IFRSSYSTEMParagraphsubheader">
    <w:name w:val="IFRS SYSTEM Paragraph sub header"/>
    <w:next w:val="Normal"/>
    <w:qFormat/>
    <w:rsid w:val="0002274B"/>
    <w:pPr>
      <w:spacing w:after="0" w:line="240" w:lineRule="auto"/>
    </w:pPr>
    <w:rPr>
      <w:rFonts w:ascii="Arial" w:eastAsia="Arial" w:hAnsi="Arial" w:cs="Arial"/>
      <w:i/>
      <w:color w:val="000000"/>
      <w:sz w:val="20"/>
      <w:szCs w:val="24"/>
      <w:lang w:eastAsia="en-AU"/>
    </w:rPr>
  </w:style>
  <w:style w:type="paragraph" w:customStyle="1" w:styleId="IFRSSYSTEMParagraphcontent">
    <w:name w:val="IFRS SYSTEM Paragraph content"/>
    <w:next w:val="Normal"/>
    <w:qFormat/>
    <w:rsid w:val="0002274B"/>
    <w:pPr>
      <w:spacing w:after="0" w:line="240" w:lineRule="auto"/>
      <w:jc w:val="both"/>
    </w:pPr>
    <w:rPr>
      <w:rFonts w:ascii="Arial" w:eastAsia="Arial" w:hAnsi="Arial" w:cs="Arial"/>
      <w:color w:val="000000"/>
      <w:sz w:val="20"/>
      <w:szCs w:val="24"/>
      <w:lang w:eastAsia="en-AU"/>
    </w:rPr>
  </w:style>
  <w:style w:type="paragraph" w:customStyle="1" w:styleId="Bullet1">
    <w:name w:val="Bullet 1"/>
    <w:basedOn w:val="Tabletext9pt"/>
    <w:link w:val="Bullet1Char"/>
    <w:qFormat/>
    <w:rsid w:val="00854E10"/>
    <w:pPr>
      <w:numPr>
        <w:numId w:val="14"/>
      </w:numPr>
      <w:spacing w:line="240" w:lineRule="auto"/>
    </w:pPr>
    <w:rPr>
      <w:rFonts w:ascii="Trebuchet MS" w:hAnsi="Trebuchet MS" w:cs="Arial"/>
      <w:sz w:val="20"/>
    </w:rPr>
  </w:style>
  <w:style w:type="paragraph" w:customStyle="1" w:styleId="Alphabullets">
    <w:name w:val="Alpha bullets"/>
    <w:basedOn w:val="Text-bold"/>
    <w:link w:val="AlphabulletsChar"/>
    <w:qFormat/>
    <w:rsid w:val="00854E10"/>
    <w:pPr>
      <w:numPr>
        <w:numId w:val="16"/>
      </w:numPr>
      <w:spacing w:before="0" w:after="120"/>
    </w:pPr>
    <w:rPr>
      <w:rFonts w:ascii="Trebuchet MS" w:hAnsi="Trebuchet MS" w:cs="Arial"/>
      <w:sz w:val="20"/>
      <w:szCs w:val="20"/>
    </w:rPr>
  </w:style>
  <w:style w:type="character" w:customStyle="1" w:styleId="Tabletext9ptChar">
    <w:name w:val="Table:text:9pt Char"/>
    <w:basedOn w:val="DefaultParagraphFont"/>
    <w:link w:val="Tabletext9pt"/>
    <w:rsid w:val="0002274B"/>
    <w:rPr>
      <w:rFonts w:ascii="Arial" w:eastAsia="Times New Roman" w:hAnsi="Arial" w:cs="Times New Roman"/>
      <w:sz w:val="18"/>
      <w:szCs w:val="20"/>
    </w:rPr>
  </w:style>
  <w:style w:type="character" w:customStyle="1" w:styleId="Bullet1Char">
    <w:name w:val="Bullet 1 Char"/>
    <w:basedOn w:val="Tabletext9ptChar"/>
    <w:link w:val="Bullet1"/>
    <w:rsid w:val="0002274B"/>
    <w:rPr>
      <w:rFonts w:ascii="Trebuchet MS" w:eastAsia="Times New Roman" w:hAnsi="Trebuchet MS" w:cs="Arial"/>
      <w:sz w:val="20"/>
      <w:szCs w:val="20"/>
    </w:rPr>
  </w:style>
  <w:style w:type="paragraph" w:styleId="TOC10">
    <w:name w:val="toc 1"/>
    <w:basedOn w:val="Normal"/>
    <w:next w:val="Normal"/>
    <w:autoRedefine/>
    <w:uiPriority w:val="39"/>
    <w:unhideWhenUsed/>
    <w:rsid w:val="00814A65"/>
    <w:pPr>
      <w:tabs>
        <w:tab w:val="right" w:leader="dot" w:pos="9742"/>
      </w:tabs>
      <w:autoSpaceDE w:val="0"/>
      <w:autoSpaceDN w:val="0"/>
      <w:adjustRightInd w:val="0"/>
      <w:spacing w:after="40" w:line="240" w:lineRule="auto"/>
      <w:jc w:val="both"/>
    </w:pPr>
    <w:rPr>
      <w:rFonts w:eastAsia="Times New Roman" w:cs="Arial"/>
      <w:szCs w:val="20"/>
    </w:rPr>
  </w:style>
  <w:style w:type="character" w:customStyle="1" w:styleId="Text-boldChar">
    <w:name w:val="Text-bold Char"/>
    <w:basedOn w:val="DefaultParagraphFont"/>
    <w:link w:val="Text-bold"/>
    <w:rsid w:val="0002274B"/>
    <w:rPr>
      <w:rFonts w:ascii="Times New Roman" w:eastAsia="Times New Roman" w:hAnsi="Times New Roman" w:cs="Times New Roman"/>
      <w:b/>
      <w:bCs/>
      <w:color w:val="000000"/>
      <w:sz w:val="18"/>
      <w:szCs w:val="18"/>
      <w:lang w:val="en-US"/>
    </w:rPr>
  </w:style>
  <w:style w:type="character" w:customStyle="1" w:styleId="AlphabulletsChar">
    <w:name w:val="Alpha bullets Char"/>
    <w:basedOn w:val="Text-boldChar"/>
    <w:link w:val="Alphabullets"/>
    <w:rsid w:val="0002274B"/>
    <w:rPr>
      <w:rFonts w:ascii="Trebuchet MS" w:eastAsia="Times New Roman" w:hAnsi="Trebuchet MS" w:cs="Arial"/>
      <w:b/>
      <w:bCs/>
      <w:color w:val="000000"/>
      <w:sz w:val="20"/>
      <w:szCs w:val="20"/>
      <w:lang w:val="en-US"/>
    </w:rPr>
  </w:style>
  <w:style w:type="paragraph" w:styleId="TOC2">
    <w:name w:val="toc 2"/>
    <w:basedOn w:val="Normal"/>
    <w:next w:val="Normal"/>
    <w:autoRedefine/>
    <w:uiPriority w:val="39"/>
    <w:unhideWhenUsed/>
    <w:rsid w:val="005633C3"/>
    <w:pPr>
      <w:tabs>
        <w:tab w:val="right" w:leader="dot" w:pos="9628"/>
      </w:tabs>
      <w:autoSpaceDE w:val="0"/>
      <w:autoSpaceDN w:val="0"/>
      <w:adjustRightInd w:val="0"/>
      <w:spacing w:after="120" w:line="240" w:lineRule="auto"/>
      <w:ind w:left="198"/>
      <w:jc w:val="both"/>
    </w:pPr>
    <w:rPr>
      <w:rFonts w:eastAsia="Times New Roman" w:cs="Arial"/>
      <w:noProof/>
      <w:szCs w:val="20"/>
      <w:lang w:val="en-GB" w:eastAsia="en-AU"/>
    </w:rPr>
  </w:style>
  <w:style w:type="paragraph" w:styleId="Revision">
    <w:name w:val="Revision"/>
    <w:hidden/>
    <w:uiPriority w:val="99"/>
    <w:semiHidden/>
    <w:rsid w:val="0002274B"/>
    <w:pPr>
      <w:spacing w:after="0" w:line="240" w:lineRule="auto"/>
    </w:pPr>
    <w:rPr>
      <w:rFonts w:ascii="Trebuchet MS" w:eastAsia="Times New Roman" w:hAnsi="Trebuchet MS" w:cs="Arial"/>
      <w:sz w:val="20"/>
      <w:szCs w:val="20"/>
    </w:rPr>
  </w:style>
  <w:style w:type="paragraph" w:customStyle="1" w:styleId="BDOBodyText">
    <w:name w:val="BDO_Body Text"/>
    <w:basedOn w:val="Normal"/>
    <w:link w:val="BDOBodyTextChar"/>
    <w:uiPriority w:val="1"/>
    <w:qFormat/>
    <w:rsid w:val="00854E10"/>
    <w:pPr>
      <w:spacing w:after="120" w:line="280" w:lineRule="atLeast"/>
    </w:pPr>
    <w:rPr>
      <w:rFonts w:ascii="Trebuchet MS" w:eastAsia="SimSun" w:hAnsi="Trebuchet MS" w:cs="Times New Roman"/>
      <w:szCs w:val="24"/>
      <w:lang w:eastAsia="en-GB"/>
    </w:rPr>
  </w:style>
  <w:style w:type="character" w:customStyle="1" w:styleId="BDOBodyTextChar">
    <w:name w:val="BDO_Body Text Char"/>
    <w:basedOn w:val="DefaultParagraphFont"/>
    <w:link w:val="BDOBodyText"/>
    <w:uiPriority w:val="1"/>
    <w:rsid w:val="0002274B"/>
    <w:rPr>
      <w:rFonts w:ascii="Trebuchet MS" w:eastAsia="SimSun" w:hAnsi="Trebuchet MS" w:cs="Times New Roman"/>
      <w:sz w:val="20"/>
      <w:szCs w:val="24"/>
      <w:lang w:eastAsia="en-GB"/>
    </w:rPr>
  </w:style>
  <w:style w:type="paragraph" w:customStyle="1" w:styleId="xmsonormal">
    <w:name w:val="x_msonormal"/>
    <w:basedOn w:val="Normal"/>
    <w:rsid w:val="0002274B"/>
    <w:pPr>
      <w:spacing w:after="0" w:line="240" w:lineRule="auto"/>
    </w:pPr>
    <w:rPr>
      <w:rFonts w:ascii="Calibri" w:hAnsi="Calibri" w:cs="Calibri"/>
      <w:lang w:eastAsia="en-AU"/>
    </w:rPr>
  </w:style>
  <w:style w:type="paragraph" w:styleId="PlainText">
    <w:name w:val="Plain Text"/>
    <w:basedOn w:val="Normal"/>
    <w:link w:val="PlainTextChar"/>
    <w:uiPriority w:val="99"/>
    <w:semiHidden/>
    <w:unhideWhenUsed/>
    <w:rsid w:val="00854E10"/>
    <w:pPr>
      <w:spacing w:after="0" w:line="240" w:lineRule="auto"/>
    </w:pPr>
    <w:rPr>
      <w:rFonts w:ascii="Trebuchet MS" w:hAnsi="Trebuchet MS"/>
      <w:szCs w:val="21"/>
      <w:lang w:eastAsia="en-AU"/>
    </w:rPr>
  </w:style>
  <w:style w:type="character" w:customStyle="1" w:styleId="PlainTextChar">
    <w:name w:val="Plain Text Char"/>
    <w:basedOn w:val="DefaultParagraphFont"/>
    <w:link w:val="PlainText"/>
    <w:uiPriority w:val="99"/>
    <w:semiHidden/>
    <w:rsid w:val="0002274B"/>
    <w:rPr>
      <w:rFonts w:ascii="Trebuchet MS" w:hAnsi="Trebuchet MS"/>
      <w:sz w:val="20"/>
      <w:szCs w:val="21"/>
      <w:lang w:eastAsia="en-AU"/>
    </w:rPr>
  </w:style>
  <w:style w:type="character" w:customStyle="1" w:styleId="ListParagraphChar">
    <w:name w:val="List Paragraph Char"/>
    <w:basedOn w:val="DefaultParagraphFont"/>
    <w:link w:val="ListParagraph"/>
    <w:uiPriority w:val="34"/>
    <w:locked/>
    <w:rsid w:val="0002274B"/>
  </w:style>
  <w:style w:type="paragraph" w:customStyle="1" w:styleId="AccurriParagraphcontent">
    <w:name w:val="Accurri Paragraph content"/>
    <w:next w:val="Normal"/>
    <w:qFormat/>
    <w:rsid w:val="0002274B"/>
    <w:pPr>
      <w:spacing w:after="0" w:line="240" w:lineRule="auto"/>
      <w:jc w:val="both"/>
    </w:pPr>
    <w:rPr>
      <w:rFonts w:ascii="Arial" w:eastAsia="Arial" w:hAnsi="Arial" w:cs="Arial"/>
      <w:color w:val="000000"/>
      <w:sz w:val="20"/>
      <w:szCs w:val="24"/>
      <w:lang w:val="en-US"/>
    </w:rPr>
  </w:style>
  <w:style w:type="paragraph" w:customStyle="1" w:styleId="AccurriTableheaderinsubtable">
    <w:name w:val="Accurri Table header in sub table"/>
    <w:next w:val="Normal"/>
    <w:qFormat/>
    <w:rsid w:val="0002274B"/>
    <w:pPr>
      <w:spacing w:after="0" w:line="240" w:lineRule="auto"/>
      <w:jc w:val="center"/>
    </w:pPr>
    <w:rPr>
      <w:rFonts w:ascii="Arial" w:eastAsia="Arial" w:hAnsi="Arial" w:cs="Arial"/>
      <w:color w:val="000000"/>
      <w:sz w:val="20"/>
      <w:szCs w:val="24"/>
      <w:lang w:val="en-US"/>
    </w:rPr>
  </w:style>
  <w:style w:type="paragraph" w:customStyle="1" w:styleId="AccurriTabletextvalues">
    <w:name w:val="Accurri Table text values"/>
    <w:next w:val="Normal"/>
    <w:qFormat/>
    <w:rsid w:val="0002274B"/>
    <w:pPr>
      <w:spacing w:after="0" w:line="240" w:lineRule="auto"/>
      <w:jc w:val="both"/>
    </w:pPr>
    <w:rPr>
      <w:rFonts w:ascii="Arial" w:eastAsia="Arial" w:hAnsi="Arial" w:cs="Arial"/>
      <w:color w:val="000000"/>
      <w:sz w:val="20"/>
      <w:szCs w:val="24"/>
      <w:lang w:val="en-US"/>
    </w:rPr>
  </w:style>
  <w:style w:type="paragraph" w:customStyle="1" w:styleId="BDONormal">
    <w:name w:val="BDO_Normal"/>
    <w:uiPriority w:val="2"/>
    <w:qFormat/>
    <w:rsid w:val="0002274B"/>
    <w:pPr>
      <w:spacing w:after="120" w:line="280" w:lineRule="atLeast"/>
    </w:pPr>
    <w:rPr>
      <w:rFonts w:ascii="Trebuchet MS" w:eastAsia="Times New Roman" w:hAnsi="Trebuchet MS" w:cs="Times New Roman"/>
      <w:sz w:val="20"/>
      <w:szCs w:val="24"/>
      <w:lang w:eastAsia="en-GB"/>
    </w:rPr>
  </w:style>
  <w:style w:type="paragraph" w:customStyle="1" w:styleId="BDODate">
    <w:name w:val="BDO_Date"/>
    <w:basedOn w:val="BDONormal"/>
    <w:uiPriority w:val="3"/>
    <w:qFormat/>
    <w:rsid w:val="0002274B"/>
    <w:pPr>
      <w:spacing w:before="280"/>
    </w:pPr>
  </w:style>
  <w:style w:type="paragraph" w:customStyle="1" w:styleId="BDOSalutation">
    <w:name w:val="BDO_Salutation"/>
    <w:basedOn w:val="BDONormal"/>
    <w:uiPriority w:val="2"/>
    <w:qFormat/>
    <w:rsid w:val="0002274B"/>
    <w:pPr>
      <w:spacing w:before="720"/>
      <w:contextualSpacing/>
    </w:pPr>
  </w:style>
  <w:style w:type="paragraph" w:customStyle="1" w:styleId="BDOAlphaNumericList">
    <w:name w:val="BDO_Alpha Numeric List"/>
    <w:basedOn w:val="BDOBodyText"/>
    <w:uiPriority w:val="2"/>
    <w:qFormat/>
    <w:rsid w:val="00854E10"/>
    <w:pPr>
      <w:numPr>
        <w:numId w:val="19"/>
      </w:numPr>
      <w:spacing w:after="40"/>
    </w:pPr>
    <w:rPr>
      <w:rFonts w:eastAsia="Times New Roman"/>
      <w:color w:val="000000"/>
    </w:rPr>
  </w:style>
  <w:style w:type="paragraph" w:customStyle="1" w:styleId="BDOAddress">
    <w:name w:val="BDO_Address"/>
    <w:uiPriority w:val="3"/>
    <w:rsid w:val="0002274B"/>
    <w:pPr>
      <w:framePr w:w="2461" w:h="964" w:hRule="exact" w:hSpace="181" w:wrap="around" w:vAnchor="page" w:hAnchor="page" w:x="5841" w:y="795"/>
      <w:shd w:val="clear" w:color="FFFFFF" w:fill="auto"/>
      <w:spacing w:after="0" w:line="240" w:lineRule="auto"/>
    </w:pPr>
    <w:rPr>
      <w:rFonts w:ascii="Trebuchet MS" w:eastAsia="Times New Roman" w:hAnsi="Trebuchet MS" w:cs="Times New Roman"/>
      <w:color w:val="786860"/>
      <w:sz w:val="16"/>
      <w:szCs w:val="16"/>
      <w:lang w:eastAsia="en-GB"/>
    </w:rPr>
  </w:style>
  <w:style w:type="paragraph" w:customStyle="1" w:styleId="BDOAddress2">
    <w:name w:val="BDO_Address2"/>
    <w:uiPriority w:val="3"/>
    <w:qFormat/>
    <w:rsid w:val="0002274B"/>
    <w:pPr>
      <w:framePr w:w="2977" w:h="964" w:hRule="exact" w:hSpace="181" w:wrap="around" w:vAnchor="page" w:hAnchor="page" w:x="8557" w:y="829"/>
      <w:shd w:val="solid" w:color="FFFFFF" w:fill="auto"/>
      <w:spacing w:after="0" w:line="240" w:lineRule="auto"/>
    </w:pPr>
    <w:rPr>
      <w:rFonts w:ascii="Trebuchet MS" w:eastAsia="Times New Roman" w:hAnsi="Trebuchet MS" w:cs="Times New Roman"/>
      <w:color w:val="786860"/>
      <w:sz w:val="16"/>
      <w:szCs w:val="16"/>
      <w:lang w:eastAsia="en-GB"/>
    </w:rPr>
  </w:style>
  <w:style w:type="paragraph" w:customStyle="1" w:styleId="BDOBodytext0">
    <w:name w:val="BDO_Body text"/>
    <w:basedOn w:val="Normal"/>
    <w:rsid w:val="00854E10"/>
    <w:pPr>
      <w:spacing w:after="120" w:line="280" w:lineRule="atLeast"/>
    </w:pPr>
    <w:rPr>
      <w:rFonts w:ascii="Trebuchet MS" w:hAnsi="Trebuchet MS" w:cs="Times New Roman"/>
      <w:color w:val="44546A"/>
      <w:szCs w:val="20"/>
      <w:lang w:eastAsia="en-AU"/>
    </w:rPr>
  </w:style>
  <w:style w:type="paragraph" w:styleId="TOCHeading">
    <w:name w:val="TOC Heading"/>
    <w:basedOn w:val="Heading1"/>
    <w:next w:val="Normal"/>
    <w:uiPriority w:val="39"/>
    <w:unhideWhenUsed/>
    <w:qFormat/>
    <w:rsid w:val="006A4B01"/>
    <w:pPr>
      <w:outlineLvl w:val="9"/>
    </w:pPr>
    <w:rPr>
      <w:b w:val="0"/>
      <w:lang w:val="en-US"/>
    </w:rPr>
  </w:style>
  <w:style w:type="paragraph" w:styleId="TOC3">
    <w:name w:val="toc 3"/>
    <w:basedOn w:val="Normal"/>
    <w:next w:val="Normal"/>
    <w:autoRedefine/>
    <w:uiPriority w:val="39"/>
    <w:unhideWhenUsed/>
    <w:rsid w:val="006A4B0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40735">
      <w:bodyDiv w:val="1"/>
      <w:marLeft w:val="0"/>
      <w:marRight w:val="0"/>
      <w:marTop w:val="0"/>
      <w:marBottom w:val="0"/>
      <w:divBdr>
        <w:top w:val="none" w:sz="0" w:space="0" w:color="auto"/>
        <w:left w:val="none" w:sz="0" w:space="0" w:color="auto"/>
        <w:bottom w:val="none" w:sz="0" w:space="0" w:color="auto"/>
        <w:right w:val="none" w:sz="0" w:space="0" w:color="auto"/>
      </w:divBdr>
    </w:div>
    <w:div w:id="1184437062">
      <w:bodyDiv w:val="1"/>
      <w:marLeft w:val="0"/>
      <w:marRight w:val="0"/>
      <w:marTop w:val="0"/>
      <w:marBottom w:val="0"/>
      <w:divBdr>
        <w:top w:val="none" w:sz="0" w:space="0" w:color="auto"/>
        <w:left w:val="none" w:sz="0" w:space="0" w:color="auto"/>
        <w:bottom w:val="none" w:sz="0" w:space="0" w:color="auto"/>
        <w:right w:val="none" w:sz="0" w:space="0" w:color="auto"/>
      </w:divBdr>
      <w:divsChild>
        <w:div w:id="29693844">
          <w:marLeft w:val="0"/>
          <w:marRight w:val="0"/>
          <w:marTop w:val="0"/>
          <w:marBottom w:val="0"/>
          <w:divBdr>
            <w:top w:val="none" w:sz="0" w:space="0" w:color="auto"/>
            <w:left w:val="none" w:sz="0" w:space="0" w:color="auto"/>
            <w:bottom w:val="none" w:sz="0" w:space="0" w:color="auto"/>
            <w:right w:val="none" w:sz="0" w:space="0" w:color="auto"/>
          </w:divBdr>
        </w:div>
        <w:div w:id="79715647">
          <w:marLeft w:val="0"/>
          <w:marRight w:val="0"/>
          <w:marTop w:val="0"/>
          <w:marBottom w:val="0"/>
          <w:divBdr>
            <w:top w:val="none" w:sz="0" w:space="0" w:color="auto"/>
            <w:left w:val="none" w:sz="0" w:space="0" w:color="auto"/>
            <w:bottom w:val="none" w:sz="0" w:space="0" w:color="auto"/>
            <w:right w:val="none" w:sz="0" w:space="0" w:color="auto"/>
          </w:divBdr>
          <w:divsChild>
            <w:div w:id="203056045">
              <w:marLeft w:val="0"/>
              <w:marRight w:val="0"/>
              <w:marTop w:val="0"/>
              <w:marBottom w:val="0"/>
              <w:divBdr>
                <w:top w:val="none" w:sz="0" w:space="0" w:color="auto"/>
                <w:left w:val="none" w:sz="0" w:space="0" w:color="auto"/>
                <w:bottom w:val="none" w:sz="0" w:space="0" w:color="auto"/>
                <w:right w:val="none" w:sz="0" w:space="0" w:color="auto"/>
              </w:divBdr>
            </w:div>
            <w:div w:id="357851953">
              <w:marLeft w:val="0"/>
              <w:marRight w:val="0"/>
              <w:marTop w:val="0"/>
              <w:marBottom w:val="0"/>
              <w:divBdr>
                <w:top w:val="none" w:sz="0" w:space="0" w:color="auto"/>
                <w:left w:val="none" w:sz="0" w:space="0" w:color="auto"/>
                <w:bottom w:val="none" w:sz="0" w:space="0" w:color="auto"/>
                <w:right w:val="none" w:sz="0" w:space="0" w:color="auto"/>
              </w:divBdr>
            </w:div>
            <w:div w:id="881746599">
              <w:marLeft w:val="0"/>
              <w:marRight w:val="0"/>
              <w:marTop w:val="0"/>
              <w:marBottom w:val="0"/>
              <w:divBdr>
                <w:top w:val="none" w:sz="0" w:space="0" w:color="auto"/>
                <w:left w:val="none" w:sz="0" w:space="0" w:color="auto"/>
                <w:bottom w:val="none" w:sz="0" w:space="0" w:color="auto"/>
                <w:right w:val="none" w:sz="0" w:space="0" w:color="auto"/>
              </w:divBdr>
            </w:div>
            <w:div w:id="1263880611">
              <w:marLeft w:val="0"/>
              <w:marRight w:val="0"/>
              <w:marTop w:val="0"/>
              <w:marBottom w:val="0"/>
              <w:divBdr>
                <w:top w:val="none" w:sz="0" w:space="0" w:color="auto"/>
                <w:left w:val="none" w:sz="0" w:space="0" w:color="auto"/>
                <w:bottom w:val="none" w:sz="0" w:space="0" w:color="auto"/>
                <w:right w:val="none" w:sz="0" w:space="0" w:color="auto"/>
              </w:divBdr>
            </w:div>
            <w:div w:id="1717702557">
              <w:marLeft w:val="0"/>
              <w:marRight w:val="0"/>
              <w:marTop w:val="0"/>
              <w:marBottom w:val="0"/>
              <w:divBdr>
                <w:top w:val="none" w:sz="0" w:space="0" w:color="auto"/>
                <w:left w:val="none" w:sz="0" w:space="0" w:color="auto"/>
                <w:bottom w:val="none" w:sz="0" w:space="0" w:color="auto"/>
                <w:right w:val="none" w:sz="0" w:space="0" w:color="auto"/>
              </w:divBdr>
            </w:div>
          </w:divsChild>
        </w:div>
        <w:div w:id="97070234">
          <w:marLeft w:val="0"/>
          <w:marRight w:val="0"/>
          <w:marTop w:val="0"/>
          <w:marBottom w:val="0"/>
          <w:divBdr>
            <w:top w:val="none" w:sz="0" w:space="0" w:color="auto"/>
            <w:left w:val="none" w:sz="0" w:space="0" w:color="auto"/>
            <w:bottom w:val="none" w:sz="0" w:space="0" w:color="auto"/>
            <w:right w:val="none" w:sz="0" w:space="0" w:color="auto"/>
          </w:divBdr>
        </w:div>
        <w:div w:id="109783700">
          <w:marLeft w:val="0"/>
          <w:marRight w:val="0"/>
          <w:marTop w:val="0"/>
          <w:marBottom w:val="0"/>
          <w:divBdr>
            <w:top w:val="none" w:sz="0" w:space="0" w:color="auto"/>
            <w:left w:val="none" w:sz="0" w:space="0" w:color="auto"/>
            <w:bottom w:val="none" w:sz="0" w:space="0" w:color="auto"/>
            <w:right w:val="none" w:sz="0" w:space="0" w:color="auto"/>
          </w:divBdr>
        </w:div>
        <w:div w:id="114637907">
          <w:marLeft w:val="0"/>
          <w:marRight w:val="0"/>
          <w:marTop w:val="0"/>
          <w:marBottom w:val="0"/>
          <w:divBdr>
            <w:top w:val="none" w:sz="0" w:space="0" w:color="auto"/>
            <w:left w:val="none" w:sz="0" w:space="0" w:color="auto"/>
            <w:bottom w:val="none" w:sz="0" w:space="0" w:color="auto"/>
            <w:right w:val="none" w:sz="0" w:space="0" w:color="auto"/>
          </w:divBdr>
        </w:div>
        <w:div w:id="122161998">
          <w:marLeft w:val="0"/>
          <w:marRight w:val="0"/>
          <w:marTop w:val="0"/>
          <w:marBottom w:val="0"/>
          <w:divBdr>
            <w:top w:val="none" w:sz="0" w:space="0" w:color="auto"/>
            <w:left w:val="none" w:sz="0" w:space="0" w:color="auto"/>
            <w:bottom w:val="none" w:sz="0" w:space="0" w:color="auto"/>
            <w:right w:val="none" w:sz="0" w:space="0" w:color="auto"/>
          </w:divBdr>
          <w:divsChild>
            <w:div w:id="596331789">
              <w:marLeft w:val="0"/>
              <w:marRight w:val="0"/>
              <w:marTop w:val="0"/>
              <w:marBottom w:val="0"/>
              <w:divBdr>
                <w:top w:val="none" w:sz="0" w:space="0" w:color="auto"/>
                <w:left w:val="none" w:sz="0" w:space="0" w:color="auto"/>
                <w:bottom w:val="none" w:sz="0" w:space="0" w:color="auto"/>
                <w:right w:val="none" w:sz="0" w:space="0" w:color="auto"/>
              </w:divBdr>
            </w:div>
            <w:div w:id="671301149">
              <w:marLeft w:val="0"/>
              <w:marRight w:val="0"/>
              <w:marTop w:val="0"/>
              <w:marBottom w:val="0"/>
              <w:divBdr>
                <w:top w:val="none" w:sz="0" w:space="0" w:color="auto"/>
                <w:left w:val="none" w:sz="0" w:space="0" w:color="auto"/>
                <w:bottom w:val="none" w:sz="0" w:space="0" w:color="auto"/>
                <w:right w:val="none" w:sz="0" w:space="0" w:color="auto"/>
              </w:divBdr>
            </w:div>
            <w:div w:id="1628778469">
              <w:marLeft w:val="0"/>
              <w:marRight w:val="0"/>
              <w:marTop w:val="0"/>
              <w:marBottom w:val="0"/>
              <w:divBdr>
                <w:top w:val="none" w:sz="0" w:space="0" w:color="auto"/>
                <w:left w:val="none" w:sz="0" w:space="0" w:color="auto"/>
                <w:bottom w:val="none" w:sz="0" w:space="0" w:color="auto"/>
                <w:right w:val="none" w:sz="0" w:space="0" w:color="auto"/>
              </w:divBdr>
            </w:div>
            <w:div w:id="1924223868">
              <w:marLeft w:val="0"/>
              <w:marRight w:val="0"/>
              <w:marTop w:val="0"/>
              <w:marBottom w:val="0"/>
              <w:divBdr>
                <w:top w:val="none" w:sz="0" w:space="0" w:color="auto"/>
                <w:left w:val="none" w:sz="0" w:space="0" w:color="auto"/>
                <w:bottom w:val="none" w:sz="0" w:space="0" w:color="auto"/>
                <w:right w:val="none" w:sz="0" w:space="0" w:color="auto"/>
              </w:divBdr>
            </w:div>
            <w:div w:id="1986736806">
              <w:marLeft w:val="0"/>
              <w:marRight w:val="0"/>
              <w:marTop w:val="0"/>
              <w:marBottom w:val="0"/>
              <w:divBdr>
                <w:top w:val="none" w:sz="0" w:space="0" w:color="auto"/>
                <w:left w:val="none" w:sz="0" w:space="0" w:color="auto"/>
                <w:bottom w:val="none" w:sz="0" w:space="0" w:color="auto"/>
                <w:right w:val="none" w:sz="0" w:space="0" w:color="auto"/>
              </w:divBdr>
            </w:div>
          </w:divsChild>
        </w:div>
        <w:div w:id="149954488">
          <w:marLeft w:val="0"/>
          <w:marRight w:val="0"/>
          <w:marTop w:val="0"/>
          <w:marBottom w:val="0"/>
          <w:divBdr>
            <w:top w:val="none" w:sz="0" w:space="0" w:color="auto"/>
            <w:left w:val="none" w:sz="0" w:space="0" w:color="auto"/>
            <w:bottom w:val="none" w:sz="0" w:space="0" w:color="auto"/>
            <w:right w:val="none" w:sz="0" w:space="0" w:color="auto"/>
          </w:divBdr>
        </w:div>
        <w:div w:id="210305939">
          <w:marLeft w:val="0"/>
          <w:marRight w:val="0"/>
          <w:marTop w:val="0"/>
          <w:marBottom w:val="0"/>
          <w:divBdr>
            <w:top w:val="none" w:sz="0" w:space="0" w:color="auto"/>
            <w:left w:val="none" w:sz="0" w:space="0" w:color="auto"/>
            <w:bottom w:val="none" w:sz="0" w:space="0" w:color="auto"/>
            <w:right w:val="none" w:sz="0" w:space="0" w:color="auto"/>
          </w:divBdr>
          <w:divsChild>
            <w:div w:id="308638504">
              <w:marLeft w:val="0"/>
              <w:marRight w:val="0"/>
              <w:marTop w:val="0"/>
              <w:marBottom w:val="0"/>
              <w:divBdr>
                <w:top w:val="none" w:sz="0" w:space="0" w:color="auto"/>
                <w:left w:val="none" w:sz="0" w:space="0" w:color="auto"/>
                <w:bottom w:val="none" w:sz="0" w:space="0" w:color="auto"/>
                <w:right w:val="none" w:sz="0" w:space="0" w:color="auto"/>
              </w:divBdr>
            </w:div>
            <w:div w:id="849489770">
              <w:marLeft w:val="0"/>
              <w:marRight w:val="0"/>
              <w:marTop w:val="0"/>
              <w:marBottom w:val="0"/>
              <w:divBdr>
                <w:top w:val="none" w:sz="0" w:space="0" w:color="auto"/>
                <w:left w:val="none" w:sz="0" w:space="0" w:color="auto"/>
                <w:bottom w:val="none" w:sz="0" w:space="0" w:color="auto"/>
                <w:right w:val="none" w:sz="0" w:space="0" w:color="auto"/>
              </w:divBdr>
            </w:div>
            <w:div w:id="1035353635">
              <w:marLeft w:val="0"/>
              <w:marRight w:val="0"/>
              <w:marTop w:val="0"/>
              <w:marBottom w:val="0"/>
              <w:divBdr>
                <w:top w:val="none" w:sz="0" w:space="0" w:color="auto"/>
                <w:left w:val="none" w:sz="0" w:space="0" w:color="auto"/>
                <w:bottom w:val="none" w:sz="0" w:space="0" w:color="auto"/>
                <w:right w:val="none" w:sz="0" w:space="0" w:color="auto"/>
              </w:divBdr>
            </w:div>
            <w:div w:id="1743790461">
              <w:marLeft w:val="0"/>
              <w:marRight w:val="0"/>
              <w:marTop w:val="0"/>
              <w:marBottom w:val="0"/>
              <w:divBdr>
                <w:top w:val="none" w:sz="0" w:space="0" w:color="auto"/>
                <w:left w:val="none" w:sz="0" w:space="0" w:color="auto"/>
                <w:bottom w:val="none" w:sz="0" w:space="0" w:color="auto"/>
                <w:right w:val="none" w:sz="0" w:space="0" w:color="auto"/>
              </w:divBdr>
            </w:div>
            <w:div w:id="1762141437">
              <w:marLeft w:val="0"/>
              <w:marRight w:val="0"/>
              <w:marTop w:val="0"/>
              <w:marBottom w:val="0"/>
              <w:divBdr>
                <w:top w:val="none" w:sz="0" w:space="0" w:color="auto"/>
                <w:left w:val="none" w:sz="0" w:space="0" w:color="auto"/>
                <w:bottom w:val="none" w:sz="0" w:space="0" w:color="auto"/>
                <w:right w:val="none" w:sz="0" w:space="0" w:color="auto"/>
              </w:divBdr>
            </w:div>
          </w:divsChild>
        </w:div>
        <w:div w:id="236789944">
          <w:marLeft w:val="0"/>
          <w:marRight w:val="0"/>
          <w:marTop w:val="0"/>
          <w:marBottom w:val="0"/>
          <w:divBdr>
            <w:top w:val="none" w:sz="0" w:space="0" w:color="auto"/>
            <w:left w:val="none" w:sz="0" w:space="0" w:color="auto"/>
            <w:bottom w:val="none" w:sz="0" w:space="0" w:color="auto"/>
            <w:right w:val="none" w:sz="0" w:space="0" w:color="auto"/>
          </w:divBdr>
          <w:divsChild>
            <w:div w:id="62409491">
              <w:marLeft w:val="0"/>
              <w:marRight w:val="0"/>
              <w:marTop w:val="0"/>
              <w:marBottom w:val="0"/>
              <w:divBdr>
                <w:top w:val="none" w:sz="0" w:space="0" w:color="auto"/>
                <w:left w:val="none" w:sz="0" w:space="0" w:color="auto"/>
                <w:bottom w:val="none" w:sz="0" w:space="0" w:color="auto"/>
                <w:right w:val="none" w:sz="0" w:space="0" w:color="auto"/>
              </w:divBdr>
            </w:div>
            <w:div w:id="112485539">
              <w:marLeft w:val="0"/>
              <w:marRight w:val="0"/>
              <w:marTop w:val="0"/>
              <w:marBottom w:val="0"/>
              <w:divBdr>
                <w:top w:val="none" w:sz="0" w:space="0" w:color="auto"/>
                <w:left w:val="none" w:sz="0" w:space="0" w:color="auto"/>
                <w:bottom w:val="none" w:sz="0" w:space="0" w:color="auto"/>
                <w:right w:val="none" w:sz="0" w:space="0" w:color="auto"/>
              </w:divBdr>
            </w:div>
            <w:div w:id="1010792048">
              <w:marLeft w:val="0"/>
              <w:marRight w:val="0"/>
              <w:marTop w:val="0"/>
              <w:marBottom w:val="0"/>
              <w:divBdr>
                <w:top w:val="none" w:sz="0" w:space="0" w:color="auto"/>
                <w:left w:val="none" w:sz="0" w:space="0" w:color="auto"/>
                <w:bottom w:val="none" w:sz="0" w:space="0" w:color="auto"/>
                <w:right w:val="none" w:sz="0" w:space="0" w:color="auto"/>
              </w:divBdr>
            </w:div>
            <w:div w:id="1326668147">
              <w:marLeft w:val="0"/>
              <w:marRight w:val="0"/>
              <w:marTop w:val="0"/>
              <w:marBottom w:val="0"/>
              <w:divBdr>
                <w:top w:val="none" w:sz="0" w:space="0" w:color="auto"/>
                <w:left w:val="none" w:sz="0" w:space="0" w:color="auto"/>
                <w:bottom w:val="none" w:sz="0" w:space="0" w:color="auto"/>
                <w:right w:val="none" w:sz="0" w:space="0" w:color="auto"/>
              </w:divBdr>
            </w:div>
            <w:div w:id="1921132187">
              <w:marLeft w:val="0"/>
              <w:marRight w:val="0"/>
              <w:marTop w:val="0"/>
              <w:marBottom w:val="0"/>
              <w:divBdr>
                <w:top w:val="none" w:sz="0" w:space="0" w:color="auto"/>
                <w:left w:val="none" w:sz="0" w:space="0" w:color="auto"/>
                <w:bottom w:val="none" w:sz="0" w:space="0" w:color="auto"/>
                <w:right w:val="none" w:sz="0" w:space="0" w:color="auto"/>
              </w:divBdr>
            </w:div>
          </w:divsChild>
        </w:div>
        <w:div w:id="253559488">
          <w:marLeft w:val="0"/>
          <w:marRight w:val="0"/>
          <w:marTop w:val="0"/>
          <w:marBottom w:val="0"/>
          <w:divBdr>
            <w:top w:val="none" w:sz="0" w:space="0" w:color="auto"/>
            <w:left w:val="none" w:sz="0" w:space="0" w:color="auto"/>
            <w:bottom w:val="none" w:sz="0" w:space="0" w:color="auto"/>
            <w:right w:val="none" w:sz="0" w:space="0" w:color="auto"/>
          </w:divBdr>
        </w:div>
        <w:div w:id="255214623">
          <w:marLeft w:val="0"/>
          <w:marRight w:val="0"/>
          <w:marTop w:val="0"/>
          <w:marBottom w:val="0"/>
          <w:divBdr>
            <w:top w:val="none" w:sz="0" w:space="0" w:color="auto"/>
            <w:left w:val="none" w:sz="0" w:space="0" w:color="auto"/>
            <w:bottom w:val="none" w:sz="0" w:space="0" w:color="auto"/>
            <w:right w:val="none" w:sz="0" w:space="0" w:color="auto"/>
          </w:divBdr>
        </w:div>
        <w:div w:id="284507413">
          <w:marLeft w:val="0"/>
          <w:marRight w:val="0"/>
          <w:marTop w:val="0"/>
          <w:marBottom w:val="0"/>
          <w:divBdr>
            <w:top w:val="none" w:sz="0" w:space="0" w:color="auto"/>
            <w:left w:val="none" w:sz="0" w:space="0" w:color="auto"/>
            <w:bottom w:val="none" w:sz="0" w:space="0" w:color="auto"/>
            <w:right w:val="none" w:sz="0" w:space="0" w:color="auto"/>
          </w:divBdr>
          <w:divsChild>
            <w:div w:id="341857521">
              <w:marLeft w:val="0"/>
              <w:marRight w:val="0"/>
              <w:marTop w:val="0"/>
              <w:marBottom w:val="0"/>
              <w:divBdr>
                <w:top w:val="none" w:sz="0" w:space="0" w:color="auto"/>
                <w:left w:val="none" w:sz="0" w:space="0" w:color="auto"/>
                <w:bottom w:val="none" w:sz="0" w:space="0" w:color="auto"/>
                <w:right w:val="none" w:sz="0" w:space="0" w:color="auto"/>
              </w:divBdr>
            </w:div>
            <w:div w:id="1234005273">
              <w:marLeft w:val="0"/>
              <w:marRight w:val="0"/>
              <w:marTop w:val="0"/>
              <w:marBottom w:val="0"/>
              <w:divBdr>
                <w:top w:val="none" w:sz="0" w:space="0" w:color="auto"/>
                <w:left w:val="none" w:sz="0" w:space="0" w:color="auto"/>
                <w:bottom w:val="none" w:sz="0" w:space="0" w:color="auto"/>
                <w:right w:val="none" w:sz="0" w:space="0" w:color="auto"/>
              </w:divBdr>
            </w:div>
            <w:div w:id="1433940014">
              <w:marLeft w:val="0"/>
              <w:marRight w:val="0"/>
              <w:marTop w:val="0"/>
              <w:marBottom w:val="0"/>
              <w:divBdr>
                <w:top w:val="none" w:sz="0" w:space="0" w:color="auto"/>
                <w:left w:val="none" w:sz="0" w:space="0" w:color="auto"/>
                <w:bottom w:val="none" w:sz="0" w:space="0" w:color="auto"/>
                <w:right w:val="none" w:sz="0" w:space="0" w:color="auto"/>
              </w:divBdr>
            </w:div>
            <w:div w:id="1638946387">
              <w:marLeft w:val="0"/>
              <w:marRight w:val="0"/>
              <w:marTop w:val="0"/>
              <w:marBottom w:val="0"/>
              <w:divBdr>
                <w:top w:val="none" w:sz="0" w:space="0" w:color="auto"/>
                <w:left w:val="none" w:sz="0" w:space="0" w:color="auto"/>
                <w:bottom w:val="none" w:sz="0" w:space="0" w:color="auto"/>
                <w:right w:val="none" w:sz="0" w:space="0" w:color="auto"/>
              </w:divBdr>
            </w:div>
            <w:div w:id="1647124316">
              <w:marLeft w:val="0"/>
              <w:marRight w:val="0"/>
              <w:marTop w:val="0"/>
              <w:marBottom w:val="0"/>
              <w:divBdr>
                <w:top w:val="none" w:sz="0" w:space="0" w:color="auto"/>
                <w:left w:val="none" w:sz="0" w:space="0" w:color="auto"/>
                <w:bottom w:val="none" w:sz="0" w:space="0" w:color="auto"/>
                <w:right w:val="none" w:sz="0" w:space="0" w:color="auto"/>
              </w:divBdr>
            </w:div>
          </w:divsChild>
        </w:div>
        <w:div w:id="287201208">
          <w:marLeft w:val="0"/>
          <w:marRight w:val="0"/>
          <w:marTop w:val="0"/>
          <w:marBottom w:val="0"/>
          <w:divBdr>
            <w:top w:val="none" w:sz="0" w:space="0" w:color="auto"/>
            <w:left w:val="none" w:sz="0" w:space="0" w:color="auto"/>
            <w:bottom w:val="none" w:sz="0" w:space="0" w:color="auto"/>
            <w:right w:val="none" w:sz="0" w:space="0" w:color="auto"/>
          </w:divBdr>
        </w:div>
        <w:div w:id="332295286">
          <w:marLeft w:val="0"/>
          <w:marRight w:val="0"/>
          <w:marTop w:val="0"/>
          <w:marBottom w:val="0"/>
          <w:divBdr>
            <w:top w:val="none" w:sz="0" w:space="0" w:color="auto"/>
            <w:left w:val="none" w:sz="0" w:space="0" w:color="auto"/>
            <w:bottom w:val="none" w:sz="0" w:space="0" w:color="auto"/>
            <w:right w:val="none" w:sz="0" w:space="0" w:color="auto"/>
          </w:divBdr>
        </w:div>
        <w:div w:id="342047700">
          <w:marLeft w:val="0"/>
          <w:marRight w:val="0"/>
          <w:marTop w:val="0"/>
          <w:marBottom w:val="0"/>
          <w:divBdr>
            <w:top w:val="none" w:sz="0" w:space="0" w:color="auto"/>
            <w:left w:val="none" w:sz="0" w:space="0" w:color="auto"/>
            <w:bottom w:val="none" w:sz="0" w:space="0" w:color="auto"/>
            <w:right w:val="none" w:sz="0" w:space="0" w:color="auto"/>
          </w:divBdr>
        </w:div>
        <w:div w:id="342821791">
          <w:marLeft w:val="0"/>
          <w:marRight w:val="0"/>
          <w:marTop w:val="0"/>
          <w:marBottom w:val="0"/>
          <w:divBdr>
            <w:top w:val="none" w:sz="0" w:space="0" w:color="auto"/>
            <w:left w:val="none" w:sz="0" w:space="0" w:color="auto"/>
            <w:bottom w:val="none" w:sz="0" w:space="0" w:color="auto"/>
            <w:right w:val="none" w:sz="0" w:space="0" w:color="auto"/>
          </w:divBdr>
        </w:div>
        <w:div w:id="364260452">
          <w:marLeft w:val="0"/>
          <w:marRight w:val="0"/>
          <w:marTop w:val="0"/>
          <w:marBottom w:val="0"/>
          <w:divBdr>
            <w:top w:val="none" w:sz="0" w:space="0" w:color="auto"/>
            <w:left w:val="none" w:sz="0" w:space="0" w:color="auto"/>
            <w:bottom w:val="none" w:sz="0" w:space="0" w:color="auto"/>
            <w:right w:val="none" w:sz="0" w:space="0" w:color="auto"/>
          </w:divBdr>
        </w:div>
        <w:div w:id="379938978">
          <w:marLeft w:val="0"/>
          <w:marRight w:val="0"/>
          <w:marTop w:val="0"/>
          <w:marBottom w:val="0"/>
          <w:divBdr>
            <w:top w:val="none" w:sz="0" w:space="0" w:color="auto"/>
            <w:left w:val="none" w:sz="0" w:space="0" w:color="auto"/>
            <w:bottom w:val="none" w:sz="0" w:space="0" w:color="auto"/>
            <w:right w:val="none" w:sz="0" w:space="0" w:color="auto"/>
          </w:divBdr>
        </w:div>
        <w:div w:id="407075868">
          <w:marLeft w:val="0"/>
          <w:marRight w:val="0"/>
          <w:marTop w:val="0"/>
          <w:marBottom w:val="0"/>
          <w:divBdr>
            <w:top w:val="none" w:sz="0" w:space="0" w:color="auto"/>
            <w:left w:val="none" w:sz="0" w:space="0" w:color="auto"/>
            <w:bottom w:val="none" w:sz="0" w:space="0" w:color="auto"/>
            <w:right w:val="none" w:sz="0" w:space="0" w:color="auto"/>
          </w:divBdr>
        </w:div>
        <w:div w:id="416752611">
          <w:marLeft w:val="0"/>
          <w:marRight w:val="0"/>
          <w:marTop w:val="0"/>
          <w:marBottom w:val="0"/>
          <w:divBdr>
            <w:top w:val="none" w:sz="0" w:space="0" w:color="auto"/>
            <w:left w:val="none" w:sz="0" w:space="0" w:color="auto"/>
            <w:bottom w:val="none" w:sz="0" w:space="0" w:color="auto"/>
            <w:right w:val="none" w:sz="0" w:space="0" w:color="auto"/>
          </w:divBdr>
        </w:div>
        <w:div w:id="428432838">
          <w:marLeft w:val="0"/>
          <w:marRight w:val="0"/>
          <w:marTop w:val="0"/>
          <w:marBottom w:val="0"/>
          <w:divBdr>
            <w:top w:val="none" w:sz="0" w:space="0" w:color="auto"/>
            <w:left w:val="none" w:sz="0" w:space="0" w:color="auto"/>
            <w:bottom w:val="none" w:sz="0" w:space="0" w:color="auto"/>
            <w:right w:val="none" w:sz="0" w:space="0" w:color="auto"/>
          </w:divBdr>
        </w:div>
        <w:div w:id="446508168">
          <w:marLeft w:val="0"/>
          <w:marRight w:val="0"/>
          <w:marTop w:val="0"/>
          <w:marBottom w:val="0"/>
          <w:divBdr>
            <w:top w:val="none" w:sz="0" w:space="0" w:color="auto"/>
            <w:left w:val="none" w:sz="0" w:space="0" w:color="auto"/>
            <w:bottom w:val="none" w:sz="0" w:space="0" w:color="auto"/>
            <w:right w:val="none" w:sz="0" w:space="0" w:color="auto"/>
          </w:divBdr>
        </w:div>
        <w:div w:id="448203480">
          <w:marLeft w:val="0"/>
          <w:marRight w:val="0"/>
          <w:marTop w:val="0"/>
          <w:marBottom w:val="0"/>
          <w:divBdr>
            <w:top w:val="none" w:sz="0" w:space="0" w:color="auto"/>
            <w:left w:val="none" w:sz="0" w:space="0" w:color="auto"/>
            <w:bottom w:val="none" w:sz="0" w:space="0" w:color="auto"/>
            <w:right w:val="none" w:sz="0" w:space="0" w:color="auto"/>
          </w:divBdr>
          <w:divsChild>
            <w:div w:id="1675567068">
              <w:marLeft w:val="0"/>
              <w:marRight w:val="0"/>
              <w:marTop w:val="0"/>
              <w:marBottom w:val="0"/>
              <w:divBdr>
                <w:top w:val="none" w:sz="0" w:space="0" w:color="auto"/>
                <w:left w:val="none" w:sz="0" w:space="0" w:color="auto"/>
                <w:bottom w:val="none" w:sz="0" w:space="0" w:color="auto"/>
                <w:right w:val="none" w:sz="0" w:space="0" w:color="auto"/>
              </w:divBdr>
            </w:div>
            <w:div w:id="1701276854">
              <w:marLeft w:val="0"/>
              <w:marRight w:val="0"/>
              <w:marTop w:val="0"/>
              <w:marBottom w:val="0"/>
              <w:divBdr>
                <w:top w:val="none" w:sz="0" w:space="0" w:color="auto"/>
                <w:left w:val="none" w:sz="0" w:space="0" w:color="auto"/>
                <w:bottom w:val="none" w:sz="0" w:space="0" w:color="auto"/>
                <w:right w:val="none" w:sz="0" w:space="0" w:color="auto"/>
              </w:divBdr>
            </w:div>
            <w:div w:id="1787850419">
              <w:marLeft w:val="0"/>
              <w:marRight w:val="0"/>
              <w:marTop w:val="0"/>
              <w:marBottom w:val="0"/>
              <w:divBdr>
                <w:top w:val="none" w:sz="0" w:space="0" w:color="auto"/>
                <w:left w:val="none" w:sz="0" w:space="0" w:color="auto"/>
                <w:bottom w:val="none" w:sz="0" w:space="0" w:color="auto"/>
                <w:right w:val="none" w:sz="0" w:space="0" w:color="auto"/>
              </w:divBdr>
            </w:div>
            <w:div w:id="1847860793">
              <w:marLeft w:val="0"/>
              <w:marRight w:val="0"/>
              <w:marTop w:val="0"/>
              <w:marBottom w:val="0"/>
              <w:divBdr>
                <w:top w:val="none" w:sz="0" w:space="0" w:color="auto"/>
                <w:left w:val="none" w:sz="0" w:space="0" w:color="auto"/>
                <w:bottom w:val="none" w:sz="0" w:space="0" w:color="auto"/>
                <w:right w:val="none" w:sz="0" w:space="0" w:color="auto"/>
              </w:divBdr>
            </w:div>
            <w:div w:id="2065447162">
              <w:marLeft w:val="0"/>
              <w:marRight w:val="0"/>
              <w:marTop w:val="0"/>
              <w:marBottom w:val="0"/>
              <w:divBdr>
                <w:top w:val="none" w:sz="0" w:space="0" w:color="auto"/>
                <w:left w:val="none" w:sz="0" w:space="0" w:color="auto"/>
                <w:bottom w:val="none" w:sz="0" w:space="0" w:color="auto"/>
                <w:right w:val="none" w:sz="0" w:space="0" w:color="auto"/>
              </w:divBdr>
            </w:div>
            <w:div w:id="2143452445">
              <w:marLeft w:val="0"/>
              <w:marRight w:val="0"/>
              <w:marTop w:val="0"/>
              <w:marBottom w:val="0"/>
              <w:divBdr>
                <w:top w:val="none" w:sz="0" w:space="0" w:color="auto"/>
                <w:left w:val="none" w:sz="0" w:space="0" w:color="auto"/>
                <w:bottom w:val="none" w:sz="0" w:space="0" w:color="auto"/>
                <w:right w:val="none" w:sz="0" w:space="0" w:color="auto"/>
              </w:divBdr>
            </w:div>
          </w:divsChild>
        </w:div>
        <w:div w:id="450587622">
          <w:marLeft w:val="0"/>
          <w:marRight w:val="0"/>
          <w:marTop w:val="0"/>
          <w:marBottom w:val="0"/>
          <w:divBdr>
            <w:top w:val="none" w:sz="0" w:space="0" w:color="auto"/>
            <w:left w:val="none" w:sz="0" w:space="0" w:color="auto"/>
            <w:bottom w:val="none" w:sz="0" w:space="0" w:color="auto"/>
            <w:right w:val="none" w:sz="0" w:space="0" w:color="auto"/>
          </w:divBdr>
        </w:div>
        <w:div w:id="462313712">
          <w:marLeft w:val="0"/>
          <w:marRight w:val="0"/>
          <w:marTop w:val="0"/>
          <w:marBottom w:val="0"/>
          <w:divBdr>
            <w:top w:val="none" w:sz="0" w:space="0" w:color="auto"/>
            <w:left w:val="none" w:sz="0" w:space="0" w:color="auto"/>
            <w:bottom w:val="none" w:sz="0" w:space="0" w:color="auto"/>
            <w:right w:val="none" w:sz="0" w:space="0" w:color="auto"/>
          </w:divBdr>
        </w:div>
        <w:div w:id="469829275">
          <w:marLeft w:val="0"/>
          <w:marRight w:val="0"/>
          <w:marTop w:val="0"/>
          <w:marBottom w:val="0"/>
          <w:divBdr>
            <w:top w:val="none" w:sz="0" w:space="0" w:color="auto"/>
            <w:left w:val="none" w:sz="0" w:space="0" w:color="auto"/>
            <w:bottom w:val="none" w:sz="0" w:space="0" w:color="auto"/>
            <w:right w:val="none" w:sz="0" w:space="0" w:color="auto"/>
          </w:divBdr>
        </w:div>
        <w:div w:id="475221011">
          <w:marLeft w:val="0"/>
          <w:marRight w:val="0"/>
          <w:marTop w:val="0"/>
          <w:marBottom w:val="0"/>
          <w:divBdr>
            <w:top w:val="none" w:sz="0" w:space="0" w:color="auto"/>
            <w:left w:val="none" w:sz="0" w:space="0" w:color="auto"/>
            <w:bottom w:val="none" w:sz="0" w:space="0" w:color="auto"/>
            <w:right w:val="none" w:sz="0" w:space="0" w:color="auto"/>
          </w:divBdr>
          <w:divsChild>
            <w:div w:id="475419273">
              <w:marLeft w:val="0"/>
              <w:marRight w:val="0"/>
              <w:marTop w:val="0"/>
              <w:marBottom w:val="0"/>
              <w:divBdr>
                <w:top w:val="none" w:sz="0" w:space="0" w:color="auto"/>
                <w:left w:val="none" w:sz="0" w:space="0" w:color="auto"/>
                <w:bottom w:val="none" w:sz="0" w:space="0" w:color="auto"/>
                <w:right w:val="none" w:sz="0" w:space="0" w:color="auto"/>
              </w:divBdr>
            </w:div>
            <w:div w:id="792559370">
              <w:marLeft w:val="0"/>
              <w:marRight w:val="0"/>
              <w:marTop w:val="0"/>
              <w:marBottom w:val="0"/>
              <w:divBdr>
                <w:top w:val="none" w:sz="0" w:space="0" w:color="auto"/>
                <w:left w:val="none" w:sz="0" w:space="0" w:color="auto"/>
                <w:bottom w:val="none" w:sz="0" w:space="0" w:color="auto"/>
                <w:right w:val="none" w:sz="0" w:space="0" w:color="auto"/>
              </w:divBdr>
            </w:div>
            <w:div w:id="1616329830">
              <w:marLeft w:val="0"/>
              <w:marRight w:val="0"/>
              <w:marTop w:val="0"/>
              <w:marBottom w:val="0"/>
              <w:divBdr>
                <w:top w:val="none" w:sz="0" w:space="0" w:color="auto"/>
                <w:left w:val="none" w:sz="0" w:space="0" w:color="auto"/>
                <w:bottom w:val="none" w:sz="0" w:space="0" w:color="auto"/>
                <w:right w:val="none" w:sz="0" w:space="0" w:color="auto"/>
              </w:divBdr>
            </w:div>
            <w:div w:id="1782139473">
              <w:marLeft w:val="0"/>
              <w:marRight w:val="0"/>
              <w:marTop w:val="0"/>
              <w:marBottom w:val="0"/>
              <w:divBdr>
                <w:top w:val="none" w:sz="0" w:space="0" w:color="auto"/>
                <w:left w:val="none" w:sz="0" w:space="0" w:color="auto"/>
                <w:bottom w:val="none" w:sz="0" w:space="0" w:color="auto"/>
                <w:right w:val="none" w:sz="0" w:space="0" w:color="auto"/>
              </w:divBdr>
            </w:div>
            <w:div w:id="1883517164">
              <w:marLeft w:val="0"/>
              <w:marRight w:val="0"/>
              <w:marTop w:val="0"/>
              <w:marBottom w:val="0"/>
              <w:divBdr>
                <w:top w:val="none" w:sz="0" w:space="0" w:color="auto"/>
                <w:left w:val="none" w:sz="0" w:space="0" w:color="auto"/>
                <w:bottom w:val="none" w:sz="0" w:space="0" w:color="auto"/>
                <w:right w:val="none" w:sz="0" w:space="0" w:color="auto"/>
              </w:divBdr>
            </w:div>
          </w:divsChild>
        </w:div>
        <w:div w:id="493643675">
          <w:marLeft w:val="0"/>
          <w:marRight w:val="0"/>
          <w:marTop w:val="0"/>
          <w:marBottom w:val="0"/>
          <w:divBdr>
            <w:top w:val="none" w:sz="0" w:space="0" w:color="auto"/>
            <w:left w:val="none" w:sz="0" w:space="0" w:color="auto"/>
            <w:bottom w:val="none" w:sz="0" w:space="0" w:color="auto"/>
            <w:right w:val="none" w:sz="0" w:space="0" w:color="auto"/>
          </w:divBdr>
        </w:div>
        <w:div w:id="540283426">
          <w:marLeft w:val="0"/>
          <w:marRight w:val="0"/>
          <w:marTop w:val="0"/>
          <w:marBottom w:val="0"/>
          <w:divBdr>
            <w:top w:val="none" w:sz="0" w:space="0" w:color="auto"/>
            <w:left w:val="none" w:sz="0" w:space="0" w:color="auto"/>
            <w:bottom w:val="none" w:sz="0" w:space="0" w:color="auto"/>
            <w:right w:val="none" w:sz="0" w:space="0" w:color="auto"/>
          </w:divBdr>
          <w:divsChild>
            <w:div w:id="176818467">
              <w:marLeft w:val="0"/>
              <w:marRight w:val="0"/>
              <w:marTop w:val="0"/>
              <w:marBottom w:val="0"/>
              <w:divBdr>
                <w:top w:val="none" w:sz="0" w:space="0" w:color="auto"/>
                <w:left w:val="none" w:sz="0" w:space="0" w:color="auto"/>
                <w:bottom w:val="none" w:sz="0" w:space="0" w:color="auto"/>
                <w:right w:val="none" w:sz="0" w:space="0" w:color="auto"/>
              </w:divBdr>
            </w:div>
            <w:div w:id="219096529">
              <w:marLeft w:val="0"/>
              <w:marRight w:val="0"/>
              <w:marTop w:val="0"/>
              <w:marBottom w:val="0"/>
              <w:divBdr>
                <w:top w:val="none" w:sz="0" w:space="0" w:color="auto"/>
                <w:left w:val="none" w:sz="0" w:space="0" w:color="auto"/>
                <w:bottom w:val="none" w:sz="0" w:space="0" w:color="auto"/>
                <w:right w:val="none" w:sz="0" w:space="0" w:color="auto"/>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641933802">
              <w:marLeft w:val="0"/>
              <w:marRight w:val="0"/>
              <w:marTop w:val="0"/>
              <w:marBottom w:val="0"/>
              <w:divBdr>
                <w:top w:val="none" w:sz="0" w:space="0" w:color="auto"/>
                <w:left w:val="none" w:sz="0" w:space="0" w:color="auto"/>
                <w:bottom w:val="none" w:sz="0" w:space="0" w:color="auto"/>
                <w:right w:val="none" w:sz="0" w:space="0" w:color="auto"/>
              </w:divBdr>
            </w:div>
            <w:div w:id="1048649871">
              <w:marLeft w:val="0"/>
              <w:marRight w:val="0"/>
              <w:marTop w:val="0"/>
              <w:marBottom w:val="0"/>
              <w:divBdr>
                <w:top w:val="none" w:sz="0" w:space="0" w:color="auto"/>
                <w:left w:val="none" w:sz="0" w:space="0" w:color="auto"/>
                <w:bottom w:val="none" w:sz="0" w:space="0" w:color="auto"/>
                <w:right w:val="none" w:sz="0" w:space="0" w:color="auto"/>
              </w:divBdr>
            </w:div>
          </w:divsChild>
        </w:div>
        <w:div w:id="570042220">
          <w:marLeft w:val="0"/>
          <w:marRight w:val="0"/>
          <w:marTop w:val="0"/>
          <w:marBottom w:val="0"/>
          <w:divBdr>
            <w:top w:val="none" w:sz="0" w:space="0" w:color="auto"/>
            <w:left w:val="none" w:sz="0" w:space="0" w:color="auto"/>
            <w:bottom w:val="none" w:sz="0" w:space="0" w:color="auto"/>
            <w:right w:val="none" w:sz="0" w:space="0" w:color="auto"/>
          </w:divBdr>
          <w:divsChild>
            <w:div w:id="51085114">
              <w:marLeft w:val="0"/>
              <w:marRight w:val="0"/>
              <w:marTop w:val="0"/>
              <w:marBottom w:val="0"/>
              <w:divBdr>
                <w:top w:val="none" w:sz="0" w:space="0" w:color="auto"/>
                <w:left w:val="none" w:sz="0" w:space="0" w:color="auto"/>
                <w:bottom w:val="none" w:sz="0" w:space="0" w:color="auto"/>
                <w:right w:val="none" w:sz="0" w:space="0" w:color="auto"/>
              </w:divBdr>
            </w:div>
            <w:div w:id="229311919">
              <w:marLeft w:val="0"/>
              <w:marRight w:val="0"/>
              <w:marTop w:val="0"/>
              <w:marBottom w:val="0"/>
              <w:divBdr>
                <w:top w:val="none" w:sz="0" w:space="0" w:color="auto"/>
                <w:left w:val="none" w:sz="0" w:space="0" w:color="auto"/>
                <w:bottom w:val="none" w:sz="0" w:space="0" w:color="auto"/>
                <w:right w:val="none" w:sz="0" w:space="0" w:color="auto"/>
              </w:divBdr>
            </w:div>
            <w:div w:id="1029600204">
              <w:marLeft w:val="0"/>
              <w:marRight w:val="0"/>
              <w:marTop w:val="0"/>
              <w:marBottom w:val="0"/>
              <w:divBdr>
                <w:top w:val="none" w:sz="0" w:space="0" w:color="auto"/>
                <w:left w:val="none" w:sz="0" w:space="0" w:color="auto"/>
                <w:bottom w:val="none" w:sz="0" w:space="0" w:color="auto"/>
                <w:right w:val="none" w:sz="0" w:space="0" w:color="auto"/>
              </w:divBdr>
            </w:div>
            <w:div w:id="1362240018">
              <w:marLeft w:val="0"/>
              <w:marRight w:val="0"/>
              <w:marTop w:val="0"/>
              <w:marBottom w:val="0"/>
              <w:divBdr>
                <w:top w:val="none" w:sz="0" w:space="0" w:color="auto"/>
                <w:left w:val="none" w:sz="0" w:space="0" w:color="auto"/>
                <w:bottom w:val="none" w:sz="0" w:space="0" w:color="auto"/>
                <w:right w:val="none" w:sz="0" w:space="0" w:color="auto"/>
              </w:divBdr>
            </w:div>
            <w:div w:id="1451124790">
              <w:marLeft w:val="0"/>
              <w:marRight w:val="0"/>
              <w:marTop w:val="0"/>
              <w:marBottom w:val="0"/>
              <w:divBdr>
                <w:top w:val="none" w:sz="0" w:space="0" w:color="auto"/>
                <w:left w:val="none" w:sz="0" w:space="0" w:color="auto"/>
                <w:bottom w:val="none" w:sz="0" w:space="0" w:color="auto"/>
                <w:right w:val="none" w:sz="0" w:space="0" w:color="auto"/>
              </w:divBdr>
            </w:div>
          </w:divsChild>
        </w:div>
        <w:div w:id="574164029">
          <w:marLeft w:val="0"/>
          <w:marRight w:val="0"/>
          <w:marTop w:val="0"/>
          <w:marBottom w:val="0"/>
          <w:divBdr>
            <w:top w:val="none" w:sz="0" w:space="0" w:color="auto"/>
            <w:left w:val="none" w:sz="0" w:space="0" w:color="auto"/>
            <w:bottom w:val="none" w:sz="0" w:space="0" w:color="auto"/>
            <w:right w:val="none" w:sz="0" w:space="0" w:color="auto"/>
          </w:divBdr>
        </w:div>
        <w:div w:id="600725316">
          <w:marLeft w:val="0"/>
          <w:marRight w:val="0"/>
          <w:marTop w:val="0"/>
          <w:marBottom w:val="0"/>
          <w:divBdr>
            <w:top w:val="none" w:sz="0" w:space="0" w:color="auto"/>
            <w:left w:val="none" w:sz="0" w:space="0" w:color="auto"/>
            <w:bottom w:val="none" w:sz="0" w:space="0" w:color="auto"/>
            <w:right w:val="none" w:sz="0" w:space="0" w:color="auto"/>
          </w:divBdr>
        </w:div>
        <w:div w:id="605164219">
          <w:marLeft w:val="0"/>
          <w:marRight w:val="0"/>
          <w:marTop w:val="0"/>
          <w:marBottom w:val="0"/>
          <w:divBdr>
            <w:top w:val="none" w:sz="0" w:space="0" w:color="auto"/>
            <w:left w:val="none" w:sz="0" w:space="0" w:color="auto"/>
            <w:bottom w:val="none" w:sz="0" w:space="0" w:color="auto"/>
            <w:right w:val="none" w:sz="0" w:space="0" w:color="auto"/>
          </w:divBdr>
        </w:div>
        <w:div w:id="630938461">
          <w:marLeft w:val="0"/>
          <w:marRight w:val="0"/>
          <w:marTop w:val="0"/>
          <w:marBottom w:val="0"/>
          <w:divBdr>
            <w:top w:val="none" w:sz="0" w:space="0" w:color="auto"/>
            <w:left w:val="none" w:sz="0" w:space="0" w:color="auto"/>
            <w:bottom w:val="none" w:sz="0" w:space="0" w:color="auto"/>
            <w:right w:val="none" w:sz="0" w:space="0" w:color="auto"/>
          </w:divBdr>
        </w:div>
        <w:div w:id="641495983">
          <w:marLeft w:val="0"/>
          <w:marRight w:val="0"/>
          <w:marTop w:val="0"/>
          <w:marBottom w:val="0"/>
          <w:divBdr>
            <w:top w:val="none" w:sz="0" w:space="0" w:color="auto"/>
            <w:left w:val="none" w:sz="0" w:space="0" w:color="auto"/>
            <w:bottom w:val="none" w:sz="0" w:space="0" w:color="auto"/>
            <w:right w:val="none" w:sz="0" w:space="0" w:color="auto"/>
          </w:divBdr>
        </w:div>
        <w:div w:id="642270326">
          <w:marLeft w:val="0"/>
          <w:marRight w:val="0"/>
          <w:marTop w:val="0"/>
          <w:marBottom w:val="0"/>
          <w:divBdr>
            <w:top w:val="none" w:sz="0" w:space="0" w:color="auto"/>
            <w:left w:val="none" w:sz="0" w:space="0" w:color="auto"/>
            <w:bottom w:val="none" w:sz="0" w:space="0" w:color="auto"/>
            <w:right w:val="none" w:sz="0" w:space="0" w:color="auto"/>
          </w:divBdr>
          <w:divsChild>
            <w:div w:id="20329987">
              <w:marLeft w:val="0"/>
              <w:marRight w:val="0"/>
              <w:marTop w:val="0"/>
              <w:marBottom w:val="0"/>
              <w:divBdr>
                <w:top w:val="none" w:sz="0" w:space="0" w:color="auto"/>
                <w:left w:val="none" w:sz="0" w:space="0" w:color="auto"/>
                <w:bottom w:val="none" w:sz="0" w:space="0" w:color="auto"/>
                <w:right w:val="none" w:sz="0" w:space="0" w:color="auto"/>
              </w:divBdr>
            </w:div>
            <w:div w:id="407962252">
              <w:marLeft w:val="0"/>
              <w:marRight w:val="0"/>
              <w:marTop w:val="0"/>
              <w:marBottom w:val="0"/>
              <w:divBdr>
                <w:top w:val="none" w:sz="0" w:space="0" w:color="auto"/>
                <w:left w:val="none" w:sz="0" w:space="0" w:color="auto"/>
                <w:bottom w:val="none" w:sz="0" w:space="0" w:color="auto"/>
                <w:right w:val="none" w:sz="0" w:space="0" w:color="auto"/>
              </w:divBdr>
            </w:div>
            <w:div w:id="555119128">
              <w:marLeft w:val="0"/>
              <w:marRight w:val="0"/>
              <w:marTop w:val="0"/>
              <w:marBottom w:val="0"/>
              <w:divBdr>
                <w:top w:val="none" w:sz="0" w:space="0" w:color="auto"/>
                <w:left w:val="none" w:sz="0" w:space="0" w:color="auto"/>
                <w:bottom w:val="none" w:sz="0" w:space="0" w:color="auto"/>
                <w:right w:val="none" w:sz="0" w:space="0" w:color="auto"/>
              </w:divBdr>
            </w:div>
            <w:div w:id="811481906">
              <w:marLeft w:val="0"/>
              <w:marRight w:val="0"/>
              <w:marTop w:val="0"/>
              <w:marBottom w:val="0"/>
              <w:divBdr>
                <w:top w:val="none" w:sz="0" w:space="0" w:color="auto"/>
                <w:left w:val="none" w:sz="0" w:space="0" w:color="auto"/>
                <w:bottom w:val="none" w:sz="0" w:space="0" w:color="auto"/>
                <w:right w:val="none" w:sz="0" w:space="0" w:color="auto"/>
              </w:divBdr>
            </w:div>
            <w:div w:id="2099330430">
              <w:marLeft w:val="0"/>
              <w:marRight w:val="0"/>
              <w:marTop w:val="0"/>
              <w:marBottom w:val="0"/>
              <w:divBdr>
                <w:top w:val="none" w:sz="0" w:space="0" w:color="auto"/>
                <w:left w:val="none" w:sz="0" w:space="0" w:color="auto"/>
                <w:bottom w:val="none" w:sz="0" w:space="0" w:color="auto"/>
                <w:right w:val="none" w:sz="0" w:space="0" w:color="auto"/>
              </w:divBdr>
            </w:div>
          </w:divsChild>
        </w:div>
        <w:div w:id="644244065">
          <w:marLeft w:val="0"/>
          <w:marRight w:val="0"/>
          <w:marTop w:val="0"/>
          <w:marBottom w:val="0"/>
          <w:divBdr>
            <w:top w:val="none" w:sz="0" w:space="0" w:color="auto"/>
            <w:left w:val="none" w:sz="0" w:space="0" w:color="auto"/>
            <w:bottom w:val="none" w:sz="0" w:space="0" w:color="auto"/>
            <w:right w:val="none" w:sz="0" w:space="0" w:color="auto"/>
          </w:divBdr>
          <w:divsChild>
            <w:div w:id="483937780">
              <w:marLeft w:val="0"/>
              <w:marRight w:val="0"/>
              <w:marTop w:val="0"/>
              <w:marBottom w:val="0"/>
              <w:divBdr>
                <w:top w:val="none" w:sz="0" w:space="0" w:color="auto"/>
                <w:left w:val="none" w:sz="0" w:space="0" w:color="auto"/>
                <w:bottom w:val="none" w:sz="0" w:space="0" w:color="auto"/>
                <w:right w:val="none" w:sz="0" w:space="0" w:color="auto"/>
              </w:divBdr>
            </w:div>
            <w:div w:id="803304805">
              <w:marLeft w:val="0"/>
              <w:marRight w:val="0"/>
              <w:marTop w:val="0"/>
              <w:marBottom w:val="0"/>
              <w:divBdr>
                <w:top w:val="none" w:sz="0" w:space="0" w:color="auto"/>
                <w:left w:val="none" w:sz="0" w:space="0" w:color="auto"/>
                <w:bottom w:val="none" w:sz="0" w:space="0" w:color="auto"/>
                <w:right w:val="none" w:sz="0" w:space="0" w:color="auto"/>
              </w:divBdr>
            </w:div>
            <w:div w:id="1561792622">
              <w:marLeft w:val="0"/>
              <w:marRight w:val="0"/>
              <w:marTop w:val="0"/>
              <w:marBottom w:val="0"/>
              <w:divBdr>
                <w:top w:val="none" w:sz="0" w:space="0" w:color="auto"/>
                <w:left w:val="none" w:sz="0" w:space="0" w:color="auto"/>
                <w:bottom w:val="none" w:sz="0" w:space="0" w:color="auto"/>
                <w:right w:val="none" w:sz="0" w:space="0" w:color="auto"/>
              </w:divBdr>
            </w:div>
            <w:div w:id="1694333765">
              <w:marLeft w:val="0"/>
              <w:marRight w:val="0"/>
              <w:marTop w:val="0"/>
              <w:marBottom w:val="0"/>
              <w:divBdr>
                <w:top w:val="none" w:sz="0" w:space="0" w:color="auto"/>
                <w:left w:val="none" w:sz="0" w:space="0" w:color="auto"/>
                <w:bottom w:val="none" w:sz="0" w:space="0" w:color="auto"/>
                <w:right w:val="none" w:sz="0" w:space="0" w:color="auto"/>
              </w:divBdr>
            </w:div>
          </w:divsChild>
        </w:div>
        <w:div w:id="679359903">
          <w:marLeft w:val="0"/>
          <w:marRight w:val="0"/>
          <w:marTop w:val="0"/>
          <w:marBottom w:val="0"/>
          <w:divBdr>
            <w:top w:val="none" w:sz="0" w:space="0" w:color="auto"/>
            <w:left w:val="none" w:sz="0" w:space="0" w:color="auto"/>
            <w:bottom w:val="none" w:sz="0" w:space="0" w:color="auto"/>
            <w:right w:val="none" w:sz="0" w:space="0" w:color="auto"/>
          </w:divBdr>
        </w:div>
        <w:div w:id="683748084">
          <w:marLeft w:val="0"/>
          <w:marRight w:val="0"/>
          <w:marTop w:val="0"/>
          <w:marBottom w:val="0"/>
          <w:divBdr>
            <w:top w:val="none" w:sz="0" w:space="0" w:color="auto"/>
            <w:left w:val="none" w:sz="0" w:space="0" w:color="auto"/>
            <w:bottom w:val="none" w:sz="0" w:space="0" w:color="auto"/>
            <w:right w:val="none" w:sz="0" w:space="0" w:color="auto"/>
          </w:divBdr>
          <w:divsChild>
            <w:div w:id="99298625">
              <w:marLeft w:val="0"/>
              <w:marRight w:val="0"/>
              <w:marTop w:val="0"/>
              <w:marBottom w:val="0"/>
              <w:divBdr>
                <w:top w:val="none" w:sz="0" w:space="0" w:color="auto"/>
                <w:left w:val="none" w:sz="0" w:space="0" w:color="auto"/>
                <w:bottom w:val="none" w:sz="0" w:space="0" w:color="auto"/>
                <w:right w:val="none" w:sz="0" w:space="0" w:color="auto"/>
              </w:divBdr>
            </w:div>
            <w:div w:id="526061256">
              <w:marLeft w:val="0"/>
              <w:marRight w:val="0"/>
              <w:marTop w:val="0"/>
              <w:marBottom w:val="0"/>
              <w:divBdr>
                <w:top w:val="none" w:sz="0" w:space="0" w:color="auto"/>
                <w:left w:val="none" w:sz="0" w:space="0" w:color="auto"/>
                <w:bottom w:val="none" w:sz="0" w:space="0" w:color="auto"/>
                <w:right w:val="none" w:sz="0" w:space="0" w:color="auto"/>
              </w:divBdr>
            </w:div>
            <w:div w:id="914630570">
              <w:marLeft w:val="0"/>
              <w:marRight w:val="0"/>
              <w:marTop w:val="0"/>
              <w:marBottom w:val="0"/>
              <w:divBdr>
                <w:top w:val="none" w:sz="0" w:space="0" w:color="auto"/>
                <w:left w:val="none" w:sz="0" w:space="0" w:color="auto"/>
                <w:bottom w:val="none" w:sz="0" w:space="0" w:color="auto"/>
                <w:right w:val="none" w:sz="0" w:space="0" w:color="auto"/>
              </w:divBdr>
            </w:div>
            <w:div w:id="1197542910">
              <w:marLeft w:val="0"/>
              <w:marRight w:val="0"/>
              <w:marTop w:val="0"/>
              <w:marBottom w:val="0"/>
              <w:divBdr>
                <w:top w:val="none" w:sz="0" w:space="0" w:color="auto"/>
                <w:left w:val="none" w:sz="0" w:space="0" w:color="auto"/>
                <w:bottom w:val="none" w:sz="0" w:space="0" w:color="auto"/>
                <w:right w:val="none" w:sz="0" w:space="0" w:color="auto"/>
              </w:divBdr>
            </w:div>
            <w:div w:id="1517770950">
              <w:marLeft w:val="0"/>
              <w:marRight w:val="0"/>
              <w:marTop w:val="0"/>
              <w:marBottom w:val="0"/>
              <w:divBdr>
                <w:top w:val="none" w:sz="0" w:space="0" w:color="auto"/>
                <w:left w:val="none" w:sz="0" w:space="0" w:color="auto"/>
                <w:bottom w:val="none" w:sz="0" w:space="0" w:color="auto"/>
                <w:right w:val="none" w:sz="0" w:space="0" w:color="auto"/>
              </w:divBdr>
            </w:div>
          </w:divsChild>
        </w:div>
        <w:div w:id="687635252">
          <w:marLeft w:val="0"/>
          <w:marRight w:val="0"/>
          <w:marTop w:val="0"/>
          <w:marBottom w:val="0"/>
          <w:divBdr>
            <w:top w:val="none" w:sz="0" w:space="0" w:color="auto"/>
            <w:left w:val="none" w:sz="0" w:space="0" w:color="auto"/>
            <w:bottom w:val="none" w:sz="0" w:space="0" w:color="auto"/>
            <w:right w:val="none" w:sz="0" w:space="0" w:color="auto"/>
          </w:divBdr>
        </w:div>
        <w:div w:id="688410591">
          <w:marLeft w:val="0"/>
          <w:marRight w:val="0"/>
          <w:marTop w:val="0"/>
          <w:marBottom w:val="0"/>
          <w:divBdr>
            <w:top w:val="none" w:sz="0" w:space="0" w:color="auto"/>
            <w:left w:val="none" w:sz="0" w:space="0" w:color="auto"/>
            <w:bottom w:val="none" w:sz="0" w:space="0" w:color="auto"/>
            <w:right w:val="none" w:sz="0" w:space="0" w:color="auto"/>
          </w:divBdr>
        </w:div>
        <w:div w:id="710764305">
          <w:marLeft w:val="0"/>
          <w:marRight w:val="0"/>
          <w:marTop w:val="0"/>
          <w:marBottom w:val="0"/>
          <w:divBdr>
            <w:top w:val="none" w:sz="0" w:space="0" w:color="auto"/>
            <w:left w:val="none" w:sz="0" w:space="0" w:color="auto"/>
            <w:bottom w:val="none" w:sz="0" w:space="0" w:color="auto"/>
            <w:right w:val="none" w:sz="0" w:space="0" w:color="auto"/>
          </w:divBdr>
        </w:div>
        <w:div w:id="715854557">
          <w:marLeft w:val="0"/>
          <w:marRight w:val="0"/>
          <w:marTop w:val="0"/>
          <w:marBottom w:val="0"/>
          <w:divBdr>
            <w:top w:val="none" w:sz="0" w:space="0" w:color="auto"/>
            <w:left w:val="none" w:sz="0" w:space="0" w:color="auto"/>
            <w:bottom w:val="none" w:sz="0" w:space="0" w:color="auto"/>
            <w:right w:val="none" w:sz="0" w:space="0" w:color="auto"/>
          </w:divBdr>
        </w:div>
        <w:div w:id="720247171">
          <w:marLeft w:val="0"/>
          <w:marRight w:val="0"/>
          <w:marTop w:val="0"/>
          <w:marBottom w:val="0"/>
          <w:divBdr>
            <w:top w:val="none" w:sz="0" w:space="0" w:color="auto"/>
            <w:left w:val="none" w:sz="0" w:space="0" w:color="auto"/>
            <w:bottom w:val="none" w:sz="0" w:space="0" w:color="auto"/>
            <w:right w:val="none" w:sz="0" w:space="0" w:color="auto"/>
          </w:divBdr>
        </w:div>
        <w:div w:id="727844969">
          <w:marLeft w:val="0"/>
          <w:marRight w:val="0"/>
          <w:marTop w:val="0"/>
          <w:marBottom w:val="0"/>
          <w:divBdr>
            <w:top w:val="none" w:sz="0" w:space="0" w:color="auto"/>
            <w:left w:val="none" w:sz="0" w:space="0" w:color="auto"/>
            <w:bottom w:val="none" w:sz="0" w:space="0" w:color="auto"/>
            <w:right w:val="none" w:sz="0" w:space="0" w:color="auto"/>
          </w:divBdr>
        </w:div>
        <w:div w:id="730808916">
          <w:marLeft w:val="0"/>
          <w:marRight w:val="0"/>
          <w:marTop w:val="0"/>
          <w:marBottom w:val="0"/>
          <w:divBdr>
            <w:top w:val="none" w:sz="0" w:space="0" w:color="auto"/>
            <w:left w:val="none" w:sz="0" w:space="0" w:color="auto"/>
            <w:bottom w:val="none" w:sz="0" w:space="0" w:color="auto"/>
            <w:right w:val="none" w:sz="0" w:space="0" w:color="auto"/>
          </w:divBdr>
        </w:div>
        <w:div w:id="738865726">
          <w:marLeft w:val="0"/>
          <w:marRight w:val="0"/>
          <w:marTop w:val="0"/>
          <w:marBottom w:val="0"/>
          <w:divBdr>
            <w:top w:val="none" w:sz="0" w:space="0" w:color="auto"/>
            <w:left w:val="none" w:sz="0" w:space="0" w:color="auto"/>
            <w:bottom w:val="none" w:sz="0" w:space="0" w:color="auto"/>
            <w:right w:val="none" w:sz="0" w:space="0" w:color="auto"/>
          </w:divBdr>
        </w:div>
        <w:div w:id="806817389">
          <w:marLeft w:val="0"/>
          <w:marRight w:val="0"/>
          <w:marTop w:val="0"/>
          <w:marBottom w:val="0"/>
          <w:divBdr>
            <w:top w:val="none" w:sz="0" w:space="0" w:color="auto"/>
            <w:left w:val="none" w:sz="0" w:space="0" w:color="auto"/>
            <w:bottom w:val="none" w:sz="0" w:space="0" w:color="auto"/>
            <w:right w:val="none" w:sz="0" w:space="0" w:color="auto"/>
          </w:divBdr>
        </w:div>
        <w:div w:id="812211484">
          <w:marLeft w:val="0"/>
          <w:marRight w:val="0"/>
          <w:marTop w:val="0"/>
          <w:marBottom w:val="0"/>
          <w:divBdr>
            <w:top w:val="none" w:sz="0" w:space="0" w:color="auto"/>
            <w:left w:val="none" w:sz="0" w:space="0" w:color="auto"/>
            <w:bottom w:val="none" w:sz="0" w:space="0" w:color="auto"/>
            <w:right w:val="none" w:sz="0" w:space="0" w:color="auto"/>
          </w:divBdr>
        </w:div>
        <w:div w:id="817260208">
          <w:marLeft w:val="0"/>
          <w:marRight w:val="0"/>
          <w:marTop w:val="0"/>
          <w:marBottom w:val="0"/>
          <w:divBdr>
            <w:top w:val="none" w:sz="0" w:space="0" w:color="auto"/>
            <w:left w:val="none" w:sz="0" w:space="0" w:color="auto"/>
            <w:bottom w:val="none" w:sz="0" w:space="0" w:color="auto"/>
            <w:right w:val="none" w:sz="0" w:space="0" w:color="auto"/>
          </w:divBdr>
        </w:div>
        <w:div w:id="900097596">
          <w:marLeft w:val="0"/>
          <w:marRight w:val="0"/>
          <w:marTop w:val="0"/>
          <w:marBottom w:val="0"/>
          <w:divBdr>
            <w:top w:val="none" w:sz="0" w:space="0" w:color="auto"/>
            <w:left w:val="none" w:sz="0" w:space="0" w:color="auto"/>
            <w:bottom w:val="none" w:sz="0" w:space="0" w:color="auto"/>
            <w:right w:val="none" w:sz="0" w:space="0" w:color="auto"/>
          </w:divBdr>
        </w:div>
        <w:div w:id="904873742">
          <w:marLeft w:val="0"/>
          <w:marRight w:val="0"/>
          <w:marTop w:val="0"/>
          <w:marBottom w:val="0"/>
          <w:divBdr>
            <w:top w:val="none" w:sz="0" w:space="0" w:color="auto"/>
            <w:left w:val="none" w:sz="0" w:space="0" w:color="auto"/>
            <w:bottom w:val="none" w:sz="0" w:space="0" w:color="auto"/>
            <w:right w:val="none" w:sz="0" w:space="0" w:color="auto"/>
          </w:divBdr>
        </w:div>
        <w:div w:id="916063158">
          <w:marLeft w:val="0"/>
          <w:marRight w:val="0"/>
          <w:marTop w:val="0"/>
          <w:marBottom w:val="0"/>
          <w:divBdr>
            <w:top w:val="none" w:sz="0" w:space="0" w:color="auto"/>
            <w:left w:val="none" w:sz="0" w:space="0" w:color="auto"/>
            <w:bottom w:val="none" w:sz="0" w:space="0" w:color="auto"/>
            <w:right w:val="none" w:sz="0" w:space="0" w:color="auto"/>
          </w:divBdr>
        </w:div>
        <w:div w:id="918439206">
          <w:marLeft w:val="0"/>
          <w:marRight w:val="0"/>
          <w:marTop w:val="0"/>
          <w:marBottom w:val="0"/>
          <w:divBdr>
            <w:top w:val="none" w:sz="0" w:space="0" w:color="auto"/>
            <w:left w:val="none" w:sz="0" w:space="0" w:color="auto"/>
            <w:bottom w:val="none" w:sz="0" w:space="0" w:color="auto"/>
            <w:right w:val="none" w:sz="0" w:space="0" w:color="auto"/>
          </w:divBdr>
        </w:div>
        <w:div w:id="939216128">
          <w:marLeft w:val="0"/>
          <w:marRight w:val="0"/>
          <w:marTop w:val="0"/>
          <w:marBottom w:val="0"/>
          <w:divBdr>
            <w:top w:val="none" w:sz="0" w:space="0" w:color="auto"/>
            <w:left w:val="none" w:sz="0" w:space="0" w:color="auto"/>
            <w:bottom w:val="none" w:sz="0" w:space="0" w:color="auto"/>
            <w:right w:val="none" w:sz="0" w:space="0" w:color="auto"/>
          </w:divBdr>
        </w:div>
        <w:div w:id="989289345">
          <w:marLeft w:val="0"/>
          <w:marRight w:val="0"/>
          <w:marTop w:val="0"/>
          <w:marBottom w:val="0"/>
          <w:divBdr>
            <w:top w:val="none" w:sz="0" w:space="0" w:color="auto"/>
            <w:left w:val="none" w:sz="0" w:space="0" w:color="auto"/>
            <w:bottom w:val="none" w:sz="0" w:space="0" w:color="auto"/>
            <w:right w:val="none" w:sz="0" w:space="0" w:color="auto"/>
          </w:divBdr>
          <w:divsChild>
            <w:div w:id="1040320681">
              <w:marLeft w:val="0"/>
              <w:marRight w:val="0"/>
              <w:marTop w:val="0"/>
              <w:marBottom w:val="0"/>
              <w:divBdr>
                <w:top w:val="none" w:sz="0" w:space="0" w:color="auto"/>
                <w:left w:val="none" w:sz="0" w:space="0" w:color="auto"/>
                <w:bottom w:val="none" w:sz="0" w:space="0" w:color="auto"/>
                <w:right w:val="none" w:sz="0" w:space="0" w:color="auto"/>
              </w:divBdr>
            </w:div>
            <w:div w:id="1132287332">
              <w:marLeft w:val="0"/>
              <w:marRight w:val="0"/>
              <w:marTop w:val="0"/>
              <w:marBottom w:val="0"/>
              <w:divBdr>
                <w:top w:val="none" w:sz="0" w:space="0" w:color="auto"/>
                <w:left w:val="none" w:sz="0" w:space="0" w:color="auto"/>
                <w:bottom w:val="none" w:sz="0" w:space="0" w:color="auto"/>
                <w:right w:val="none" w:sz="0" w:space="0" w:color="auto"/>
              </w:divBdr>
            </w:div>
            <w:div w:id="1357806607">
              <w:marLeft w:val="0"/>
              <w:marRight w:val="0"/>
              <w:marTop w:val="0"/>
              <w:marBottom w:val="0"/>
              <w:divBdr>
                <w:top w:val="none" w:sz="0" w:space="0" w:color="auto"/>
                <w:left w:val="none" w:sz="0" w:space="0" w:color="auto"/>
                <w:bottom w:val="none" w:sz="0" w:space="0" w:color="auto"/>
                <w:right w:val="none" w:sz="0" w:space="0" w:color="auto"/>
              </w:divBdr>
            </w:div>
            <w:div w:id="2065709992">
              <w:marLeft w:val="0"/>
              <w:marRight w:val="0"/>
              <w:marTop w:val="0"/>
              <w:marBottom w:val="0"/>
              <w:divBdr>
                <w:top w:val="none" w:sz="0" w:space="0" w:color="auto"/>
                <w:left w:val="none" w:sz="0" w:space="0" w:color="auto"/>
                <w:bottom w:val="none" w:sz="0" w:space="0" w:color="auto"/>
                <w:right w:val="none" w:sz="0" w:space="0" w:color="auto"/>
              </w:divBdr>
            </w:div>
            <w:div w:id="2085640640">
              <w:marLeft w:val="0"/>
              <w:marRight w:val="0"/>
              <w:marTop w:val="0"/>
              <w:marBottom w:val="0"/>
              <w:divBdr>
                <w:top w:val="none" w:sz="0" w:space="0" w:color="auto"/>
                <w:left w:val="none" w:sz="0" w:space="0" w:color="auto"/>
                <w:bottom w:val="none" w:sz="0" w:space="0" w:color="auto"/>
                <w:right w:val="none" w:sz="0" w:space="0" w:color="auto"/>
              </w:divBdr>
            </w:div>
          </w:divsChild>
        </w:div>
        <w:div w:id="993417562">
          <w:marLeft w:val="0"/>
          <w:marRight w:val="0"/>
          <w:marTop w:val="0"/>
          <w:marBottom w:val="0"/>
          <w:divBdr>
            <w:top w:val="none" w:sz="0" w:space="0" w:color="auto"/>
            <w:left w:val="none" w:sz="0" w:space="0" w:color="auto"/>
            <w:bottom w:val="none" w:sz="0" w:space="0" w:color="auto"/>
            <w:right w:val="none" w:sz="0" w:space="0" w:color="auto"/>
          </w:divBdr>
        </w:div>
        <w:div w:id="1003751097">
          <w:marLeft w:val="0"/>
          <w:marRight w:val="0"/>
          <w:marTop w:val="0"/>
          <w:marBottom w:val="0"/>
          <w:divBdr>
            <w:top w:val="none" w:sz="0" w:space="0" w:color="auto"/>
            <w:left w:val="none" w:sz="0" w:space="0" w:color="auto"/>
            <w:bottom w:val="none" w:sz="0" w:space="0" w:color="auto"/>
            <w:right w:val="none" w:sz="0" w:space="0" w:color="auto"/>
          </w:divBdr>
          <w:divsChild>
            <w:div w:id="538670476">
              <w:marLeft w:val="0"/>
              <w:marRight w:val="0"/>
              <w:marTop w:val="0"/>
              <w:marBottom w:val="0"/>
              <w:divBdr>
                <w:top w:val="none" w:sz="0" w:space="0" w:color="auto"/>
                <w:left w:val="none" w:sz="0" w:space="0" w:color="auto"/>
                <w:bottom w:val="none" w:sz="0" w:space="0" w:color="auto"/>
                <w:right w:val="none" w:sz="0" w:space="0" w:color="auto"/>
              </w:divBdr>
            </w:div>
            <w:div w:id="858930372">
              <w:marLeft w:val="0"/>
              <w:marRight w:val="0"/>
              <w:marTop w:val="0"/>
              <w:marBottom w:val="0"/>
              <w:divBdr>
                <w:top w:val="none" w:sz="0" w:space="0" w:color="auto"/>
                <w:left w:val="none" w:sz="0" w:space="0" w:color="auto"/>
                <w:bottom w:val="none" w:sz="0" w:space="0" w:color="auto"/>
                <w:right w:val="none" w:sz="0" w:space="0" w:color="auto"/>
              </w:divBdr>
            </w:div>
            <w:div w:id="870922333">
              <w:marLeft w:val="0"/>
              <w:marRight w:val="0"/>
              <w:marTop w:val="0"/>
              <w:marBottom w:val="0"/>
              <w:divBdr>
                <w:top w:val="none" w:sz="0" w:space="0" w:color="auto"/>
                <w:left w:val="none" w:sz="0" w:space="0" w:color="auto"/>
                <w:bottom w:val="none" w:sz="0" w:space="0" w:color="auto"/>
                <w:right w:val="none" w:sz="0" w:space="0" w:color="auto"/>
              </w:divBdr>
            </w:div>
            <w:div w:id="1426222726">
              <w:marLeft w:val="0"/>
              <w:marRight w:val="0"/>
              <w:marTop w:val="0"/>
              <w:marBottom w:val="0"/>
              <w:divBdr>
                <w:top w:val="none" w:sz="0" w:space="0" w:color="auto"/>
                <w:left w:val="none" w:sz="0" w:space="0" w:color="auto"/>
                <w:bottom w:val="none" w:sz="0" w:space="0" w:color="auto"/>
                <w:right w:val="none" w:sz="0" w:space="0" w:color="auto"/>
              </w:divBdr>
            </w:div>
            <w:div w:id="1800880071">
              <w:marLeft w:val="0"/>
              <w:marRight w:val="0"/>
              <w:marTop w:val="0"/>
              <w:marBottom w:val="0"/>
              <w:divBdr>
                <w:top w:val="none" w:sz="0" w:space="0" w:color="auto"/>
                <w:left w:val="none" w:sz="0" w:space="0" w:color="auto"/>
                <w:bottom w:val="none" w:sz="0" w:space="0" w:color="auto"/>
                <w:right w:val="none" w:sz="0" w:space="0" w:color="auto"/>
              </w:divBdr>
            </w:div>
          </w:divsChild>
        </w:div>
        <w:div w:id="1028456871">
          <w:marLeft w:val="0"/>
          <w:marRight w:val="0"/>
          <w:marTop w:val="0"/>
          <w:marBottom w:val="0"/>
          <w:divBdr>
            <w:top w:val="none" w:sz="0" w:space="0" w:color="auto"/>
            <w:left w:val="none" w:sz="0" w:space="0" w:color="auto"/>
            <w:bottom w:val="none" w:sz="0" w:space="0" w:color="auto"/>
            <w:right w:val="none" w:sz="0" w:space="0" w:color="auto"/>
          </w:divBdr>
        </w:div>
        <w:div w:id="1036321247">
          <w:marLeft w:val="0"/>
          <w:marRight w:val="0"/>
          <w:marTop w:val="0"/>
          <w:marBottom w:val="0"/>
          <w:divBdr>
            <w:top w:val="none" w:sz="0" w:space="0" w:color="auto"/>
            <w:left w:val="none" w:sz="0" w:space="0" w:color="auto"/>
            <w:bottom w:val="none" w:sz="0" w:space="0" w:color="auto"/>
            <w:right w:val="none" w:sz="0" w:space="0" w:color="auto"/>
          </w:divBdr>
        </w:div>
        <w:div w:id="1039940731">
          <w:marLeft w:val="0"/>
          <w:marRight w:val="0"/>
          <w:marTop w:val="0"/>
          <w:marBottom w:val="0"/>
          <w:divBdr>
            <w:top w:val="none" w:sz="0" w:space="0" w:color="auto"/>
            <w:left w:val="none" w:sz="0" w:space="0" w:color="auto"/>
            <w:bottom w:val="none" w:sz="0" w:space="0" w:color="auto"/>
            <w:right w:val="none" w:sz="0" w:space="0" w:color="auto"/>
          </w:divBdr>
        </w:div>
        <w:div w:id="1078753063">
          <w:marLeft w:val="0"/>
          <w:marRight w:val="0"/>
          <w:marTop w:val="0"/>
          <w:marBottom w:val="0"/>
          <w:divBdr>
            <w:top w:val="none" w:sz="0" w:space="0" w:color="auto"/>
            <w:left w:val="none" w:sz="0" w:space="0" w:color="auto"/>
            <w:bottom w:val="none" w:sz="0" w:space="0" w:color="auto"/>
            <w:right w:val="none" w:sz="0" w:space="0" w:color="auto"/>
          </w:divBdr>
        </w:div>
        <w:div w:id="1103066110">
          <w:marLeft w:val="0"/>
          <w:marRight w:val="0"/>
          <w:marTop w:val="0"/>
          <w:marBottom w:val="0"/>
          <w:divBdr>
            <w:top w:val="none" w:sz="0" w:space="0" w:color="auto"/>
            <w:left w:val="none" w:sz="0" w:space="0" w:color="auto"/>
            <w:bottom w:val="none" w:sz="0" w:space="0" w:color="auto"/>
            <w:right w:val="none" w:sz="0" w:space="0" w:color="auto"/>
          </w:divBdr>
        </w:div>
        <w:div w:id="1121415662">
          <w:marLeft w:val="0"/>
          <w:marRight w:val="0"/>
          <w:marTop w:val="0"/>
          <w:marBottom w:val="0"/>
          <w:divBdr>
            <w:top w:val="none" w:sz="0" w:space="0" w:color="auto"/>
            <w:left w:val="none" w:sz="0" w:space="0" w:color="auto"/>
            <w:bottom w:val="none" w:sz="0" w:space="0" w:color="auto"/>
            <w:right w:val="none" w:sz="0" w:space="0" w:color="auto"/>
          </w:divBdr>
        </w:div>
        <w:div w:id="1126042606">
          <w:marLeft w:val="0"/>
          <w:marRight w:val="0"/>
          <w:marTop w:val="0"/>
          <w:marBottom w:val="0"/>
          <w:divBdr>
            <w:top w:val="none" w:sz="0" w:space="0" w:color="auto"/>
            <w:left w:val="none" w:sz="0" w:space="0" w:color="auto"/>
            <w:bottom w:val="none" w:sz="0" w:space="0" w:color="auto"/>
            <w:right w:val="none" w:sz="0" w:space="0" w:color="auto"/>
          </w:divBdr>
        </w:div>
        <w:div w:id="1126505279">
          <w:marLeft w:val="0"/>
          <w:marRight w:val="0"/>
          <w:marTop w:val="0"/>
          <w:marBottom w:val="0"/>
          <w:divBdr>
            <w:top w:val="none" w:sz="0" w:space="0" w:color="auto"/>
            <w:left w:val="none" w:sz="0" w:space="0" w:color="auto"/>
            <w:bottom w:val="none" w:sz="0" w:space="0" w:color="auto"/>
            <w:right w:val="none" w:sz="0" w:space="0" w:color="auto"/>
          </w:divBdr>
          <w:divsChild>
            <w:div w:id="1005866765">
              <w:marLeft w:val="0"/>
              <w:marRight w:val="0"/>
              <w:marTop w:val="0"/>
              <w:marBottom w:val="0"/>
              <w:divBdr>
                <w:top w:val="none" w:sz="0" w:space="0" w:color="auto"/>
                <w:left w:val="none" w:sz="0" w:space="0" w:color="auto"/>
                <w:bottom w:val="none" w:sz="0" w:space="0" w:color="auto"/>
                <w:right w:val="none" w:sz="0" w:space="0" w:color="auto"/>
              </w:divBdr>
            </w:div>
            <w:div w:id="1176842612">
              <w:marLeft w:val="0"/>
              <w:marRight w:val="0"/>
              <w:marTop w:val="0"/>
              <w:marBottom w:val="0"/>
              <w:divBdr>
                <w:top w:val="none" w:sz="0" w:space="0" w:color="auto"/>
                <w:left w:val="none" w:sz="0" w:space="0" w:color="auto"/>
                <w:bottom w:val="none" w:sz="0" w:space="0" w:color="auto"/>
                <w:right w:val="none" w:sz="0" w:space="0" w:color="auto"/>
              </w:divBdr>
            </w:div>
            <w:div w:id="1276987909">
              <w:marLeft w:val="0"/>
              <w:marRight w:val="0"/>
              <w:marTop w:val="0"/>
              <w:marBottom w:val="0"/>
              <w:divBdr>
                <w:top w:val="none" w:sz="0" w:space="0" w:color="auto"/>
                <w:left w:val="none" w:sz="0" w:space="0" w:color="auto"/>
                <w:bottom w:val="none" w:sz="0" w:space="0" w:color="auto"/>
                <w:right w:val="none" w:sz="0" w:space="0" w:color="auto"/>
              </w:divBdr>
            </w:div>
          </w:divsChild>
        </w:div>
        <w:div w:id="1128164333">
          <w:marLeft w:val="0"/>
          <w:marRight w:val="0"/>
          <w:marTop w:val="0"/>
          <w:marBottom w:val="0"/>
          <w:divBdr>
            <w:top w:val="none" w:sz="0" w:space="0" w:color="auto"/>
            <w:left w:val="none" w:sz="0" w:space="0" w:color="auto"/>
            <w:bottom w:val="none" w:sz="0" w:space="0" w:color="auto"/>
            <w:right w:val="none" w:sz="0" w:space="0" w:color="auto"/>
          </w:divBdr>
          <w:divsChild>
            <w:div w:id="621807401">
              <w:marLeft w:val="0"/>
              <w:marRight w:val="0"/>
              <w:marTop w:val="0"/>
              <w:marBottom w:val="0"/>
              <w:divBdr>
                <w:top w:val="none" w:sz="0" w:space="0" w:color="auto"/>
                <w:left w:val="none" w:sz="0" w:space="0" w:color="auto"/>
                <w:bottom w:val="none" w:sz="0" w:space="0" w:color="auto"/>
                <w:right w:val="none" w:sz="0" w:space="0" w:color="auto"/>
              </w:divBdr>
            </w:div>
            <w:div w:id="742802782">
              <w:marLeft w:val="0"/>
              <w:marRight w:val="0"/>
              <w:marTop w:val="0"/>
              <w:marBottom w:val="0"/>
              <w:divBdr>
                <w:top w:val="none" w:sz="0" w:space="0" w:color="auto"/>
                <w:left w:val="none" w:sz="0" w:space="0" w:color="auto"/>
                <w:bottom w:val="none" w:sz="0" w:space="0" w:color="auto"/>
                <w:right w:val="none" w:sz="0" w:space="0" w:color="auto"/>
              </w:divBdr>
            </w:div>
            <w:div w:id="814492482">
              <w:marLeft w:val="0"/>
              <w:marRight w:val="0"/>
              <w:marTop w:val="0"/>
              <w:marBottom w:val="0"/>
              <w:divBdr>
                <w:top w:val="none" w:sz="0" w:space="0" w:color="auto"/>
                <w:left w:val="none" w:sz="0" w:space="0" w:color="auto"/>
                <w:bottom w:val="none" w:sz="0" w:space="0" w:color="auto"/>
                <w:right w:val="none" w:sz="0" w:space="0" w:color="auto"/>
              </w:divBdr>
            </w:div>
            <w:div w:id="955408121">
              <w:marLeft w:val="0"/>
              <w:marRight w:val="0"/>
              <w:marTop w:val="0"/>
              <w:marBottom w:val="0"/>
              <w:divBdr>
                <w:top w:val="none" w:sz="0" w:space="0" w:color="auto"/>
                <w:left w:val="none" w:sz="0" w:space="0" w:color="auto"/>
                <w:bottom w:val="none" w:sz="0" w:space="0" w:color="auto"/>
                <w:right w:val="none" w:sz="0" w:space="0" w:color="auto"/>
              </w:divBdr>
            </w:div>
            <w:div w:id="1548449358">
              <w:marLeft w:val="0"/>
              <w:marRight w:val="0"/>
              <w:marTop w:val="0"/>
              <w:marBottom w:val="0"/>
              <w:divBdr>
                <w:top w:val="none" w:sz="0" w:space="0" w:color="auto"/>
                <w:left w:val="none" w:sz="0" w:space="0" w:color="auto"/>
                <w:bottom w:val="none" w:sz="0" w:space="0" w:color="auto"/>
                <w:right w:val="none" w:sz="0" w:space="0" w:color="auto"/>
              </w:divBdr>
            </w:div>
          </w:divsChild>
        </w:div>
        <w:div w:id="1136408373">
          <w:marLeft w:val="0"/>
          <w:marRight w:val="0"/>
          <w:marTop w:val="0"/>
          <w:marBottom w:val="0"/>
          <w:divBdr>
            <w:top w:val="none" w:sz="0" w:space="0" w:color="auto"/>
            <w:left w:val="none" w:sz="0" w:space="0" w:color="auto"/>
            <w:bottom w:val="none" w:sz="0" w:space="0" w:color="auto"/>
            <w:right w:val="none" w:sz="0" w:space="0" w:color="auto"/>
          </w:divBdr>
        </w:div>
        <w:div w:id="1147210603">
          <w:marLeft w:val="0"/>
          <w:marRight w:val="0"/>
          <w:marTop w:val="0"/>
          <w:marBottom w:val="0"/>
          <w:divBdr>
            <w:top w:val="none" w:sz="0" w:space="0" w:color="auto"/>
            <w:left w:val="none" w:sz="0" w:space="0" w:color="auto"/>
            <w:bottom w:val="none" w:sz="0" w:space="0" w:color="auto"/>
            <w:right w:val="none" w:sz="0" w:space="0" w:color="auto"/>
          </w:divBdr>
        </w:div>
        <w:div w:id="1153840014">
          <w:marLeft w:val="0"/>
          <w:marRight w:val="0"/>
          <w:marTop w:val="0"/>
          <w:marBottom w:val="0"/>
          <w:divBdr>
            <w:top w:val="none" w:sz="0" w:space="0" w:color="auto"/>
            <w:left w:val="none" w:sz="0" w:space="0" w:color="auto"/>
            <w:bottom w:val="none" w:sz="0" w:space="0" w:color="auto"/>
            <w:right w:val="none" w:sz="0" w:space="0" w:color="auto"/>
          </w:divBdr>
          <w:divsChild>
            <w:div w:id="294724132">
              <w:marLeft w:val="0"/>
              <w:marRight w:val="0"/>
              <w:marTop w:val="0"/>
              <w:marBottom w:val="0"/>
              <w:divBdr>
                <w:top w:val="none" w:sz="0" w:space="0" w:color="auto"/>
                <w:left w:val="none" w:sz="0" w:space="0" w:color="auto"/>
                <w:bottom w:val="none" w:sz="0" w:space="0" w:color="auto"/>
                <w:right w:val="none" w:sz="0" w:space="0" w:color="auto"/>
              </w:divBdr>
            </w:div>
            <w:div w:id="363136119">
              <w:marLeft w:val="0"/>
              <w:marRight w:val="0"/>
              <w:marTop w:val="0"/>
              <w:marBottom w:val="0"/>
              <w:divBdr>
                <w:top w:val="none" w:sz="0" w:space="0" w:color="auto"/>
                <w:left w:val="none" w:sz="0" w:space="0" w:color="auto"/>
                <w:bottom w:val="none" w:sz="0" w:space="0" w:color="auto"/>
                <w:right w:val="none" w:sz="0" w:space="0" w:color="auto"/>
              </w:divBdr>
            </w:div>
            <w:div w:id="909265245">
              <w:marLeft w:val="0"/>
              <w:marRight w:val="0"/>
              <w:marTop w:val="0"/>
              <w:marBottom w:val="0"/>
              <w:divBdr>
                <w:top w:val="none" w:sz="0" w:space="0" w:color="auto"/>
                <w:left w:val="none" w:sz="0" w:space="0" w:color="auto"/>
                <w:bottom w:val="none" w:sz="0" w:space="0" w:color="auto"/>
                <w:right w:val="none" w:sz="0" w:space="0" w:color="auto"/>
              </w:divBdr>
            </w:div>
            <w:div w:id="1702782770">
              <w:marLeft w:val="0"/>
              <w:marRight w:val="0"/>
              <w:marTop w:val="0"/>
              <w:marBottom w:val="0"/>
              <w:divBdr>
                <w:top w:val="none" w:sz="0" w:space="0" w:color="auto"/>
                <w:left w:val="none" w:sz="0" w:space="0" w:color="auto"/>
                <w:bottom w:val="none" w:sz="0" w:space="0" w:color="auto"/>
                <w:right w:val="none" w:sz="0" w:space="0" w:color="auto"/>
              </w:divBdr>
            </w:div>
            <w:div w:id="1798985045">
              <w:marLeft w:val="0"/>
              <w:marRight w:val="0"/>
              <w:marTop w:val="0"/>
              <w:marBottom w:val="0"/>
              <w:divBdr>
                <w:top w:val="none" w:sz="0" w:space="0" w:color="auto"/>
                <w:left w:val="none" w:sz="0" w:space="0" w:color="auto"/>
                <w:bottom w:val="none" w:sz="0" w:space="0" w:color="auto"/>
                <w:right w:val="none" w:sz="0" w:space="0" w:color="auto"/>
              </w:divBdr>
            </w:div>
          </w:divsChild>
        </w:div>
        <w:div w:id="1172640559">
          <w:marLeft w:val="0"/>
          <w:marRight w:val="0"/>
          <w:marTop w:val="0"/>
          <w:marBottom w:val="0"/>
          <w:divBdr>
            <w:top w:val="none" w:sz="0" w:space="0" w:color="auto"/>
            <w:left w:val="none" w:sz="0" w:space="0" w:color="auto"/>
            <w:bottom w:val="none" w:sz="0" w:space="0" w:color="auto"/>
            <w:right w:val="none" w:sz="0" w:space="0" w:color="auto"/>
          </w:divBdr>
        </w:div>
        <w:div w:id="1187060443">
          <w:marLeft w:val="0"/>
          <w:marRight w:val="0"/>
          <w:marTop w:val="0"/>
          <w:marBottom w:val="0"/>
          <w:divBdr>
            <w:top w:val="none" w:sz="0" w:space="0" w:color="auto"/>
            <w:left w:val="none" w:sz="0" w:space="0" w:color="auto"/>
            <w:bottom w:val="none" w:sz="0" w:space="0" w:color="auto"/>
            <w:right w:val="none" w:sz="0" w:space="0" w:color="auto"/>
          </w:divBdr>
          <w:divsChild>
            <w:div w:id="166483480">
              <w:marLeft w:val="0"/>
              <w:marRight w:val="0"/>
              <w:marTop w:val="0"/>
              <w:marBottom w:val="0"/>
              <w:divBdr>
                <w:top w:val="none" w:sz="0" w:space="0" w:color="auto"/>
                <w:left w:val="none" w:sz="0" w:space="0" w:color="auto"/>
                <w:bottom w:val="none" w:sz="0" w:space="0" w:color="auto"/>
                <w:right w:val="none" w:sz="0" w:space="0" w:color="auto"/>
              </w:divBdr>
            </w:div>
            <w:div w:id="579873116">
              <w:marLeft w:val="0"/>
              <w:marRight w:val="0"/>
              <w:marTop w:val="0"/>
              <w:marBottom w:val="0"/>
              <w:divBdr>
                <w:top w:val="none" w:sz="0" w:space="0" w:color="auto"/>
                <w:left w:val="none" w:sz="0" w:space="0" w:color="auto"/>
                <w:bottom w:val="none" w:sz="0" w:space="0" w:color="auto"/>
                <w:right w:val="none" w:sz="0" w:space="0" w:color="auto"/>
              </w:divBdr>
            </w:div>
            <w:div w:id="1684279752">
              <w:marLeft w:val="0"/>
              <w:marRight w:val="0"/>
              <w:marTop w:val="0"/>
              <w:marBottom w:val="0"/>
              <w:divBdr>
                <w:top w:val="none" w:sz="0" w:space="0" w:color="auto"/>
                <w:left w:val="none" w:sz="0" w:space="0" w:color="auto"/>
                <w:bottom w:val="none" w:sz="0" w:space="0" w:color="auto"/>
                <w:right w:val="none" w:sz="0" w:space="0" w:color="auto"/>
              </w:divBdr>
            </w:div>
            <w:div w:id="1880126711">
              <w:marLeft w:val="0"/>
              <w:marRight w:val="0"/>
              <w:marTop w:val="0"/>
              <w:marBottom w:val="0"/>
              <w:divBdr>
                <w:top w:val="none" w:sz="0" w:space="0" w:color="auto"/>
                <w:left w:val="none" w:sz="0" w:space="0" w:color="auto"/>
                <w:bottom w:val="none" w:sz="0" w:space="0" w:color="auto"/>
                <w:right w:val="none" w:sz="0" w:space="0" w:color="auto"/>
              </w:divBdr>
            </w:div>
            <w:div w:id="2136364638">
              <w:marLeft w:val="0"/>
              <w:marRight w:val="0"/>
              <w:marTop w:val="0"/>
              <w:marBottom w:val="0"/>
              <w:divBdr>
                <w:top w:val="none" w:sz="0" w:space="0" w:color="auto"/>
                <w:left w:val="none" w:sz="0" w:space="0" w:color="auto"/>
                <w:bottom w:val="none" w:sz="0" w:space="0" w:color="auto"/>
                <w:right w:val="none" w:sz="0" w:space="0" w:color="auto"/>
              </w:divBdr>
            </w:div>
          </w:divsChild>
        </w:div>
        <w:div w:id="1192954706">
          <w:marLeft w:val="0"/>
          <w:marRight w:val="0"/>
          <w:marTop w:val="0"/>
          <w:marBottom w:val="0"/>
          <w:divBdr>
            <w:top w:val="none" w:sz="0" w:space="0" w:color="auto"/>
            <w:left w:val="none" w:sz="0" w:space="0" w:color="auto"/>
            <w:bottom w:val="none" w:sz="0" w:space="0" w:color="auto"/>
            <w:right w:val="none" w:sz="0" w:space="0" w:color="auto"/>
          </w:divBdr>
        </w:div>
        <w:div w:id="1228687940">
          <w:marLeft w:val="0"/>
          <w:marRight w:val="0"/>
          <w:marTop w:val="0"/>
          <w:marBottom w:val="0"/>
          <w:divBdr>
            <w:top w:val="none" w:sz="0" w:space="0" w:color="auto"/>
            <w:left w:val="none" w:sz="0" w:space="0" w:color="auto"/>
            <w:bottom w:val="none" w:sz="0" w:space="0" w:color="auto"/>
            <w:right w:val="none" w:sz="0" w:space="0" w:color="auto"/>
          </w:divBdr>
        </w:div>
        <w:div w:id="1237351488">
          <w:marLeft w:val="0"/>
          <w:marRight w:val="0"/>
          <w:marTop w:val="0"/>
          <w:marBottom w:val="0"/>
          <w:divBdr>
            <w:top w:val="none" w:sz="0" w:space="0" w:color="auto"/>
            <w:left w:val="none" w:sz="0" w:space="0" w:color="auto"/>
            <w:bottom w:val="none" w:sz="0" w:space="0" w:color="auto"/>
            <w:right w:val="none" w:sz="0" w:space="0" w:color="auto"/>
          </w:divBdr>
        </w:div>
        <w:div w:id="1314942072">
          <w:marLeft w:val="0"/>
          <w:marRight w:val="0"/>
          <w:marTop w:val="0"/>
          <w:marBottom w:val="0"/>
          <w:divBdr>
            <w:top w:val="none" w:sz="0" w:space="0" w:color="auto"/>
            <w:left w:val="none" w:sz="0" w:space="0" w:color="auto"/>
            <w:bottom w:val="none" w:sz="0" w:space="0" w:color="auto"/>
            <w:right w:val="none" w:sz="0" w:space="0" w:color="auto"/>
          </w:divBdr>
        </w:div>
        <w:div w:id="1340230660">
          <w:marLeft w:val="0"/>
          <w:marRight w:val="0"/>
          <w:marTop w:val="0"/>
          <w:marBottom w:val="0"/>
          <w:divBdr>
            <w:top w:val="none" w:sz="0" w:space="0" w:color="auto"/>
            <w:left w:val="none" w:sz="0" w:space="0" w:color="auto"/>
            <w:bottom w:val="none" w:sz="0" w:space="0" w:color="auto"/>
            <w:right w:val="none" w:sz="0" w:space="0" w:color="auto"/>
          </w:divBdr>
        </w:div>
        <w:div w:id="1341856877">
          <w:marLeft w:val="0"/>
          <w:marRight w:val="0"/>
          <w:marTop w:val="0"/>
          <w:marBottom w:val="0"/>
          <w:divBdr>
            <w:top w:val="none" w:sz="0" w:space="0" w:color="auto"/>
            <w:left w:val="none" w:sz="0" w:space="0" w:color="auto"/>
            <w:bottom w:val="none" w:sz="0" w:space="0" w:color="auto"/>
            <w:right w:val="none" w:sz="0" w:space="0" w:color="auto"/>
          </w:divBdr>
        </w:div>
        <w:div w:id="1348405866">
          <w:marLeft w:val="0"/>
          <w:marRight w:val="0"/>
          <w:marTop w:val="0"/>
          <w:marBottom w:val="0"/>
          <w:divBdr>
            <w:top w:val="none" w:sz="0" w:space="0" w:color="auto"/>
            <w:left w:val="none" w:sz="0" w:space="0" w:color="auto"/>
            <w:bottom w:val="none" w:sz="0" w:space="0" w:color="auto"/>
            <w:right w:val="none" w:sz="0" w:space="0" w:color="auto"/>
          </w:divBdr>
        </w:div>
        <w:div w:id="1370760839">
          <w:marLeft w:val="0"/>
          <w:marRight w:val="0"/>
          <w:marTop w:val="0"/>
          <w:marBottom w:val="0"/>
          <w:divBdr>
            <w:top w:val="none" w:sz="0" w:space="0" w:color="auto"/>
            <w:left w:val="none" w:sz="0" w:space="0" w:color="auto"/>
            <w:bottom w:val="none" w:sz="0" w:space="0" w:color="auto"/>
            <w:right w:val="none" w:sz="0" w:space="0" w:color="auto"/>
          </w:divBdr>
        </w:div>
        <w:div w:id="1371299133">
          <w:marLeft w:val="0"/>
          <w:marRight w:val="0"/>
          <w:marTop w:val="0"/>
          <w:marBottom w:val="0"/>
          <w:divBdr>
            <w:top w:val="none" w:sz="0" w:space="0" w:color="auto"/>
            <w:left w:val="none" w:sz="0" w:space="0" w:color="auto"/>
            <w:bottom w:val="none" w:sz="0" w:space="0" w:color="auto"/>
            <w:right w:val="none" w:sz="0" w:space="0" w:color="auto"/>
          </w:divBdr>
          <w:divsChild>
            <w:div w:id="464204207">
              <w:marLeft w:val="0"/>
              <w:marRight w:val="0"/>
              <w:marTop w:val="0"/>
              <w:marBottom w:val="0"/>
              <w:divBdr>
                <w:top w:val="none" w:sz="0" w:space="0" w:color="auto"/>
                <w:left w:val="none" w:sz="0" w:space="0" w:color="auto"/>
                <w:bottom w:val="none" w:sz="0" w:space="0" w:color="auto"/>
                <w:right w:val="none" w:sz="0" w:space="0" w:color="auto"/>
              </w:divBdr>
            </w:div>
            <w:div w:id="689988104">
              <w:marLeft w:val="0"/>
              <w:marRight w:val="0"/>
              <w:marTop w:val="0"/>
              <w:marBottom w:val="0"/>
              <w:divBdr>
                <w:top w:val="none" w:sz="0" w:space="0" w:color="auto"/>
                <w:left w:val="none" w:sz="0" w:space="0" w:color="auto"/>
                <w:bottom w:val="none" w:sz="0" w:space="0" w:color="auto"/>
                <w:right w:val="none" w:sz="0" w:space="0" w:color="auto"/>
              </w:divBdr>
            </w:div>
            <w:div w:id="1036152418">
              <w:marLeft w:val="0"/>
              <w:marRight w:val="0"/>
              <w:marTop w:val="0"/>
              <w:marBottom w:val="0"/>
              <w:divBdr>
                <w:top w:val="none" w:sz="0" w:space="0" w:color="auto"/>
                <w:left w:val="none" w:sz="0" w:space="0" w:color="auto"/>
                <w:bottom w:val="none" w:sz="0" w:space="0" w:color="auto"/>
                <w:right w:val="none" w:sz="0" w:space="0" w:color="auto"/>
              </w:divBdr>
            </w:div>
            <w:div w:id="1403987786">
              <w:marLeft w:val="0"/>
              <w:marRight w:val="0"/>
              <w:marTop w:val="0"/>
              <w:marBottom w:val="0"/>
              <w:divBdr>
                <w:top w:val="none" w:sz="0" w:space="0" w:color="auto"/>
                <w:left w:val="none" w:sz="0" w:space="0" w:color="auto"/>
                <w:bottom w:val="none" w:sz="0" w:space="0" w:color="auto"/>
                <w:right w:val="none" w:sz="0" w:space="0" w:color="auto"/>
              </w:divBdr>
            </w:div>
            <w:div w:id="1688680617">
              <w:marLeft w:val="0"/>
              <w:marRight w:val="0"/>
              <w:marTop w:val="0"/>
              <w:marBottom w:val="0"/>
              <w:divBdr>
                <w:top w:val="none" w:sz="0" w:space="0" w:color="auto"/>
                <w:left w:val="none" w:sz="0" w:space="0" w:color="auto"/>
                <w:bottom w:val="none" w:sz="0" w:space="0" w:color="auto"/>
                <w:right w:val="none" w:sz="0" w:space="0" w:color="auto"/>
              </w:divBdr>
            </w:div>
          </w:divsChild>
        </w:div>
        <w:div w:id="1390228628">
          <w:marLeft w:val="0"/>
          <w:marRight w:val="0"/>
          <w:marTop w:val="0"/>
          <w:marBottom w:val="0"/>
          <w:divBdr>
            <w:top w:val="none" w:sz="0" w:space="0" w:color="auto"/>
            <w:left w:val="none" w:sz="0" w:space="0" w:color="auto"/>
            <w:bottom w:val="none" w:sz="0" w:space="0" w:color="auto"/>
            <w:right w:val="none" w:sz="0" w:space="0" w:color="auto"/>
          </w:divBdr>
        </w:div>
        <w:div w:id="1400517349">
          <w:marLeft w:val="0"/>
          <w:marRight w:val="0"/>
          <w:marTop w:val="0"/>
          <w:marBottom w:val="0"/>
          <w:divBdr>
            <w:top w:val="none" w:sz="0" w:space="0" w:color="auto"/>
            <w:left w:val="none" w:sz="0" w:space="0" w:color="auto"/>
            <w:bottom w:val="none" w:sz="0" w:space="0" w:color="auto"/>
            <w:right w:val="none" w:sz="0" w:space="0" w:color="auto"/>
          </w:divBdr>
        </w:div>
        <w:div w:id="1405175836">
          <w:marLeft w:val="0"/>
          <w:marRight w:val="0"/>
          <w:marTop w:val="0"/>
          <w:marBottom w:val="0"/>
          <w:divBdr>
            <w:top w:val="none" w:sz="0" w:space="0" w:color="auto"/>
            <w:left w:val="none" w:sz="0" w:space="0" w:color="auto"/>
            <w:bottom w:val="none" w:sz="0" w:space="0" w:color="auto"/>
            <w:right w:val="none" w:sz="0" w:space="0" w:color="auto"/>
          </w:divBdr>
        </w:div>
        <w:div w:id="1432967203">
          <w:marLeft w:val="0"/>
          <w:marRight w:val="0"/>
          <w:marTop w:val="0"/>
          <w:marBottom w:val="0"/>
          <w:divBdr>
            <w:top w:val="none" w:sz="0" w:space="0" w:color="auto"/>
            <w:left w:val="none" w:sz="0" w:space="0" w:color="auto"/>
            <w:bottom w:val="none" w:sz="0" w:space="0" w:color="auto"/>
            <w:right w:val="none" w:sz="0" w:space="0" w:color="auto"/>
          </w:divBdr>
        </w:div>
        <w:div w:id="1442802237">
          <w:marLeft w:val="0"/>
          <w:marRight w:val="0"/>
          <w:marTop w:val="0"/>
          <w:marBottom w:val="0"/>
          <w:divBdr>
            <w:top w:val="none" w:sz="0" w:space="0" w:color="auto"/>
            <w:left w:val="none" w:sz="0" w:space="0" w:color="auto"/>
            <w:bottom w:val="none" w:sz="0" w:space="0" w:color="auto"/>
            <w:right w:val="none" w:sz="0" w:space="0" w:color="auto"/>
          </w:divBdr>
        </w:div>
        <w:div w:id="1457217394">
          <w:marLeft w:val="0"/>
          <w:marRight w:val="0"/>
          <w:marTop w:val="0"/>
          <w:marBottom w:val="0"/>
          <w:divBdr>
            <w:top w:val="none" w:sz="0" w:space="0" w:color="auto"/>
            <w:left w:val="none" w:sz="0" w:space="0" w:color="auto"/>
            <w:bottom w:val="none" w:sz="0" w:space="0" w:color="auto"/>
            <w:right w:val="none" w:sz="0" w:space="0" w:color="auto"/>
          </w:divBdr>
          <w:divsChild>
            <w:div w:id="456532989">
              <w:marLeft w:val="0"/>
              <w:marRight w:val="0"/>
              <w:marTop w:val="0"/>
              <w:marBottom w:val="0"/>
              <w:divBdr>
                <w:top w:val="none" w:sz="0" w:space="0" w:color="auto"/>
                <w:left w:val="none" w:sz="0" w:space="0" w:color="auto"/>
                <w:bottom w:val="none" w:sz="0" w:space="0" w:color="auto"/>
                <w:right w:val="none" w:sz="0" w:space="0" w:color="auto"/>
              </w:divBdr>
            </w:div>
            <w:div w:id="797187930">
              <w:marLeft w:val="0"/>
              <w:marRight w:val="0"/>
              <w:marTop w:val="0"/>
              <w:marBottom w:val="0"/>
              <w:divBdr>
                <w:top w:val="none" w:sz="0" w:space="0" w:color="auto"/>
                <w:left w:val="none" w:sz="0" w:space="0" w:color="auto"/>
                <w:bottom w:val="none" w:sz="0" w:space="0" w:color="auto"/>
                <w:right w:val="none" w:sz="0" w:space="0" w:color="auto"/>
              </w:divBdr>
            </w:div>
          </w:divsChild>
        </w:div>
        <w:div w:id="1457599284">
          <w:marLeft w:val="0"/>
          <w:marRight w:val="0"/>
          <w:marTop w:val="0"/>
          <w:marBottom w:val="0"/>
          <w:divBdr>
            <w:top w:val="none" w:sz="0" w:space="0" w:color="auto"/>
            <w:left w:val="none" w:sz="0" w:space="0" w:color="auto"/>
            <w:bottom w:val="none" w:sz="0" w:space="0" w:color="auto"/>
            <w:right w:val="none" w:sz="0" w:space="0" w:color="auto"/>
          </w:divBdr>
          <w:divsChild>
            <w:div w:id="302471757">
              <w:marLeft w:val="0"/>
              <w:marRight w:val="0"/>
              <w:marTop w:val="0"/>
              <w:marBottom w:val="0"/>
              <w:divBdr>
                <w:top w:val="none" w:sz="0" w:space="0" w:color="auto"/>
                <w:left w:val="none" w:sz="0" w:space="0" w:color="auto"/>
                <w:bottom w:val="none" w:sz="0" w:space="0" w:color="auto"/>
                <w:right w:val="none" w:sz="0" w:space="0" w:color="auto"/>
              </w:divBdr>
            </w:div>
            <w:div w:id="337779926">
              <w:marLeft w:val="0"/>
              <w:marRight w:val="0"/>
              <w:marTop w:val="0"/>
              <w:marBottom w:val="0"/>
              <w:divBdr>
                <w:top w:val="none" w:sz="0" w:space="0" w:color="auto"/>
                <w:left w:val="none" w:sz="0" w:space="0" w:color="auto"/>
                <w:bottom w:val="none" w:sz="0" w:space="0" w:color="auto"/>
                <w:right w:val="none" w:sz="0" w:space="0" w:color="auto"/>
              </w:divBdr>
            </w:div>
            <w:div w:id="1241914415">
              <w:marLeft w:val="0"/>
              <w:marRight w:val="0"/>
              <w:marTop w:val="0"/>
              <w:marBottom w:val="0"/>
              <w:divBdr>
                <w:top w:val="none" w:sz="0" w:space="0" w:color="auto"/>
                <w:left w:val="none" w:sz="0" w:space="0" w:color="auto"/>
                <w:bottom w:val="none" w:sz="0" w:space="0" w:color="auto"/>
                <w:right w:val="none" w:sz="0" w:space="0" w:color="auto"/>
              </w:divBdr>
            </w:div>
            <w:div w:id="1400640043">
              <w:marLeft w:val="0"/>
              <w:marRight w:val="0"/>
              <w:marTop w:val="0"/>
              <w:marBottom w:val="0"/>
              <w:divBdr>
                <w:top w:val="none" w:sz="0" w:space="0" w:color="auto"/>
                <w:left w:val="none" w:sz="0" w:space="0" w:color="auto"/>
                <w:bottom w:val="none" w:sz="0" w:space="0" w:color="auto"/>
                <w:right w:val="none" w:sz="0" w:space="0" w:color="auto"/>
              </w:divBdr>
            </w:div>
            <w:div w:id="1618758577">
              <w:marLeft w:val="0"/>
              <w:marRight w:val="0"/>
              <w:marTop w:val="0"/>
              <w:marBottom w:val="0"/>
              <w:divBdr>
                <w:top w:val="none" w:sz="0" w:space="0" w:color="auto"/>
                <w:left w:val="none" w:sz="0" w:space="0" w:color="auto"/>
                <w:bottom w:val="none" w:sz="0" w:space="0" w:color="auto"/>
                <w:right w:val="none" w:sz="0" w:space="0" w:color="auto"/>
              </w:divBdr>
            </w:div>
          </w:divsChild>
        </w:div>
        <w:div w:id="1499810942">
          <w:marLeft w:val="0"/>
          <w:marRight w:val="0"/>
          <w:marTop w:val="0"/>
          <w:marBottom w:val="0"/>
          <w:divBdr>
            <w:top w:val="none" w:sz="0" w:space="0" w:color="auto"/>
            <w:left w:val="none" w:sz="0" w:space="0" w:color="auto"/>
            <w:bottom w:val="none" w:sz="0" w:space="0" w:color="auto"/>
            <w:right w:val="none" w:sz="0" w:space="0" w:color="auto"/>
          </w:divBdr>
        </w:div>
        <w:div w:id="1517043002">
          <w:marLeft w:val="0"/>
          <w:marRight w:val="0"/>
          <w:marTop w:val="0"/>
          <w:marBottom w:val="0"/>
          <w:divBdr>
            <w:top w:val="none" w:sz="0" w:space="0" w:color="auto"/>
            <w:left w:val="none" w:sz="0" w:space="0" w:color="auto"/>
            <w:bottom w:val="none" w:sz="0" w:space="0" w:color="auto"/>
            <w:right w:val="none" w:sz="0" w:space="0" w:color="auto"/>
          </w:divBdr>
        </w:div>
        <w:div w:id="1518881845">
          <w:marLeft w:val="0"/>
          <w:marRight w:val="0"/>
          <w:marTop w:val="0"/>
          <w:marBottom w:val="0"/>
          <w:divBdr>
            <w:top w:val="none" w:sz="0" w:space="0" w:color="auto"/>
            <w:left w:val="none" w:sz="0" w:space="0" w:color="auto"/>
            <w:bottom w:val="none" w:sz="0" w:space="0" w:color="auto"/>
            <w:right w:val="none" w:sz="0" w:space="0" w:color="auto"/>
          </w:divBdr>
          <w:divsChild>
            <w:div w:id="140928819">
              <w:marLeft w:val="0"/>
              <w:marRight w:val="0"/>
              <w:marTop w:val="0"/>
              <w:marBottom w:val="0"/>
              <w:divBdr>
                <w:top w:val="none" w:sz="0" w:space="0" w:color="auto"/>
                <w:left w:val="none" w:sz="0" w:space="0" w:color="auto"/>
                <w:bottom w:val="none" w:sz="0" w:space="0" w:color="auto"/>
                <w:right w:val="none" w:sz="0" w:space="0" w:color="auto"/>
              </w:divBdr>
            </w:div>
            <w:div w:id="878862402">
              <w:marLeft w:val="0"/>
              <w:marRight w:val="0"/>
              <w:marTop w:val="0"/>
              <w:marBottom w:val="0"/>
              <w:divBdr>
                <w:top w:val="none" w:sz="0" w:space="0" w:color="auto"/>
                <w:left w:val="none" w:sz="0" w:space="0" w:color="auto"/>
                <w:bottom w:val="none" w:sz="0" w:space="0" w:color="auto"/>
                <w:right w:val="none" w:sz="0" w:space="0" w:color="auto"/>
              </w:divBdr>
            </w:div>
          </w:divsChild>
        </w:div>
        <w:div w:id="1520661260">
          <w:marLeft w:val="0"/>
          <w:marRight w:val="0"/>
          <w:marTop w:val="0"/>
          <w:marBottom w:val="0"/>
          <w:divBdr>
            <w:top w:val="none" w:sz="0" w:space="0" w:color="auto"/>
            <w:left w:val="none" w:sz="0" w:space="0" w:color="auto"/>
            <w:bottom w:val="none" w:sz="0" w:space="0" w:color="auto"/>
            <w:right w:val="none" w:sz="0" w:space="0" w:color="auto"/>
          </w:divBdr>
        </w:div>
        <w:div w:id="1528182288">
          <w:marLeft w:val="0"/>
          <w:marRight w:val="0"/>
          <w:marTop w:val="0"/>
          <w:marBottom w:val="0"/>
          <w:divBdr>
            <w:top w:val="none" w:sz="0" w:space="0" w:color="auto"/>
            <w:left w:val="none" w:sz="0" w:space="0" w:color="auto"/>
            <w:bottom w:val="none" w:sz="0" w:space="0" w:color="auto"/>
            <w:right w:val="none" w:sz="0" w:space="0" w:color="auto"/>
          </w:divBdr>
        </w:div>
        <w:div w:id="1562325578">
          <w:marLeft w:val="0"/>
          <w:marRight w:val="0"/>
          <w:marTop w:val="0"/>
          <w:marBottom w:val="0"/>
          <w:divBdr>
            <w:top w:val="none" w:sz="0" w:space="0" w:color="auto"/>
            <w:left w:val="none" w:sz="0" w:space="0" w:color="auto"/>
            <w:bottom w:val="none" w:sz="0" w:space="0" w:color="auto"/>
            <w:right w:val="none" w:sz="0" w:space="0" w:color="auto"/>
          </w:divBdr>
        </w:div>
        <w:div w:id="1571772504">
          <w:marLeft w:val="0"/>
          <w:marRight w:val="0"/>
          <w:marTop w:val="0"/>
          <w:marBottom w:val="0"/>
          <w:divBdr>
            <w:top w:val="none" w:sz="0" w:space="0" w:color="auto"/>
            <w:left w:val="none" w:sz="0" w:space="0" w:color="auto"/>
            <w:bottom w:val="none" w:sz="0" w:space="0" w:color="auto"/>
            <w:right w:val="none" w:sz="0" w:space="0" w:color="auto"/>
          </w:divBdr>
        </w:div>
        <w:div w:id="1593271783">
          <w:marLeft w:val="0"/>
          <w:marRight w:val="0"/>
          <w:marTop w:val="0"/>
          <w:marBottom w:val="0"/>
          <w:divBdr>
            <w:top w:val="none" w:sz="0" w:space="0" w:color="auto"/>
            <w:left w:val="none" w:sz="0" w:space="0" w:color="auto"/>
            <w:bottom w:val="none" w:sz="0" w:space="0" w:color="auto"/>
            <w:right w:val="none" w:sz="0" w:space="0" w:color="auto"/>
          </w:divBdr>
        </w:div>
        <w:div w:id="1630359223">
          <w:marLeft w:val="0"/>
          <w:marRight w:val="0"/>
          <w:marTop w:val="0"/>
          <w:marBottom w:val="0"/>
          <w:divBdr>
            <w:top w:val="none" w:sz="0" w:space="0" w:color="auto"/>
            <w:left w:val="none" w:sz="0" w:space="0" w:color="auto"/>
            <w:bottom w:val="none" w:sz="0" w:space="0" w:color="auto"/>
            <w:right w:val="none" w:sz="0" w:space="0" w:color="auto"/>
          </w:divBdr>
        </w:div>
        <w:div w:id="1642884008">
          <w:marLeft w:val="0"/>
          <w:marRight w:val="0"/>
          <w:marTop w:val="0"/>
          <w:marBottom w:val="0"/>
          <w:divBdr>
            <w:top w:val="none" w:sz="0" w:space="0" w:color="auto"/>
            <w:left w:val="none" w:sz="0" w:space="0" w:color="auto"/>
            <w:bottom w:val="none" w:sz="0" w:space="0" w:color="auto"/>
            <w:right w:val="none" w:sz="0" w:space="0" w:color="auto"/>
          </w:divBdr>
          <w:divsChild>
            <w:div w:id="262999262">
              <w:marLeft w:val="0"/>
              <w:marRight w:val="0"/>
              <w:marTop w:val="0"/>
              <w:marBottom w:val="0"/>
              <w:divBdr>
                <w:top w:val="none" w:sz="0" w:space="0" w:color="auto"/>
                <w:left w:val="none" w:sz="0" w:space="0" w:color="auto"/>
                <w:bottom w:val="none" w:sz="0" w:space="0" w:color="auto"/>
                <w:right w:val="none" w:sz="0" w:space="0" w:color="auto"/>
              </w:divBdr>
            </w:div>
            <w:div w:id="881676380">
              <w:marLeft w:val="0"/>
              <w:marRight w:val="0"/>
              <w:marTop w:val="0"/>
              <w:marBottom w:val="0"/>
              <w:divBdr>
                <w:top w:val="none" w:sz="0" w:space="0" w:color="auto"/>
                <w:left w:val="none" w:sz="0" w:space="0" w:color="auto"/>
                <w:bottom w:val="none" w:sz="0" w:space="0" w:color="auto"/>
                <w:right w:val="none" w:sz="0" w:space="0" w:color="auto"/>
              </w:divBdr>
            </w:div>
            <w:div w:id="1030760404">
              <w:marLeft w:val="0"/>
              <w:marRight w:val="0"/>
              <w:marTop w:val="0"/>
              <w:marBottom w:val="0"/>
              <w:divBdr>
                <w:top w:val="none" w:sz="0" w:space="0" w:color="auto"/>
                <w:left w:val="none" w:sz="0" w:space="0" w:color="auto"/>
                <w:bottom w:val="none" w:sz="0" w:space="0" w:color="auto"/>
                <w:right w:val="none" w:sz="0" w:space="0" w:color="auto"/>
              </w:divBdr>
            </w:div>
            <w:div w:id="1522888654">
              <w:marLeft w:val="0"/>
              <w:marRight w:val="0"/>
              <w:marTop w:val="0"/>
              <w:marBottom w:val="0"/>
              <w:divBdr>
                <w:top w:val="none" w:sz="0" w:space="0" w:color="auto"/>
                <w:left w:val="none" w:sz="0" w:space="0" w:color="auto"/>
                <w:bottom w:val="none" w:sz="0" w:space="0" w:color="auto"/>
                <w:right w:val="none" w:sz="0" w:space="0" w:color="auto"/>
              </w:divBdr>
            </w:div>
            <w:div w:id="1915815858">
              <w:marLeft w:val="0"/>
              <w:marRight w:val="0"/>
              <w:marTop w:val="0"/>
              <w:marBottom w:val="0"/>
              <w:divBdr>
                <w:top w:val="none" w:sz="0" w:space="0" w:color="auto"/>
                <w:left w:val="none" w:sz="0" w:space="0" w:color="auto"/>
                <w:bottom w:val="none" w:sz="0" w:space="0" w:color="auto"/>
                <w:right w:val="none" w:sz="0" w:space="0" w:color="auto"/>
              </w:divBdr>
            </w:div>
          </w:divsChild>
        </w:div>
        <w:div w:id="1659306299">
          <w:marLeft w:val="0"/>
          <w:marRight w:val="0"/>
          <w:marTop w:val="0"/>
          <w:marBottom w:val="0"/>
          <w:divBdr>
            <w:top w:val="none" w:sz="0" w:space="0" w:color="auto"/>
            <w:left w:val="none" w:sz="0" w:space="0" w:color="auto"/>
            <w:bottom w:val="none" w:sz="0" w:space="0" w:color="auto"/>
            <w:right w:val="none" w:sz="0" w:space="0" w:color="auto"/>
          </w:divBdr>
          <w:divsChild>
            <w:div w:id="292055780">
              <w:marLeft w:val="0"/>
              <w:marRight w:val="0"/>
              <w:marTop w:val="0"/>
              <w:marBottom w:val="0"/>
              <w:divBdr>
                <w:top w:val="none" w:sz="0" w:space="0" w:color="auto"/>
                <w:left w:val="none" w:sz="0" w:space="0" w:color="auto"/>
                <w:bottom w:val="none" w:sz="0" w:space="0" w:color="auto"/>
                <w:right w:val="none" w:sz="0" w:space="0" w:color="auto"/>
              </w:divBdr>
            </w:div>
            <w:div w:id="1040786752">
              <w:marLeft w:val="0"/>
              <w:marRight w:val="0"/>
              <w:marTop w:val="0"/>
              <w:marBottom w:val="0"/>
              <w:divBdr>
                <w:top w:val="none" w:sz="0" w:space="0" w:color="auto"/>
                <w:left w:val="none" w:sz="0" w:space="0" w:color="auto"/>
                <w:bottom w:val="none" w:sz="0" w:space="0" w:color="auto"/>
                <w:right w:val="none" w:sz="0" w:space="0" w:color="auto"/>
              </w:divBdr>
            </w:div>
            <w:div w:id="1193156415">
              <w:marLeft w:val="0"/>
              <w:marRight w:val="0"/>
              <w:marTop w:val="0"/>
              <w:marBottom w:val="0"/>
              <w:divBdr>
                <w:top w:val="none" w:sz="0" w:space="0" w:color="auto"/>
                <w:left w:val="none" w:sz="0" w:space="0" w:color="auto"/>
                <w:bottom w:val="none" w:sz="0" w:space="0" w:color="auto"/>
                <w:right w:val="none" w:sz="0" w:space="0" w:color="auto"/>
              </w:divBdr>
            </w:div>
            <w:div w:id="1506704458">
              <w:marLeft w:val="0"/>
              <w:marRight w:val="0"/>
              <w:marTop w:val="0"/>
              <w:marBottom w:val="0"/>
              <w:divBdr>
                <w:top w:val="none" w:sz="0" w:space="0" w:color="auto"/>
                <w:left w:val="none" w:sz="0" w:space="0" w:color="auto"/>
                <w:bottom w:val="none" w:sz="0" w:space="0" w:color="auto"/>
                <w:right w:val="none" w:sz="0" w:space="0" w:color="auto"/>
              </w:divBdr>
            </w:div>
          </w:divsChild>
        </w:div>
        <w:div w:id="1659533189">
          <w:marLeft w:val="0"/>
          <w:marRight w:val="0"/>
          <w:marTop w:val="0"/>
          <w:marBottom w:val="0"/>
          <w:divBdr>
            <w:top w:val="none" w:sz="0" w:space="0" w:color="auto"/>
            <w:left w:val="none" w:sz="0" w:space="0" w:color="auto"/>
            <w:bottom w:val="none" w:sz="0" w:space="0" w:color="auto"/>
            <w:right w:val="none" w:sz="0" w:space="0" w:color="auto"/>
          </w:divBdr>
        </w:div>
        <w:div w:id="1689333225">
          <w:marLeft w:val="0"/>
          <w:marRight w:val="0"/>
          <w:marTop w:val="0"/>
          <w:marBottom w:val="0"/>
          <w:divBdr>
            <w:top w:val="none" w:sz="0" w:space="0" w:color="auto"/>
            <w:left w:val="none" w:sz="0" w:space="0" w:color="auto"/>
            <w:bottom w:val="none" w:sz="0" w:space="0" w:color="auto"/>
            <w:right w:val="none" w:sz="0" w:space="0" w:color="auto"/>
          </w:divBdr>
          <w:divsChild>
            <w:div w:id="96797609">
              <w:marLeft w:val="0"/>
              <w:marRight w:val="0"/>
              <w:marTop w:val="0"/>
              <w:marBottom w:val="0"/>
              <w:divBdr>
                <w:top w:val="none" w:sz="0" w:space="0" w:color="auto"/>
                <w:left w:val="none" w:sz="0" w:space="0" w:color="auto"/>
                <w:bottom w:val="none" w:sz="0" w:space="0" w:color="auto"/>
                <w:right w:val="none" w:sz="0" w:space="0" w:color="auto"/>
              </w:divBdr>
            </w:div>
            <w:div w:id="152263085">
              <w:marLeft w:val="0"/>
              <w:marRight w:val="0"/>
              <w:marTop w:val="0"/>
              <w:marBottom w:val="0"/>
              <w:divBdr>
                <w:top w:val="none" w:sz="0" w:space="0" w:color="auto"/>
                <w:left w:val="none" w:sz="0" w:space="0" w:color="auto"/>
                <w:bottom w:val="none" w:sz="0" w:space="0" w:color="auto"/>
                <w:right w:val="none" w:sz="0" w:space="0" w:color="auto"/>
              </w:divBdr>
            </w:div>
            <w:div w:id="171338723">
              <w:marLeft w:val="0"/>
              <w:marRight w:val="0"/>
              <w:marTop w:val="0"/>
              <w:marBottom w:val="0"/>
              <w:divBdr>
                <w:top w:val="none" w:sz="0" w:space="0" w:color="auto"/>
                <w:left w:val="none" w:sz="0" w:space="0" w:color="auto"/>
                <w:bottom w:val="none" w:sz="0" w:space="0" w:color="auto"/>
                <w:right w:val="none" w:sz="0" w:space="0" w:color="auto"/>
              </w:divBdr>
            </w:div>
            <w:div w:id="808549979">
              <w:marLeft w:val="0"/>
              <w:marRight w:val="0"/>
              <w:marTop w:val="0"/>
              <w:marBottom w:val="0"/>
              <w:divBdr>
                <w:top w:val="none" w:sz="0" w:space="0" w:color="auto"/>
                <w:left w:val="none" w:sz="0" w:space="0" w:color="auto"/>
                <w:bottom w:val="none" w:sz="0" w:space="0" w:color="auto"/>
                <w:right w:val="none" w:sz="0" w:space="0" w:color="auto"/>
              </w:divBdr>
            </w:div>
            <w:div w:id="2080057127">
              <w:marLeft w:val="0"/>
              <w:marRight w:val="0"/>
              <w:marTop w:val="0"/>
              <w:marBottom w:val="0"/>
              <w:divBdr>
                <w:top w:val="none" w:sz="0" w:space="0" w:color="auto"/>
                <w:left w:val="none" w:sz="0" w:space="0" w:color="auto"/>
                <w:bottom w:val="none" w:sz="0" w:space="0" w:color="auto"/>
                <w:right w:val="none" w:sz="0" w:space="0" w:color="auto"/>
              </w:divBdr>
            </w:div>
          </w:divsChild>
        </w:div>
        <w:div w:id="1707367863">
          <w:marLeft w:val="0"/>
          <w:marRight w:val="0"/>
          <w:marTop w:val="0"/>
          <w:marBottom w:val="0"/>
          <w:divBdr>
            <w:top w:val="none" w:sz="0" w:space="0" w:color="auto"/>
            <w:left w:val="none" w:sz="0" w:space="0" w:color="auto"/>
            <w:bottom w:val="none" w:sz="0" w:space="0" w:color="auto"/>
            <w:right w:val="none" w:sz="0" w:space="0" w:color="auto"/>
          </w:divBdr>
          <w:divsChild>
            <w:div w:id="415129109">
              <w:marLeft w:val="0"/>
              <w:marRight w:val="0"/>
              <w:marTop w:val="0"/>
              <w:marBottom w:val="0"/>
              <w:divBdr>
                <w:top w:val="none" w:sz="0" w:space="0" w:color="auto"/>
                <w:left w:val="none" w:sz="0" w:space="0" w:color="auto"/>
                <w:bottom w:val="none" w:sz="0" w:space="0" w:color="auto"/>
                <w:right w:val="none" w:sz="0" w:space="0" w:color="auto"/>
              </w:divBdr>
            </w:div>
          </w:divsChild>
        </w:div>
        <w:div w:id="1709376814">
          <w:marLeft w:val="0"/>
          <w:marRight w:val="0"/>
          <w:marTop w:val="0"/>
          <w:marBottom w:val="0"/>
          <w:divBdr>
            <w:top w:val="none" w:sz="0" w:space="0" w:color="auto"/>
            <w:left w:val="none" w:sz="0" w:space="0" w:color="auto"/>
            <w:bottom w:val="none" w:sz="0" w:space="0" w:color="auto"/>
            <w:right w:val="none" w:sz="0" w:space="0" w:color="auto"/>
          </w:divBdr>
        </w:div>
        <w:div w:id="1719892623">
          <w:marLeft w:val="0"/>
          <w:marRight w:val="0"/>
          <w:marTop w:val="0"/>
          <w:marBottom w:val="0"/>
          <w:divBdr>
            <w:top w:val="none" w:sz="0" w:space="0" w:color="auto"/>
            <w:left w:val="none" w:sz="0" w:space="0" w:color="auto"/>
            <w:bottom w:val="none" w:sz="0" w:space="0" w:color="auto"/>
            <w:right w:val="none" w:sz="0" w:space="0" w:color="auto"/>
          </w:divBdr>
        </w:div>
        <w:div w:id="1723365547">
          <w:marLeft w:val="0"/>
          <w:marRight w:val="0"/>
          <w:marTop w:val="0"/>
          <w:marBottom w:val="0"/>
          <w:divBdr>
            <w:top w:val="none" w:sz="0" w:space="0" w:color="auto"/>
            <w:left w:val="none" w:sz="0" w:space="0" w:color="auto"/>
            <w:bottom w:val="none" w:sz="0" w:space="0" w:color="auto"/>
            <w:right w:val="none" w:sz="0" w:space="0" w:color="auto"/>
          </w:divBdr>
        </w:div>
        <w:div w:id="1767651816">
          <w:marLeft w:val="0"/>
          <w:marRight w:val="0"/>
          <w:marTop w:val="0"/>
          <w:marBottom w:val="0"/>
          <w:divBdr>
            <w:top w:val="none" w:sz="0" w:space="0" w:color="auto"/>
            <w:left w:val="none" w:sz="0" w:space="0" w:color="auto"/>
            <w:bottom w:val="none" w:sz="0" w:space="0" w:color="auto"/>
            <w:right w:val="none" w:sz="0" w:space="0" w:color="auto"/>
          </w:divBdr>
        </w:div>
        <w:div w:id="1783039125">
          <w:marLeft w:val="0"/>
          <w:marRight w:val="0"/>
          <w:marTop w:val="0"/>
          <w:marBottom w:val="0"/>
          <w:divBdr>
            <w:top w:val="none" w:sz="0" w:space="0" w:color="auto"/>
            <w:left w:val="none" w:sz="0" w:space="0" w:color="auto"/>
            <w:bottom w:val="none" w:sz="0" w:space="0" w:color="auto"/>
            <w:right w:val="none" w:sz="0" w:space="0" w:color="auto"/>
          </w:divBdr>
        </w:div>
        <w:div w:id="1786189951">
          <w:marLeft w:val="0"/>
          <w:marRight w:val="0"/>
          <w:marTop w:val="0"/>
          <w:marBottom w:val="0"/>
          <w:divBdr>
            <w:top w:val="none" w:sz="0" w:space="0" w:color="auto"/>
            <w:left w:val="none" w:sz="0" w:space="0" w:color="auto"/>
            <w:bottom w:val="none" w:sz="0" w:space="0" w:color="auto"/>
            <w:right w:val="none" w:sz="0" w:space="0" w:color="auto"/>
          </w:divBdr>
        </w:div>
        <w:div w:id="1789810656">
          <w:marLeft w:val="0"/>
          <w:marRight w:val="0"/>
          <w:marTop w:val="0"/>
          <w:marBottom w:val="0"/>
          <w:divBdr>
            <w:top w:val="none" w:sz="0" w:space="0" w:color="auto"/>
            <w:left w:val="none" w:sz="0" w:space="0" w:color="auto"/>
            <w:bottom w:val="none" w:sz="0" w:space="0" w:color="auto"/>
            <w:right w:val="none" w:sz="0" w:space="0" w:color="auto"/>
          </w:divBdr>
        </w:div>
        <w:div w:id="1815878019">
          <w:marLeft w:val="0"/>
          <w:marRight w:val="0"/>
          <w:marTop w:val="0"/>
          <w:marBottom w:val="0"/>
          <w:divBdr>
            <w:top w:val="none" w:sz="0" w:space="0" w:color="auto"/>
            <w:left w:val="none" w:sz="0" w:space="0" w:color="auto"/>
            <w:bottom w:val="none" w:sz="0" w:space="0" w:color="auto"/>
            <w:right w:val="none" w:sz="0" w:space="0" w:color="auto"/>
          </w:divBdr>
          <w:divsChild>
            <w:div w:id="15163177">
              <w:marLeft w:val="0"/>
              <w:marRight w:val="0"/>
              <w:marTop w:val="0"/>
              <w:marBottom w:val="0"/>
              <w:divBdr>
                <w:top w:val="none" w:sz="0" w:space="0" w:color="auto"/>
                <w:left w:val="none" w:sz="0" w:space="0" w:color="auto"/>
                <w:bottom w:val="none" w:sz="0" w:space="0" w:color="auto"/>
                <w:right w:val="none" w:sz="0" w:space="0" w:color="auto"/>
              </w:divBdr>
            </w:div>
            <w:div w:id="1098988730">
              <w:marLeft w:val="0"/>
              <w:marRight w:val="0"/>
              <w:marTop w:val="0"/>
              <w:marBottom w:val="0"/>
              <w:divBdr>
                <w:top w:val="none" w:sz="0" w:space="0" w:color="auto"/>
                <w:left w:val="none" w:sz="0" w:space="0" w:color="auto"/>
                <w:bottom w:val="none" w:sz="0" w:space="0" w:color="auto"/>
                <w:right w:val="none" w:sz="0" w:space="0" w:color="auto"/>
              </w:divBdr>
            </w:div>
            <w:div w:id="1280531919">
              <w:marLeft w:val="0"/>
              <w:marRight w:val="0"/>
              <w:marTop w:val="0"/>
              <w:marBottom w:val="0"/>
              <w:divBdr>
                <w:top w:val="none" w:sz="0" w:space="0" w:color="auto"/>
                <w:left w:val="none" w:sz="0" w:space="0" w:color="auto"/>
                <w:bottom w:val="none" w:sz="0" w:space="0" w:color="auto"/>
                <w:right w:val="none" w:sz="0" w:space="0" w:color="auto"/>
              </w:divBdr>
            </w:div>
            <w:div w:id="1780295995">
              <w:marLeft w:val="0"/>
              <w:marRight w:val="0"/>
              <w:marTop w:val="0"/>
              <w:marBottom w:val="0"/>
              <w:divBdr>
                <w:top w:val="none" w:sz="0" w:space="0" w:color="auto"/>
                <w:left w:val="none" w:sz="0" w:space="0" w:color="auto"/>
                <w:bottom w:val="none" w:sz="0" w:space="0" w:color="auto"/>
                <w:right w:val="none" w:sz="0" w:space="0" w:color="auto"/>
              </w:divBdr>
            </w:div>
            <w:div w:id="2095852297">
              <w:marLeft w:val="0"/>
              <w:marRight w:val="0"/>
              <w:marTop w:val="0"/>
              <w:marBottom w:val="0"/>
              <w:divBdr>
                <w:top w:val="none" w:sz="0" w:space="0" w:color="auto"/>
                <w:left w:val="none" w:sz="0" w:space="0" w:color="auto"/>
                <w:bottom w:val="none" w:sz="0" w:space="0" w:color="auto"/>
                <w:right w:val="none" w:sz="0" w:space="0" w:color="auto"/>
              </w:divBdr>
            </w:div>
          </w:divsChild>
        </w:div>
        <w:div w:id="1819955182">
          <w:marLeft w:val="0"/>
          <w:marRight w:val="0"/>
          <w:marTop w:val="0"/>
          <w:marBottom w:val="0"/>
          <w:divBdr>
            <w:top w:val="none" w:sz="0" w:space="0" w:color="auto"/>
            <w:left w:val="none" w:sz="0" w:space="0" w:color="auto"/>
            <w:bottom w:val="none" w:sz="0" w:space="0" w:color="auto"/>
            <w:right w:val="none" w:sz="0" w:space="0" w:color="auto"/>
          </w:divBdr>
        </w:div>
        <w:div w:id="1825658612">
          <w:marLeft w:val="0"/>
          <w:marRight w:val="0"/>
          <w:marTop w:val="0"/>
          <w:marBottom w:val="0"/>
          <w:divBdr>
            <w:top w:val="none" w:sz="0" w:space="0" w:color="auto"/>
            <w:left w:val="none" w:sz="0" w:space="0" w:color="auto"/>
            <w:bottom w:val="none" w:sz="0" w:space="0" w:color="auto"/>
            <w:right w:val="none" w:sz="0" w:space="0" w:color="auto"/>
          </w:divBdr>
          <w:divsChild>
            <w:div w:id="676923454">
              <w:marLeft w:val="0"/>
              <w:marRight w:val="0"/>
              <w:marTop w:val="0"/>
              <w:marBottom w:val="0"/>
              <w:divBdr>
                <w:top w:val="none" w:sz="0" w:space="0" w:color="auto"/>
                <w:left w:val="none" w:sz="0" w:space="0" w:color="auto"/>
                <w:bottom w:val="none" w:sz="0" w:space="0" w:color="auto"/>
                <w:right w:val="none" w:sz="0" w:space="0" w:color="auto"/>
              </w:divBdr>
            </w:div>
            <w:div w:id="1285387895">
              <w:marLeft w:val="0"/>
              <w:marRight w:val="0"/>
              <w:marTop w:val="0"/>
              <w:marBottom w:val="0"/>
              <w:divBdr>
                <w:top w:val="none" w:sz="0" w:space="0" w:color="auto"/>
                <w:left w:val="none" w:sz="0" w:space="0" w:color="auto"/>
                <w:bottom w:val="none" w:sz="0" w:space="0" w:color="auto"/>
                <w:right w:val="none" w:sz="0" w:space="0" w:color="auto"/>
              </w:divBdr>
            </w:div>
            <w:div w:id="1581056494">
              <w:marLeft w:val="0"/>
              <w:marRight w:val="0"/>
              <w:marTop w:val="0"/>
              <w:marBottom w:val="0"/>
              <w:divBdr>
                <w:top w:val="none" w:sz="0" w:space="0" w:color="auto"/>
                <w:left w:val="none" w:sz="0" w:space="0" w:color="auto"/>
                <w:bottom w:val="none" w:sz="0" w:space="0" w:color="auto"/>
                <w:right w:val="none" w:sz="0" w:space="0" w:color="auto"/>
              </w:divBdr>
            </w:div>
            <w:div w:id="1830245975">
              <w:marLeft w:val="0"/>
              <w:marRight w:val="0"/>
              <w:marTop w:val="0"/>
              <w:marBottom w:val="0"/>
              <w:divBdr>
                <w:top w:val="none" w:sz="0" w:space="0" w:color="auto"/>
                <w:left w:val="none" w:sz="0" w:space="0" w:color="auto"/>
                <w:bottom w:val="none" w:sz="0" w:space="0" w:color="auto"/>
                <w:right w:val="none" w:sz="0" w:space="0" w:color="auto"/>
              </w:divBdr>
            </w:div>
            <w:div w:id="1882790190">
              <w:marLeft w:val="0"/>
              <w:marRight w:val="0"/>
              <w:marTop w:val="0"/>
              <w:marBottom w:val="0"/>
              <w:divBdr>
                <w:top w:val="none" w:sz="0" w:space="0" w:color="auto"/>
                <w:left w:val="none" w:sz="0" w:space="0" w:color="auto"/>
                <w:bottom w:val="none" w:sz="0" w:space="0" w:color="auto"/>
                <w:right w:val="none" w:sz="0" w:space="0" w:color="auto"/>
              </w:divBdr>
            </w:div>
          </w:divsChild>
        </w:div>
        <w:div w:id="1832328572">
          <w:marLeft w:val="0"/>
          <w:marRight w:val="0"/>
          <w:marTop w:val="0"/>
          <w:marBottom w:val="0"/>
          <w:divBdr>
            <w:top w:val="none" w:sz="0" w:space="0" w:color="auto"/>
            <w:left w:val="none" w:sz="0" w:space="0" w:color="auto"/>
            <w:bottom w:val="none" w:sz="0" w:space="0" w:color="auto"/>
            <w:right w:val="none" w:sz="0" w:space="0" w:color="auto"/>
          </w:divBdr>
        </w:div>
        <w:div w:id="1861969526">
          <w:marLeft w:val="0"/>
          <w:marRight w:val="0"/>
          <w:marTop w:val="0"/>
          <w:marBottom w:val="0"/>
          <w:divBdr>
            <w:top w:val="none" w:sz="0" w:space="0" w:color="auto"/>
            <w:left w:val="none" w:sz="0" w:space="0" w:color="auto"/>
            <w:bottom w:val="none" w:sz="0" w:space="0" w:color="auto"/>
            <w:right w:val="none" w:sz="0" w:space="0" w:color="auto"/>
          </w:divBdr>
        </w:div>
        <w:div w:id="1863664114">
          <w:marLeft w:val="0"/>
          <w:marRight w:val="0"/>
          <w:marTop w:val="0"/>
          <w:marBottom w:val="0"/>
          <w:divBdr>
            <w:top w:val="none" w:sz="0" w:space="0" w:color="auto"/>
            <w:left w:val="none" w:sz="0" w:space="0" w:color="auto"/>
            <w:bottom w:val="none" w:sz="0" w:space="0" w:color="auto"/>
            <w:right w:val="none" w:sz="0" w:space="0" w:color="auto"/>
          </w:divBdr>
          <w:divsChild>
            <w:div w:id="778836132">
              <w:marLeft w:val="0"/>
              <w:marRight w:val="0"/>
              <w:marTop w:val="0"/>
              <w:marBottom w:val="0"/>
              <w:divBdr>
                <w:top w:val="none" w:sz="0" w:space="0" w:color="auto"/>
                <w:left w:val="none" w:sz="0" w:space="0" w:color="auto"/>
                <w:bottom w:val="none" w:sz="0" w:space="0" w:color="auto"/>
                <w:right w:val="none" w:sz="0" w:space="0" w:color="auto"/>
              </w:divBdr>
            </w:div>
            <w:div w:id="909392012">
              <w:marLeft w:val="0"/>
              <w:marRight w:val="0"/>
              <w:marTop w:val="0"/>
              <w:marBottom w:val="0"/>
              <w:divBdr>
                <w:top w:val="none" w:sz="0" w:space="0" w:color="auto"/>
                <w:left w:val="none" w:sz="0" w:space="0" w:color="auto"/>
                <w:bottom w:val="none" w:sz="0" w:space="0" w:color="auto"/>
                <w:right w:val="none" w:sz="0" w:space="0" w:color="auto"/>
              </w:divBdr>
            </w:div>
            <w:div w:id="1172255547">
              <w:marLeft w:val="0"/>
              <w:marRight w:val="0"/>
              <w:marTop w:val="0"/>
              <w:marBottom w:val="0"/>
              <w:divBdr>
                <w:top w:val="none" w:sz="0" w:space="0" w:color="auto"/>
                <w:left w:val="none" w:sz="0" w:space="0" w:color="auto"/>
                <w:bottom w:val="none" w:sz="0" w:space="0" w:color="auto"/>
                <w:right w:val="none" w:sz="0" w:space="0" w:color="auto"/>
              </w:divBdr>
            </w:div>
            <w:div w:id="1253196590">
              <w:marLeft w:val="0"/>
              <w:marRight w:val="0"/>
              <w:marTop w:val="0"/>
              <w:marBottom w:val="0"/>
              <w:divBdr>
                <w:top w:val="none" w:sz="0" w:space="0" w:color="auto"/>
                <w:left w:val="none" w:sz="0" w:space="0" w:color="auto"/>
                <w:bottom w:val="none" w:sz="0" w:space="0" w:color="auto"/>
                <w:right w:val="none" w:sz="0" w:space="0" w:color="auto"/>
              </w:divBdr>
            </w:div>
            <w:div w:id="1908957499">
              <w:marLeft w:val="0"/>
              <w:marRight w:val="0"/>
              <w:marTop w:val="0"/>
              <w:marBottom w:val="0"/>
              <w:divBdr>
                <w:top w:val="none" w:sz="0" w:space="0" w:color="auto"/>
                <w:left w:val="none" w:sz="0" w:space="0" w:color="auto"/>
                <w:bottom w:val="none" w:sz="0" w:space="0" w:color="auto"/>
                <w:right w:val="none" w:sz="0" w:space="0" w:color="auto"/>
              </w:divBdr>
            </w:div>
          </w:divsChild>
        </w:div>
        <w:div w:id="1870101602">
          <w:marLeft w:val="0"/>
          <w:marRight w:val="0"/>
          <w:marTop w:val="0"/>
          <w:marBottom w:val="0"/>
          <w:divBdr>
            <w:top w:val="none" w:sz="0" w:space="0" w:color="auto"/>
            <w:left w:val="none" w:sz="0" w:space="0" w:color="auto"/>
            <w:bottom w:val="none" w:sz="0" w:space="0" w:color="auto"/>
            <w:right w:val="none" w:sz="0" w:space="0" w:color="auto"/>
          </w:divBdr>
        </w:div>
        <w:div w:id="1873885580">
          <w:marLeft w:val="0"/>
          <w:marRight w:val="0"/>
          <w:marTop w:val="0"/>
          <w:marBottom w:val="0"/>
          <w:divBdr>
            <w:top w:val="none" w:sz="0" w:space="0" w:color="auto"/>
            <w:left w:val="none" w:sz="0" w:space="0" w:color="auto"/>
            <w:bottom w:val="none" w:sz="0" w:space="0" w:color="auto"/>
            <w:right w:val="none" w:sz="0" w:space="0" w:color="auto"/>
          </w:divBdr>
        </w:div>
        <w:div w:id="1873955625">
          <w:marLeft w:val="0"/>
          <w:marRight w:val="0"/>
          <w:marTop w:val="0"/>
          <w:marBottom w:val="0"/>
          <w:divBdr>
            <w:top w:val="none" w:sz="0" w:space="0" w:color="auto"/>
            <w:left w:val="none" w:sz="0" w:space="0" w:color="auto"/>
            <w:bottom w:val="none" w:sz="0" w:space="0" w:color="auto"/>
            <w:right w:val="none" w:sz="0" w:space="0" w:color="auto"/>
          </w:divBdr>
        </w:div>
        <w:div w:id="1878423480">
          <w:marLeft w:val="0"/>
          <w:marRight w:val="0"/>
          <w:marTop w:val="0"/>
          <w:marBottom w:val="0"/>
          <w:divBdr>
            <w:top w:val="none" w:sz="0" w:space="0" w:color="auto"/>
            <w:left w:val="none" w:sz="0" w:space="0" w:color="auto"/>
            <w:bottom w:val="none" w:sz="0" w:space="0" w:color="auto"/>
            <w:right w:val="none" w:sz="0" w:space="0" w:color="auto"/>
          </w:divBdr>
        </w:div>
        <w:div w:id="1878468228">
          <w:marLeft w:val="0"/>
          <w:marRight w:val="0"/>
          <w:marTop w:val="0"/>
          <w:marBottom w:val="0"/>
          <w:divBdr>
            <w:top w:val="none" w:sz="0" w:space="0" w:color="auto"/>
            <w:left w:val="none" w:sz="0" w:space="0" w:color="auto"/>
            <w:bottom w:val="none" w:sz="0" w:space="0" w:color="auto"/>
            <w:right w:val="none" w:sz="0" w:space="0" w:color="auto"/>
          </w:divBdr>
        </w:div>
        <w:div w:id="1899778934">
          <w:marLeft w:val="0"/>
          <w:marRight w:val="0"/>
          <w:marTop w:val="0"/>
          <w:marBottom w:val="0"/>
          <w:divBdr>
            <w:top w:val="none" w:sz="0" w:space="0" w:color="auto"/>
            <w:left w:val="none" w:sz="0" w:space="0" w:color="auto"/>
            <w:bottom w:val="none" w:sz="0" w:space="0" w:color="auto"/>
            <w:right w:val="none" w:sz="0" w:space="0" w:color="auto"/>
          </w:divBdr>
          <w:divsChild>
            <w:div w:id="81266643">
              <w:marLeft w:val="0"/>
              <w:marRight w:val="0"/>
              <w:marTop w:val="0"/>
              <w:marBottom w:val="0"/>
              <w:divBdr>
                <w:top w:val="none" w:sz="0" w:space="0" w:color="auto"/>
                <w:left w:val="none" w:sz="0" w:space="0" w:color="auto"/>
                <w:bottom w:val="none" w:sz="0" w:space="0" w:color="auto"/>
                <w:right w:val="none" w:sz="0" w:space="0" w:color="auto"/>
              </w:divBdr>
            </w:div>
            <w:div w:id="128597961">
              <w:marLeft w:val="0"/>
              <w:marRight w:val="0"/>
              <w:marTop w:val="0"/>
              <w:marBottom w:val="0"/>
              <w:divBdr>
                <w:top w:val="none" w:sz="0" w:space="0" w:color="auto"/>
                <w:left w:val="none" w:sz="0" w:space="0" w:color="auto"/>
                <w:bottom w:val="none" w:sz="0" w:space="0" w:color="auto"/>
                <w:right w:val="none" w:sz="0" w:space="0" w:color="auto"/>
              </w:divBdr>
            </w:div>
            <w:div w:id="673266462">
              <w:marLeft w:val="0"/>
              <w:marRight w:val="0"/>
              <w:marTop w:val="0"/>
              <w:marBottom w:val="0"/>
              <w:divBdr>
                <w:top w:val="none" w:sz="0" w:space="0" w:color="auto"/>
                <w:left w:val="none" w:sz="0" w:space="0" w:color="auto"/>
                <w:bottom w:val="none" w:sz="0" w:space="0" w:color="auto"/>
                <w:right w:val="none" w:sz="0" w:space="0" w:color="auto"/>
              </w:divBdr>
            </w:div>
            <w:div w:id="1687949036">
              <w:marLeft w:val="0"/>
              <w:marRight w:val="0"/>
              <w:marTop w:val="0"/>
              <w:marBottom w:val="0"/>
              <w:divBdr>
                <w:top w:val="none" w:sz="0" w:space="0" w:color="auto"/>
                <w:left w:val="none" w:sz="0" w:space="0" w:color="auto"/>
                <w:bottom w:val="none" w:sz="0" w:space="0" w:color="auto"/>
                <w:right w:val="none" w:sz="0" w:space="0" w:color="auto"/>
              </w:divBdr>
            </w:div>
            <w:div w:id="2044599838">
              <w:marLeft w:val="0"/>
              <w:marRight w:val="0"/>
              <w:marTop w:val="0"/>
              <w:marBottom w:val="0"/>
              <w:divBdr>
                <w:top w:val="none" w:sz="0" w:space="0" w:color="auto"/>
                <w:left w:val="none" w:sz="0" w:space="0" w:color="auto"/>
                <w:bottom w:val="none" w:sz="0" w:space="0" w:color="auto"/>
                <w:right w:val="none" w:sz="0" w:space="0" w:color="auto"/>
              </w:divBdr>
            </w:div>
          </w:divsChild>
        </w:div>
        <w:div w:id="1913462335">
          <w:marLeft w:val="0"/>
          <w:marRight w:val="0"/>
          <w:marTop w:val="0"/>
          <w:marBottom w:val="0"/>
          <w:divBdr>
            <w:top w:val="none" w:sz="0" w:space="0" w:color="auto"/>
            <w:left w:val="none" w:sz="0" w:space="0" w:color="auto"/>
            <w:bottom w:val="none" w:sz="0" w:space="0" w:color="auto"/>
            <w:right w:val="none" w:sz="0" w:space="0" w:color="auto"/>
          </w:divBdr>
        </w:div>
        <w:div w:id="1915384860">
          <w:marLeft w:val="0"/>
          <w:marRight w:val="0"/>
          <w:marTop w:val="0"/>
          <w:marBottom w:val="0"/>
          <w:divBdr>
            <w:top w:val="none" w:sz="0" w:space="0" w:color="auto"/>
            <w:left w:val="none" w:sz="0" w:space="0" w:color="auto"/>
            <w:bottom w:val="none" w:sz="0" w:space="0" w:color="auto"/>
            <w:right w:val="none" w:sz="0" w:space="0" w:color="auto"/>
          </w:divBdr>
        </w:div>
        <w:div w:id="1926456451">
          <w:marLeft w:val="0"/>
          <w:marRight w:val="0"/>
          <w:marTop w:val="0"/>
          <w:marBottom w:val="0"/>
          <w:divBdr>
            <w:top w:val="none" w:sz="0" w:space="0" w:color="auto"/>
            <w:left w:val="none" w:sz="0" w:space="0" w:color="auto"/>
            <w:bottom w:val="none" w:sz="0" w:space="0" w:color="auto"/>
            <w:right w:val="none" w:sz="0" w:space="0" w:color="auto"/>
          </w:divBdr>
        </w:div>
        <w:div w:id="1944147620">
          <w:marLeft w:val="0"/>
          <w:marRight w:val="0"/>
          <w:marTop w:val="0"/>
          <w:marBottom w:val="0"/>
          <w:divBdr>
            <w:top w:val="none" w:sz="0" w:space="0" w:color="auto"/>
            <w:left w:val="none" w:sz="0" w:space="0" w:color="auto"/>
            <w:bottom w:val="none" w:sz="0" w:space="0" w:color="auto"/>
            <w:right w:val="none" w:sz="0" w:space="0" w:color="auto"/>
          </w:divBdr>
        </w:div>
        <w:div w:id="1944653287">
          <w:marLeft w:val="0"/>
          <w:marRight w:val="0"/>
          <w:marTop w:val="0"/>
          <w:marBottom w:val="0"/>
          <w:divBdr>
            <w:top w:val="none" w:sz="0" w:space="0" w:color="auto"/>
            <w:left w:val="none" w:sz="0" w:space="0" w:color="auto"/>
            <w:bottom w:val="none" w:sz="0" w:space="0" w:color="auto"/>
            <w:right w:val="none" w:sz="0" w:space="0" w:color="auto"/>
          </w:divBdr>
          <w:divsChild>
            <w:div w:id="352150964">
              <w:marLeft w:val="0"/>
              <w:marRight w:val="0"/>
              <w:marTop w:val="0"/>
              <w:marBottom w:val="0"/>
              <w:divBdr>
                <w:top w:val="none" w:sz="0" w:space="0" w:color="auto"/>
                <w:left w:val="none" w:sz="0" w:space="0" w:color="auto"/>
                <w:bottom w:val="none" w:sz="0" w:space="0" w:color="auto"/>
                <w:right w:val="none" w:sz="0" w:space="0" w:color="auto"/>
              </w:divBdr>
            </w:div>
            <w:div w:id="428546740">
              <w:marLeft w:val="0"/>
              <w:marRight w:val="0"/>
              <w:marTop w:val="0"/>
              <w:marBottom w:val="0"/>
              <w:divBdr>
                <w:top w:val="none" w:sz="0" w:space="0" w:color="auto"/>
                <w:left w:val="none" w:sz="0" w:space="0" w:color="auto"/>
                <w:bottom w:val="none" w:sz="0" w:space="0" w:color="auto"/>
                <w:right w:val="none" w:sz="0" w:space="0" w:color="auto"/>
              </w:divBdr>
            </w:div>
            <w:div w:id="461927496">
              <w:marLeft w:val="0"/>
              <w:marRight w:val="0"/>
              <w:marTop w:val="0"/>
              <w:marBottom w:val="0"/>
              <w:divBdr>
                <w:top w:val="none" w:sz="0" w:space="0" w:color="auto"/>
                <w:left w:val="none" w:sz="0" w:space="0" w:color="auto"/>
                <w:bottom w:val="none" w:sz="0" w:space="0" w:color="auto"/>
                <w:right w:val="none" w:sz="0" w:space="0" w:color="auto"/>
              </w:divBdr>
            </w:div>
            <w:div w:id="512230665">
              <w:marLeft w:val="0"/>
              <w:marRight w:val="0"/>
              <w:marTop w:val="0"/>
              <w:marBottom w:val="0"/>
              <w:divBdr>
                <w:top w:val="none" w:sz="0" w:space="0" w:color="auto"/>
                <w:left w:val="none" w:sz="0" w:space="0" w:color="auto"/>
                <w:bottom w:val="none" w:sz="0" w:space="0" w:color="auto"/>
                <w:right w:val="none" w:sz="0" w:space="0" w:color="auto"/>
              </w:divBdr>
            </w:div>
            <w:div w:id="582764865">
              <w:marLeft w:val="0"/>
              <w:marRight w:val="0"/>
              <w:marTop w:val="0"/>
              <w:marBottom w:val="0"/>
              <w:divBdr>
                <w:top w:val="none" w:sz="0" w:space="0" w:color="auto"/>
                <w:left w:val="none" w:sz="0" w:space="0" w:color="auto"/>
                <w:bottom w:val="none" w:sz="0" w:space="0" w:color="auto"/>
                <w:right w:val="none" w:sz="0" w:space="0" w:color="auto"/>
              </w:divBdr>
            </w:div>
            <w:div w:id="690912261">
              <w:marLeft w:val="0"/>
              <w:marRight w:val="0"/>
              <w:marTop w:val="0"/>
              <w:marBottom w:val="0"/>
              <w:divBdr>
                <w:top w:val="none" w:sz="0" w:space="0" w:color="auto"/>
                <w:left w:val="none" w:sz="0" w:space="0" w:color="auto"/>
                <w:bottom w:val="none" w:sz="0" w:space="0" w:color="auto"/>
                <w:right w:val="none" w:sz="0" w:space="0" w:color="auto"/>
              </w:divBdr>
            </w:div>
            <w:div w:id="813176651">
              <w:marLeft w:val="0"/>
              <w:marRight w:val="0"/>
              <w:marTop w:val="0"/>
              <w:marBottom w:val="0"/>
              <w:divBdr>
                <w:top w:val="none" w:sz="0" w:space="0" w:color="auto"/>
                <w:left w:val="none" w:sz="0" w:space="0" w:color="auto"/>
                <w:bottom w:val="none" w:sz="0" w:space="0" w:color="auto"/>
                <w:right w:val="none" w:sz="0" w:space="0" w:color="auto"/>
              </w:divBdr>
            </w:div>
            <w:div w:id="904952652">
              <w:marLeft w:val="0"/>
              <w:marRight w:val="0"/>
              <w:marTop w:val="0"/>
              <w:marBottom w:val="0"/>
              <w:divBdr>
                <w:top w:val="none" w:sz="0" w:space="0" w:color="auto"/>
                <w:left w:val="none" w:sz="0" w:space="0" w:color="auto"/>
                <w:bottom w:val="none" w:sz="0" w:space="0" w:color="auto"/>
                <w:right w:val="none" w:sz="0" w:space="0" w:color="auto"/>
              </w:divBdr>
            </w:div>
            <w:div w:id="930355659">
              <w:marLeft w:val="0"/>
              <w:marRight w:val="0"/>
              <w:marTop w:val="0"/>
              <w:marBottom w:val="0"/>
              <w:divBdr>
                <w:top w:val="none" w:sz="0" w:space="0" w:color="auto"/>
                <w:left w:val="none" w:sz="0" w:space="0" w:color="auto"/>
                <w:bottom w:val="none" w:sz="0" w:space="0" w:color="auto"/>
                <w:right w:val="none" w:sz="0" w:space="0" w:color="auto"/>
              </w:divBdr>
            </w:div>
            <w:div w:id="1127964690">
              <w:marLeft w:val="0"/>
              <w:marRight w:val="0"/>
              <w:marTop w:val="0"/>
              <w:marBottom w:val="0"/>
              <w:divBdr>
                <w:top w:val="none" w:sz="0" w:space="0" w:color="auto"/>
                <w:left w:val="none" w:sz="0" w:space="0" w:color="auto"/>
                <w:bottom w:val="none" w:sz="0" w:space="0" w:color="auto"/>
                <w:right w:val="none" w:sz="0" w:space="0" w:color="auto"/>
              </w:divBdr>
            </w:div>
            <w:div w:id="1558854522">
              <w:marLeft w:val="0"/>
              <w:marRight w:val="0"/>
              <w:marTop w:val="0"/>
              <w:marBottom w:val="0"/>
              <w:divBdr>
                <w:top w:val="none" w:sz="0" w:space="0" w:color="auto"/>
                <w:left w:val="none" w:sz="0" w:space="0" w:color="auto"/>
                <w:bottom w:val="none" w:sz="0" w:space="0" w:color="auto"/>
                <w:right w:val="none" w:sz="0" w:space="0" w:color="auto"/>
              </w:divBdr>
            </w:div>
            <w:div w:id="1605763687">
              <w:marLeft w:val="0"/>
              <w:marRight w:val="0"/>
              <w:marTop w:val="0"/>
              <w:marBottom w:val="0"/>
              <w:divBdr>
                <w:top w:val="none" w:sz="0" w:space="0" w:color="auto"/>
                <w:left w:val="none" w:sz="0" w:space="0" w:color="auto"/>
                <w:bottom w:val="none" w:sz="0" w:space="0" w:color="auto"/>
                <w:right w:val="none" w:sz="0" w:space="0" w:color="auto"/>
              </w:divBdr>
            </w:div>
            <w:div w:id="1943606790">
              <w:marLeft w:val="0"/>
              <w:marRight w:val="0"/>
              <w:marTop w:val="0"/>
              <w:marBottom w:val="0"/>
              <w:divBdr>
                <w:top w:val="none" w:sz="0" w:space="0" w:color="auto"/>
                <w:left w:val="none" w:sz="0" w:space="0" w:color="auto"/>
                <w:bottom w:val="none" w:sz="0" w:space="0" w:color="auto"/>
                <w:right w:val="none" w:sz="0" w:space="0" w:color="auto"/>
              </w:divBdr>
            </w:div>
            <w:div w:id="2121414687">
              <w:marLeft w:val="0"/>
              <w:marRight w:val="0"/>
              <w:marTop w:val="0"/>
              <w:marBottom w:val="0"/>
              <w:divBdr>
                <w:top w:val="none" w:sz="0" w:space="0" w:color="auto"/>
                <w:left w:val="none" w:sz="0" w:space="0" w:color="auto"/>
                <w:bottom w:val="none" w:sz="0" w:space="0" w:color="auto"/>
                <w:right w:val="none" w:sz="0" w:space="0" w:color="auto"/>
              </w:divBdr>
            </w:div>
          </w:divsChild>
        </w:div>
        <w:div w:id="2001079161">
          <w:marLeft w:val="0"/>
          <w:marRight w:val="0"/>
          <w:marTop w:val="0"/>
          <w:marBottom w:val="0"/>
          <w:divBdr>
            <w:top w:val="none" w:sz="0" w:space="0" w:color="auto"/>
            <w:left w:val="none" w:sz="0" w:space="0" w:color="auto"/>
            <w:bottom w:val="none" w:sz="0" w:space="0" w:color="auto"/>
            <w:right w:val="none" w:sz="0" w:space="0" w:color="auto"/>
          </w:divBdr>
        </w:div>
        <w:div w:id="2064910284">
          <w:marLeft w:val="0"/>
          <w:marRight w:val="0"/>
          <w:marTop w:val="0"/>
          <w:marBottom w:val="0"/>
          <w:divBdr>
            <w:top w:val="none" w:sz="0" w:space="0" w:color="auto"/>
            <w:left w:val="none" w:sz="0" w:space="0" w:color="auto"/>
            <w:bottom w:val="none" w:sz="0" w:space="0" w:color="auto"/>
            <w:right w:val="none" w:sz="0" w:space="0" w:color="auto"/>
          </w:divBdr>
        </w:div>
        <w:div w:id="2067533626">
          <w:marLeft w:val="0"/>
          <w:marRight w:val="0"/>
          <w:marTop w:val="0"/>
          <w:marBottom w:val="0"/>
          <w:divBdr>
            <w:top w:val="none" w:sz="0" w:space="0" w:color="auto"/>
            <w:left w:val="none" w:sz="0" w:space="0" w:color="auto"/>
            <w:bottom w:val="none" w:sz="0" w:space="0" w:color="auto"/>
            <w:right w:val="none" w:sz="0" w:space="0" w:color="auto"/>
          </w:divBdr>
        </w:div>
        <w:div w:id="2077316191">
          <w:marLeft w:val="0"/>
          <w:marRight w:val="0"/>
          <w:marTop w:val="0"/>
          <w:marBottom w:val="0"/>
          <w:divBdr>
            <w:top w:val="none" w:sz="0" w:space="0" w:color="auto"/>
            <w:left w:val="none" w:sz="0" w:space="0" w:color="auto"/>
            <w:bottom w:val="none" w:sz="0" w:space="0" w:color="auto"/>
            <w:right w:val="none" w:sz="0" w:space="0" w:color="auto"/>
          </w:divBdr>
        </w:div>
        <w:div w:id="2081905669">
          <w:marLeft w:val="0"/>
          <w:marRight w:val="0"/>
          <w:marTop w:val="0"/>
          <w:marBottom w:val="0"/>
          <w:divBdr>
            <w:top w:val="none" w:sz="0" w:space="0" w:color="auto"/>
            <w:left w:val="none" w:sz="0" w:space="0" w:color="auto"/>
            <w:bottom w:val="none" w:sz="0" w:space="0" w:color="auto"/>
            <w:right w:val="none" w:sz="0" w:space="0" w:color="auto"/>
          </w:divBdr>
        </w:div>
        <w:div w:id="2112048491">
          <w:marLeft w:val="0"/>
          <w:marRight w:val="0"/>
          <w:marTop w:val="0"/>
          <w:marBottom w:val="0"/>
          <w:divBdr>
            <w:top w:val="none" w:sz="0" w:space="0" w:color="auto"/>
            <w:left w:val="none" w:sz="0" w:space="0" w:color="auto"/>
            <w:bottom w:val="none" w:sz="0" w:space="0" w:color="auto"/>
            <w:right w:val="none" w:sz="0" w:space="0" w:color="auto"/>
          </w:divBdr>
        </w:div>
        <w:div w:id="2116975559">
          <w:marLeft w:val="0"/>
          <w:marRight w:val="0"/>
          <w:marTop w:val="0"/>
          <w:marBottom w:val="0"/>
          <w:divBdr>
            <w:top w:val="none" w:sz="0" w:space="0" w:color="auto"/>
            <w:left w:val="none" w:sz="0" w:space="0" w:color="auto"/>
            <w:bottom w:val="none" w:sz="0" w:space="0" w:color="auto"/>
            <w:right w:val="none" w:sz="0" w:space="0" w:color="auto"/>
          </w:divBdr>
        </w:div>
        <w:div w:id="2138794372">
          <w:marLeft w:val="0"/>
          <w:marRight w:val="0"/>
          <w:marTop w:val="0"/>
          <w:marBottom w:val="0"/>
          <w:divBdr>
            <w:top w:val="none" w:sz="0" w:space="0" w:color="auto"/>
            <w:left w:val="none" w:sz="0" w:space="0" w:color="auto"/>
            <w:bottom w:val="none" w:sz="0" w:space="0" w:color="auto"/>
            <w:right w:val="none" w:sz="0" w:space="0" w:color="auto"/>
          </w:divBdr>
        </w:div>
      </w:divsChild>
    </w:div>
    <w:div w:id="1432704188">
      <w:bodyDiv w:val="1"/>
      <w:marLeft w:val="0"/>
      <w:marRight w:val="0"/>
      <w:marTop w:val="0"/>
      <w:marBottom w:val="0"/>
      <w:divBdr>
        <w:top w:val="none" w:sz="0" w:space="0" w:color="auto"/>
        <w:left w:val="none" w:sz="0" w:space="0" w:color="auto"/>
        <w:bottom w:val="none" w:sz="0" w:space="0" w:color="auto"/>
        <w:right w:val="none" w:sz="0" w:space="0" w:color="auto"/>
      </w:divBdr>
    </w:div>
    <w:div w:id="1980380064">
      <w:bodyDiv w:val="1"/>
      <w:marLeft w:val="0"/>
      <w:marRight w:val="0"/>
      <w:marTop w:val="0"/>
      <w:marBottom w:val="0"/>
      <w:divBdr>
        <w:top w:val="none" w:sz="0" w:space="0" w:color="auto"/>
        <w:left w:val="none" w:sz="0" w:space="0" w:color="auto"/>
        <w:bottom w:val="none" w:sz="0" w:space="0" w:color="auto"/>
        <w:right w:val="none" w:sz="0" w:space="0" w:color="auto"/>
      </w:divBdr>
      <w:divsChild>
        <w:div w:id="471480097">
          <w:marLeft w:val="0"/>
          <w:marRight w:val="0"/>
          <w:marTop w:val="0"/>
          <w:marBottom w:val="0"/>
          <w:divBdr>
            <w:top w:val="none" w:sz="0" w:space="0" w:color="auto"/>
            <w:left w:val="none" w:sz="0" w:space="0" w:color="auto"/>
            <w:bottom w:val="none" w:sz="0" w:space="0" w:color="auto"/>
            <w:right w:val="none" w:sz="0" w:space="0" w:color="auto"/>
          </w:divBdr>
        </w:div>
        <w:div w:id="500775842">
          <w:marLeft w:val="0"/>
          <w:marRight w:val="0"/>
          <w:marTop w:val="0"/>
          <w:marBottom w:val="0"/>
          <w:divBdr>
            <w:top w:val="none" w:sz="0" w:space="0" w:color="auto"/>
            <w:left w:val="none" w:sz="0" w:space="0" w:color="auto"/>
            <w:bottom w:val="none" w:sz="0" w:space="0" w:color="auto"/>
            <w:right w:val="none" w:sz="0" w:space="0" w:color="auto"/>
          </w:divBdr>
        </w:div>
        <w:div w:id="638808668">
          <w:marLeft w:val="0"/>
          <w:marRight w:val="0"/>
          <w:marTop w:val="0"/>
          <w:marBottom w:val="0"/>
          <w:divBdr>
            <w:top w:val="none" w:sz="0" w:space="0" w:color="auto"/>
            <w:left w:val="none" w:sz="0" w:space="0" w:color="auto"/>
            <w:bottom w:val="none" w:sz="0" w:space="0" w:color="auto"/>
            <w:right w:val="none" w:sz="0" w:space="0" w:color="auto"/>
          </w:divBdr>
        </w:div>
        <w:div w:id="765150991">
          <w:marLeft w:val="0"/>
          <w:marRight w:val="0"/>
          <w:marTop w:val="0"/>
          <w:marBottom w:val="0"/>
          <w:divBdr>
            <w:top w:val="none" w:sz="0" w:space="0" w:color="auto"/>
            <w:left w:val="none" w:sz="0" w:space="0" w:color="auto"/>
            <w:bottom w:val="none" w:sz="0" w:space="0" w:color="auto"/>
            <w:right w:val="none" w:sz="0" w:space="0" w:color="auto"/>
          </w:divBdr>
        </w:div>
        <w:div w:id="930547672">
          <w:marLeft w:val="0"/>
          <w:marRight w:val="0"/>
          <w:marTop w:val="0"/>
          <w:marBottom w:val="0"/>
          <w:divBdr>
            <w:top w:val="none" w:sz="0" w:space="0" w:color="auto"/>
            <w:left w:val="none" w:sz="0" w:space="0" w:color="auto"/>
            <w:bottom w:val="none" w:sz="0" w:space="0" w:color="auto"/>
            <w:right w:val="none" w:sz="0" w:space="0" w:color="auto"/>
          </w:divBdr>
        </w:div>
        <w:div w:id="1112169371">
          <w:marLeft w:val="0"/>
          <w:marRight w:val="0"/>
          <w:marTop w:val="0"/>
          <w:marBottom w:val="0"/>
          <w:divBdr>
            <w:top w:val="none" w:sz="0" w:space="0" w:color="auto"/>
            <w:left w:val="none" w:sz="0" w:space="0" w:color="auto"/>
            <w:bottom w:val="none" w:sz="0" w:space="0" w:color="auto"/>
            <w:right w:val="none" w:sz="0" w:space="0" w:color="auto"/>
          </w:divBdr>
        </w:div>
        <w:div w:id="1432166734">
          <w:marLeft w:val="0"/>
          <w:marRight w:val="0"/>
          <w:marTop w:val="0"/>
          <w:marBottom w:val="0"/>
          <w:divBdr>
            <w:top w:val="none" w:sz="0" w:space="0" w:color="auto"/>
            <w:left w:val="none" w:sz="0" w:space="0" w:color="auto"/>
            <w:bottom w:val="none" w:sz="0" w:space="0" w:color="auto"/>
            <w:right w:val="none" w:sz="0" w:space="0" w:color="auto"/>
          </w:divBdr>
        </w:div>
        <w:div w:id="1549535020">
          <w:marLeft w:val="0"/>
          <w:marRight w:val="0"/>
          <w:marTop w:val="0"/>
          <w:marBottom w:val="0"/>
          <w:divBdr>
            <w:top w:val="none" w:sz="0" w:space="0" w:color="auto"/>
            <w:left w:val="none" w:sz="0" w:space="0" w:color="auto"/>
            <w:bottom w:val="none" w:sz="0" w:space="0" w:color="auto"/>
            <w:right w:val="none" w:sz="0" w:space="0" w:color="auto"/>
          </w:divBdr>
        </w:div>
        <w:div w:id="2109042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house.qld.gov.au/" TargetMode="Externa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eader" Target="header5.xml"/><Relationship Id="rId42" Type="http://schemas.openxmlformats.org/officeDocument/2006/relationships/header" Target="header10.xml"/><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image" Target="media/image16.png"/><Relationship Id="rId40" Type="http://schemas.openxmlformats.org/officeDocument/2006/relationships/header" Target="header8.xml"/><Relationship Id="rId45" Type="http://schemas.openxmlformats.org/officeDocument/2006/relationships/header" Target="header13.xml"/><Relationship Id="rId5" Type="http://schemas.openxmlformats.org/officeDocument/2006/relationships/numbering" Target="numbering.xml"/><Relationship Id="rId15" Type="http://schemas.openxmlformats.org/officeDocument/2006/relationships/hyperlink" Target="http://www.QCOSS.org.au"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COSS.org.au" TargetMode="External"/><Relationship Id="rId22" Type="http://schemas.openxmlformats.org/officeDocument/2006/relationships/footer" Target="footer2.xml"/><Relationship Id="rId27" Type="http://schemas.openxmlformats.org/officeDocument/2006/relationships/hyperlink" Target="https://etraining.communitydoor.org.au/course/index.php?categoryid=11"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eader" Target="header11.xml"/><Relationship Id="rId48"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header" Target="header14.xml"/><Relationship Id="rId20" Type="http://schemas.openxmlformats.org/officeDocument/2006/relationships/footer" Target="footer1.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QCOSS Powerpoint">
      <a:dk1>
        <a:srgbClr val="2A3648"/>
      </a:dk1>
      <a:lt1>
        <a:srgbClr val="FFF9EF"/>
      </a:lt1>
      <a:dk2>
        <a:srgbClr val="2A3648"/>
      </a:dk2>
      <a:lt2>
        <a:srgbClr val="FFF9EF"/>
      </a:lt2>
      <a:accent1>
        <a:srgbClr val="FAA61B"/>
      </a:accent1>
      <a:accent2>
        <a:srgbClr val="F26638"/>
      </a:accent2>
      <a:accent3>
        <a:srgbClr val="6BC9C8"/>
      </a:accent3>
      <a:accent4>
        <a:srgbClr val="C00000"/>
      </a:accent4>
      <a:accent5>
        <a:srgbClr val="5B9BD5"/>
      </a:accent5>
      <a:accent6>
        <a:srgbClr val="70AD47"/>
      </a:accent6>
      <a:hlink>
        <a:srgbClr val="3AA2A0"/>
      </a:hlink>
      <a:folHlink>
        <a:srgbClr val="6BC9C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Jonathan Lightfoot</DisplayName>
        <AccountId>5406</AccountId>
        <AccountType/>
      </UserInfo>
      <UserInfo>
        <DisplayName>Pip Englund</DisplayName>
        <AccountId>5134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5" ma:contentTypeDescription="Create a new document." ma:contentTypeScope="" ma:versionID="6752036f9aff004f71e76db7aa3dbce8">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996ab3d2a6e6d3e5ee3dfc416781526c"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1F513-42C6-441D-80AB-DD0008EF4404}">
  <ds:schemaRefs>
    <ds:schemaRef ds:uri="http://schemas.microsoft.com/office/2006/metadata/properties"/>
    <ds:schemaRef ds:uri="http://schemas.microsoft.com/office/infopath/2007/PartnerControls"/>
    <ds:schemaRef ds:uri="d58e1eff-3ef7-4584-8d8c-412d1bdef17e"/>
  </ds:schemaRefs>
</ds:datastoreItem>
</file>

<file path=customXml/itemProps2.xml><?xml version="1.0" encoding="utf-8"?>
<ds:datastoreItem xmlns:ds="http://schemas.openxmlformats.org/officeDocument/2006/customXml" ds:itemID="{CC014046-235A-4054-B72B-2004BFFB1A9E}">
  <ds:schemaRefs>
    <ds:schemaRef ds:uri="http://schemas.microsoft.com/sharepoint/v3/contenttype/forms"/>
  </ds:schemaRefs>
</ds:datastoreItem>
</file>

<file path=customXml/itemProps3.xml><?xml version="1.0" encoding="utf-8"?>
<ds:datastoreItem xmlns:ds="http://schemas.openxmlformats.org/officeDocument/2006/customXml" ds:itemID="{A4220057-8D9C-4981-BC9B-9F76BEB36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FE35AD-002E-43CE-BB93-0EEA8D67C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11537</Words>
  <Characters>65764</Characters>
  <Application>Microsoft Office Word</Application>
  <DocSecurity>4</DocSecurity>
  <Lines>548</Lines>
  <Paragraphs>154</Paragraphs>
  <ScaleCrop>false</ScaleCrop>
  <Company/>
  <LinksUpToDate>false</LinksUpToDate>
  <CharactersWithSpaces>77147</CharactersWithSpaces>
  <SharedDoc>false</SharedDoc>
  <HLinks>
    <vt:vector size="144" baseType="variant">
      <vt:variant>
        <vt:i4>4259931</vt:i4>
      </vt:variant>
      <vt:variant>
        <vt:i4>132</vt:i4>
      </vt:variant>
      <vt:variant>
        <vt:i4>0</vt:i4>
      </vt:variant>
      <vt:variant>
        <vt:i4>5</vt:i4>
      </vt:variant>
      <vt:variant>
        <vt:lpwstr>https://etraining.communitydoor.org.au/course/index.php?categoryid=11</vt:lpwstr>
      </vt:variant>
      <vt:variant>
        <vt:lpwstr/>
      </vt:variant>
      <vt:variant>
        <vt:i4>1179709</vt:i4>
      </vt:variant>
      <vt:variant>
        <vt:i4>125</vt:i4>
      </vt:variant>
      <vt:variant>
        <vt:i4>0</vt:i4>
      </vt:variant>
      <vt:variant>
        <vt:i4>5</vt:i4>
      </vt:variant>
      <vt:variant>
        <vt:lpwstr/>
      </vt:variant>
      <vt:variant>
        <vt:lpwstr>_Toc85012879</vt:lpwstr>
      </vt:variant>
      <vt:variant>
        <vt:i4>1245245</vt:i4>
      </vt:variant>
      <vt:variant>
        <vt:i4>119</vt:i4>
      </vt:variant>
      <vt:variant>
        <vt:i4>0</vt:i4>
      </vt:variant>
      <vt:variant>
        <vt:i4>5</vt:i4>
      </vt:variant>
      <vt:variant>
        <vt:lpwstr/>
      </vt:variant>
      <vt:variant>
        <vt:lpwstr>_Toc85012878</vt:lpwstr>
      </vt:variant>
      <vt:variant>
        <vt:i4>1835069</vt:i4>
      </vt:variant>
      <vt:variant>
        <vt:i4>113</vt:i4>
      </vt:variant>
      <vt:variant>
        <vt:i4>0</vt:i4>
      </vt:variant>
      <vt:variant>
        <vt:i4>5</vt:i4>
      </vt:variant>
      <vt:variant>
        <vt:lpwstr/>
      </vt:variant>
      <vt:variant>
        <vt:lpwstr>_Toc85012877</vt:lpwstr>
      </vt:variant>
      <vt:variant>
        <vt:i4>1900605</vt:i4>
      </vt:variant>
      <vt:variant>
        <vt:i4>107</vt:i4>
      </vt:variant>
      <vt:variant>
        <vt:i4>0</vt:i4>
      </vt:variant>
      <vt:variant>
        <vt:i4>5</vt:i4>
      </vt:variant>
      <vt:variant>
        <vt:lpwstr/>
      </vt:variant>
      <vt:variant>
        <vt:lpwstr>_Toc85012876</vt:lpwstr>
      </vt:variant>
      <vt:variant>
        <vt:i4>1966141</vt:i4>
      </vt:variant>
      <vt:variant>
        <vt:i4>101</vt:i4>
      </vt:variant>
      <vt:variant>
        <vt:i4>0</vt:i4>
      </vt:variant>
      <vt:variant>
        <vt:i4>5</vt:i4>
      </vt:variant>
      <vt:variant>
        <vt:lpwstr/>
      </vt:variant>
      <vt:variant>
        <vt:lpwstr>_Toc85012875</vt:lpwstr>
      </vt:variant>
      <vt:variant>
        <vt:i4>2031677</vt:i4>
      </vt:variant>
      <vt:variant>
        <vt:i4>95</vt:i4>
      </vt:variant>
      <vt:variant>
        <vt:i4>0</vt:i4>
      </vt:variant>
      <vt:variant>
        <vt:i4>5</vt:i4>
      </vt:variant>
      <vt:variant>
        <vt:lpwstr/>
      </vt:variant>
      <vt:variant>
        <vt:lpwstr>_Toc85012874</vt:lpwstr>
      </vt:variant>
      <vt:variant>
        <vt:i4>1572925</vt:i4>
      </vt:variant>
      <vt:variant>
        <vt:i4>89</vt:i4>
      </vt:variant>
      <vt:variant>
        <vt:i4>0</vt:i4>
      </vt:variant>
      <vt:variant>
        <vt:i4>5</vt:i4>
      </vt:variant>
      <vt:variant>
        <vt:lpwstr/>
      </vt:variant>
      <vt:variant>
        <vt:lpwstr>_Toc85012873</vt:lpwstr>
      </vt:variant>
      <vt:variant>
        <vt:i4>1638461</vt:i4>
      </vt:variant>
      <vt:variant>
        <vt:i4>83</vt:i4>
      </vt:variant>
      <vt:variant>
        <vt:i4>0</vt:i4>
      </vt:variant>
      <vt:variant>
        <vt:i4>5</vt:i4>
      </vt:variant>
      <vt:variant>
        <vt:lpwstr/>
      </vt:variant>
      <vt:variant>
        <vt:lpwstr>_Toc85012872</vt:lpwstr>
      </vt:variant>
      <vt:variant>
        <vt:i4>1703997</vt:i4>
      </vt:variant>
      <vt:variant>
        <vt:i4>77</vt:i4>
      </vt:variant>
      <vt:variant>
        <vt:i4>0</vt:i4>
      </vt:variant>
      <vt:variant>
        <vt:i4>5</vt:i4>
      </vt:variant>
      <vt:variant>
        <vt:lpwstr/>
      </vt:variant>
      <vt:variant>
        <vt:lpwstr>_Toc85012871</vt:lpwstr>
      </vt:variant>
      <vt:variant>
        <vt:i4>1769533</vt:i4>
      </vt:variant>
      <vt:variant>
        <vt:i4>71</vt:i4>
      </vt:variant>
      <vt:variant>
        <vt:i4>0</vt:i4>
      </vt:variant>
      <vt:variant>
        <vt:i4>5</vt:i4>
      </vt:variant>
      <vt:variant>
        <vt:lpwstr/>
      </vt:variant>
      <vt:variant>
        <vt:lpwstr>_Toc85012870</vt:lpwstr>
      </vt:variant>
      <vt:variant>
        <vt:i4>1179708</vt:i4>
      </vt:variant>
      <vt:variant>
        <vt:i4>65</vt:i4>
      </vt:variant>
      <vt:variant>
        <vt:i4>0</vt:i4>
      </vt:variant>
      <vt:variant>
        <vt:i4>5</vt:i4>
      </vt:variant>
      <vt:variant>
        <vt:lpwstr/>
      </vt:variant>
      <vt:variant>
        <vt:lpwstr>_Toc85012869</vt:lpwstr>
      </vt:variant>
      <vt:variant>
        <vt:i4>1245244</vt:i4>
      </vt:variant>
      <vt:variant>
        <vt:i4>59</vt:i4>
      </vt:variant>
      <vt:variant>
        <vt:i4>0</vt:i4>
      </vt:variant>
      <vt:variant>
        <vt:i4>5</vt:i4>
      </vt:variant>
      <vt:variant>
        <vt:lpwstr/>
      </vt:variant>
      <vt:variant>
        <vt:lpwstr>_Toc85012868</vt:lpwstr>
      </vt:variant>
      <vt:variant>
        <vt:i4>1835068</vt:i4>
      </vt:variant>
      <vt:variant>
        <vt:i4>53</vt:i4>
      </vt:variant>
      <vt:variant>
        <vt:i4>0</vt:i4>
      </vt:variant>
      <vt:variant>
        <vt:i4>5</vt:i4>
      </vt:variant>
      <vt:variant>
        <vt:lpwstr/>
      </vt:variant>
      <vt:variant>
        <vt:lpwstr>_Toc85012867</vt:lpwstr>
      </vt:variant>
      <vt:variant>
        <vt:i4>1900604</vt:i4>
      </vt:variant>
      <vt:variant>
        <vt:i4>47</vt:i4>
      </vt:variant>
      <vt:variant>
        <vt:i4>0</vt:i4>
      </vt:variant>
      <vt:variant>
        <vt:i4>5</vt:i4>
      </vt:variant>
      <vt:variant>
        <vt:lpwstr/>
      </vt:variant>
      <vt:variant>
        <vt:lpwstr>_Toc85012866</vt:lpwstr>
      </vt:variant>
      <vt:variant>
        <vt:i4>1966140</vt:i4>
      </vt:variant>
      <vt:variant>
        <vt:i4>41</vt:i4>
      </vt:variant>
      <vt:variant>
        <vt:i4>0</vt:i4>
      </vt:variant>
      <vt:variant>
        <vt:i4>5</vt:i4>
      </vt:variant>
      <vt:variant>
        <vt:lpwstr/>
      </vt:variant>
      <vt:variant>
        <vt:lpwstr>_Toc85012865</vt:lpwstr>
      </vt:variant>
      <vt:variant>
        <vt:i4>2031676</vt:i4>
      </vt:variant>
      <vt:variant>
        <vt:i4>35</vt:i4>
      </vt:variant>
      <vt:variant>
        <vt:i4>0</vt:i4>
      </vt:variant>
      <vt:variant>
        <vt:i4>5</vt:i4>
      </vt:variant>
      <vt:variant>
        <vt:lpwstr/>
      </vt:variant>
      <vt:variant>
        <vt:lpwstr>_Toc85012864</vt:lpwstr>
      </vt:variant>
      <vt:variant>
        <vt:i4>1572924</vt:i4>
      </vt:variant>
      <vt:variant>
        <vt:i4>29</vt:i4>
      </vt:variant>
      <vt:variant>
        <vt:i4>0</vt:i4>
      </vt:variant>
      <vt:variant>
        <vt:i4>5</vt:i4>
      </vt:variant>
      <vt:variant>
        <vt:lpwstr/>
      </vt:variant>
      <vt:variant>
        <vt:lpwstr>_Toc85012863</vt:lpwstr>
      </vt:variant>
      <vt:variant>
        <vt:i4>1638460</vt:i4>
      </vt:variant>
      <vt:variant>
        <vt:i4>23</vt:i4>
      </vt:variant>
      <vt:variant>
        <vt:i4>0</vt:i4>
      </vt:variant>
      <vt:variant>
        <vt:i4>5</vt:i4>
      </vt:variant>
      <vt:variant>
        <vt:lpwstr/>
      </vt:variant>
      <vt:variant>
        <vt:lpwstr>_Toc85012862</vt:lpwstr>
      </vt:variant>
      <vt:variant>
        <vt:i4>1703996</vt:i4>
      </vt:variant>
      <vt:variant>
        <vt:i4>17</vt:i4>
      </vt:variant>
      <vt:variant>
        <vt:i4>0</vt:i4>
      </vt:variant>
      <vt:variant>
        <vt:i4>5</vt:i4>
      </vt:variant>
      <vt:variant>
        <vt:lpwstr/>
      </vt:variant>
      <vt:variant>
        <vt:lpwstr>_Toc85012861</vt:lpwstr>
      </vt:variant>
      <vt:variant>
        <vt:i4>1769532</vt:i4>
      </vt:variant>
      <vt:variant>
        <vt:i4>11</vt:i4>
      </vt:variant>
      <vt:variant>
        <vt:i4>0</vt:i4>
      </vt:variant>
      <vt:variant>
        <vt:i4>5</vt:i4>
      </vt:variant>
      <vt:variant>
        <vt:lpwstr/>
      </vt:variant>
      <vt:variant>
        <vt:lpwstr>_Toc85012860</vt:lpwstr>
      </vt:variant>
      <vt:variant>
        <vt:i4>71</vt:i4>
      </vt:variant>
      <vt:variant>
        <vt:i4>6</vt:i4>
      </vt:variant>
      <vt:variant>
        <vt:i4>0</vt:i4>
      </vt:variant>
      <vt:variant>
        <vt:i4>5</vt:i4>
      </vt:variant>
      <vt:variant>
        <vt:lpwstr>http://www.qcoss.org.au/</vt:lpwstr>
      </vt:variant>
      <vt:variant>
        <vt:lpwstr/>
      </vt:variant>
      <vt:variant>
        <vt:i4>71</vt:i4>
      </vt:variant>
      <vt:variant>
        <vt:i4>3</vt:i4>
      </vt:variant>
      <vt:variant>
        <vt:i4>0</vt:i4>
      </vt:variant>
      <vt:variant>
        <vt:i4>5</vt:i4>
      </vt:variant>
      <vt:variant>
        <vt:lpwstr>http://www.qcoss.org.au/</vt:lpwstr>
      </vt:variant>
      <vt:variant>
        <vt:lpwstr/>
      </vt:variant>
      <vt:variant>
        <vt:i4>8257570</vt:i4>
      </vt:variant>
      <vt:variant>
        <vt:i4>0</vt:i4>
      </vt:variant>
      <vt:variant>
        <vt:i4>0</vt:i4>
      </vt:variant>
      <vt:variant>
        <vt:i4>5</vt:i4>
      </vt:variant>
      <vt:variant>
        <vt:lpwstr>http://www.govhouse.qld.gov.au/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Englund</dc:creator>
  <cp:keywords/>
  <dc:description/>
  <cp:lastModifiedBy>Samuel Mortimer</cp:lastModifiedBy>
  <cp:revision>17</cp:revision>
  <cp:lastPrinted>2021-09-12T11:37:00Z</cp:lastPrinted>
  <dcterms:created xsi:type="dcterms:W3CDTF">2021-10-18T03:21:00Z</dcterms:created>
  <dcterms:modified xsi:type="dcterms:W3CDTF">2021-10-20T23:33:00Z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ies>
</file>